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0"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+17789072071,,83350749421#,,,,*410691# Canada</w:t>
      </w:r>
    </w:p>
    <w:p w14:paraId="46954A3E" w14:textId="77777777" w:rsidR="00C21D7E" w:rsidRPr="0026786B" w:rsidRDefault="00C21D7E" w:rsidP="00430A4B">
      <w:pPr>
        <w:jc w:val="center"/>
        <w:rPr>
          <w:b/>
        </w:rPr>
      </w:pPr>
      <w:r w:rsidRPr="0026786B">
        <w:rPr>
          <w:b/>
        </w:rPr>
        <w:t>+12042727920,,83350749421#,,,,*410691#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0"/>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74BF5EEB" w:rsidR="00A33EFD" w:rsidRPr="004B7C38" w:rsidRDefault="007C7153" w:rsidP="004B7C38">
      <w:pPr>
        <w:spacing w:line="240" w:lineRule="auto"/>
        <w:jc w:val="center"/>
        <w:rPr>
          <w:b/>
          <w:sz w:val="32"/>
          <w:szCs w:val="32"/>
        </w:rPr>
      </w:pPr>
      <w:r>
        <w:rPr>
          <w:b/>
          <w:sz w:val="32"/>
          <w:szCs w:val="32"/>
        </w:rPr>
        <w:t>March 26</w:t>
      </w:r>
      <w:r w:rsidR="001477CA">
        <w:rPr>
          <w:b/>
          <w:sz w:val="32"/>
          <w:szCs w:val="32"/>
        </w:rPr>
        <w:t>, 2024</w:t>
      </w:r>
      <w:r w:rsidR="00A33EFD" w:rsidRPr="004B7C38">
        <w:rPr>
          <w:b/>
          <w:sz w:val="32"/>
          <w:szCs w:val="32"/>
        </w:rPr>
        <w:t xml:space="preserve"> at 11:00 AM ET</w:t>
      </w: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29EF02E8" w:rsidR="00784C30"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74F0F62B" w14:textId="0B7AB6D2" w:rsidR="00BC74E1" w:rsidRPr="007C7153" w:rsidRDefault="00784C30" w:rsidP="00BF4811">
      <w:pPr>
        <w:pStyle w:val="ListParagraph"/>
        <w:numPr>
          <w:ilvl w:val="0"/>
          <w:numId w:val="30"/>
        </w:numPr>
        <w:rPr>
          <w:rFonts w:ascii="Arial" w:hAnsi="Arial" w:cs="Arial"/>
          <w:sz w:val="24"/>
          <w:szCs w:val="24"/>
        </w:rPr>
      </w:pPr>
      <w:r w:rsidRPr="007C7153">
        <w:rPr>
          <w:rFonts w:ascii="Arial" w:hAnsi="Arial" w:cs="Arial"/>
          <w:sz w:val="24"/>
          <w:szCs w:val="24"/>
        </w:rPr>
        <w:t>Approval of Minutes from the meeting held on</w:t>
      </w:r>
      <w:r w:rsidR="002C5675" w:rsidRPr="007C7153">
        <w:rPr>
          <w:rFonts w:ascii="Arial" w:hAnsi="Arial" w:cs="Arial"/>
          <w:sz w:val="24"/>
          <w:szCs w:val="24"/>
        </w:rPr>
        <w:t xml:space="preserve"> </w:t>
      </w:r>
      <w:r w:rsidR="007C7153" w:rsidRPr="007C7153">
        <w:rPr>
          <w:rFonts w:ascii="Arial" w:hAnsi="Arial" w:cs="Arial"/>
          <w:sz w:val="24"/>
          <w:szCs w:val="24"/>
        </w:rPr>
        <w:t>February 27, 2024</w:t>
      </w:r>
    </w:p>
    <w:p w14:paraId="3A12A9BD" w14:textId="4DF5A6F3" w:rsidR="00BC74E1" w:rsidRPr="00DF323E" w:rsidRDefault="00C61349" w:rsidP="00DF323E">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7B9D04FB" w14:textId="064CDAEC"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5A12129A" w14:textId="77777777" w:rsidR="00DF323E" w:rsidRDefault="00FC10E6" w:rsidP="00DF323E">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445719C4" w14:textId="0D09154B" w:rsidR="00221687" w:rsidRPr="00DF323E" w:rsidRDefault="0011735E" w:rsidP="00DF323E">
      <w:pPr>
        <w:pStyle w:val="ListParagraph"/>
        <w:numPr>
          <w:ilvl w:val="2"/>
          <w:numId w:val="30"/>
        </w:numPr>
        <w:rPr>
          <w:rFonts w:ascii="Arial" w:hAnsi="Arial" w:cs="Arial"/>
          <w:sz w:val="24"/>
          <w:szCs w:val="24"/>
        </w:rPr>
      </w:pPr>
      <w:r w:rsidRPr="00DF323E">
        <w:rPr>
          <w:rFonts w:ascii="Arial" w:hAnsi="Arial" w:cs="Arial"/>
          <w:sz w:val="24"/>
          <w:szCs w:val="24"/>
        </w:rPr>
        <w:t xml:space="preserve">OWG </w:t>
      </w:r>
      <w:r w:rsidR="00965AA0" w:rsidRPr="00DF323E">
        <w:rPr>
          <w:rFonts w:ascii="Arial" w:hAnsi="Arial" w:cs="Arial"/>
          <w:sz w:val="24"/>
          <w:szCs w:val="24"/>
        </w:rPr>
        <w:t>U</w:t>
      </w:r>
      <w:r w:rsidRPr="00DF323E">
        <w:rPr>
          <w:rFonts w:ascii="Arial" w:hAnsi="Arial" w:cs="Arial"/>
          <w:sz w:val="24"/>
          <w:szCs w:val="24"/>
        </w:rPr>
        <w:t>pdate</w:t>
      </w:r>
      <w:r w:rsidR="006B4027" w:rsidRPr="00DF323E">
        <w:rPr>
          <w:rFonts w:ascii="Arial" w:eastAsia="Times New Roman" w:hAnsi="Arial" w:cs="Arial"/>
          <w:b/>
          <w:spacing w:val="-2"/>
          <w:sz w:val="24"/>
          <w:szCs w:val="24"/>
          <w:lang w:val="en"/>
        </w:rPr>
        <w:t xml:space="preserve"> </w:t>
      </w:r>
    </w:p>
    <w:p w14:paraId="30829997" w14:textId="7C5F24E5" w:rsidR="00DF323E" w:rsidRPr="00DF323E" w:rsidRDefault="00DF323E" w:rsidP="00DF323E">
      <w:pPr>
        <w:pStyle w:val="ListParagraph"/>
        <w:numPr>
          <w:ilvl w:val="2"/>
          <w:numId w:val="30"/>
        </w:numPr>
        <w:rPr>
          <w:rFonts w:ascii="Arial" w:hAnsi="Arial" w:cs="Arial"/>
          <w:sz w:val="24"/>
          <w:szCs w:val="24"/>
        </w:rPr>
      </w:pPr>
      <w:r w:rsidRPr="00DF323E">
        <w:rPr>
          <w:rFonts w:ascii="Arial" w:eastAsia="Times New Roman" w:hAnsi="Arial" w:cs="Arial"/>
          <w:spacing w:val="-2"/>
          <w:sz w:val="24"/>
          <w:szCs w:val="24"/>
          <w:lang w:val="en"/>
        </w:rPr>
        <w:t xml:space="preserve">ETF Letter </w:t>
      </w:r>
      <w:r>
        <w:rPr>
          <w:rFonts w:ascii="Arial" w:eastAsia="Times New Roman" w:hAnsi="Arial" w:cs="Arial"/>
          <w:spacing w:val="-2"/>
          <w:sz w:val="24"/>
          <w:szCs w:val="24"/>
          <w:lang w:val="en"/>
        </w:rPr>
        <w:t>–</w:t>
      </w:r>
      <w:r w:rsidRPr="00DF323E">
        <w:rPr>
          <w:rFonts w:ascii="Arial" w:eastAsia="Times New Roman" w:hAnsi="Arial" w:cs="Arial"/>
          <w:spacing w:val="-2"/>
          <w:sz w:val="24"/>
          <w:szCs w:val="24"/>
          <w:lang w:val="en"/>
        </w:rPr>
        <w:t xml:space="preserve"> revised</w:t>
      </w:r>
      <w:r>
        <w:rPr>
          <w:rFonts w:ascii="Arial" w:eastAsia="Times New Roman" w:hAnsi="Arial" w:cs="Arial"/>
          <w:spacing w:val="-2"/>
          <w:sz w:val="24"/>
          <w:szCs w:val="24"/>
          <w:lang w:val="en"/>
        </w:rPr>
        <w:t xml:space="preserve"> for approval (attached)</w:t>
      </w:r>
    </w:p>
    <w:p w14:paraId="69176757" w14:textId="4EDFC4CD" w:rsidR="00DF323E" w:rsidRPr="00786A1F" w:rsidRDefault="00DF323E" w:rsidP="00DF323E">
      <w:pPr>
        <w:pStyle w:val="ListParagraph"/>
        <w:numPr>
          <w:ilvl w:val="2"/>
          <w:numId w:val="30"/>
        </w:numPr>
        <w:rPr>
          <w:rFonts w:ascii="Arial" w:hAnsi="Arial" w:cs="Arial"/>
          <w:sz w:val="24"/>
          <w:szCs w:val="24"/>
        </w:rPr>
      </w:pPr>
      <w:r>
        <w:rPr>
          <w:rFonts w:ascii="Arial" w:eastAsia="Times New Roman" w:hAnsi="Arial" w:cs="Arial"/>
          <w:spacing w:val="-2"/>
          <w:sz w:val="24"/>
          <w:szCs w:val="24"/>
          <w:lang w:val="en"/>
        </w:rPr>
        <w:t xml:space="preserve">Project Acknowledgment Form </w:t>
      </w:r>
      <w:r w:rsidR="00786A1F">
        <w:rPr>
          <w:rFonts w:ascii="Arial" w:eastAsia="Times New Roman" w:hAnsi="Arial" w:cs="Arial"/>
          <w:spacing w:val="-2"/>
          <w:sz w:val="24"/>
          <w:szCs w:val="24"/>
          <w:lang w:val="en"/>
        </w:rPr>
        <w:t xml:space="preserve">(PAF) </w:t>
      </w:r>
      <w:r>
        <w:rPr>
          <w:rFonts w:ascii="Arial" w:eastAsia="Times New Roman" w:hAnsi="Arial" w:cs="Arial"/>
          <w:spacing w:val="-2"/>
          <w:sz w:val="24"/>
          <w:szCs w:val="24"/>
          <w:lang w:val="en"/>
        </w:rPr>
        <w:t>for approval (attached)</w:t>
      </w:r>
    </w:p>
    <w:p w14:paraId="685B21B2" w14:textId="75EF65C2" w:rsidR="00786A1F" w:rsidRPr="00DF323E" w:rsidRDefault="00786A1F" w:rsidP="00DF323E">
      <w:pPr>
        <w:pStyle w:val="ListParagraph"/>
        <w:numPr>
          <w:ilvl w:val="2"/>
          <w:numId w:val="30"/>
        </w:numPr>
        <w:rPr>
          <w:rFonts w:ascii="Arial" w:hAnsi="Arial" w:cs="Arial"/>
          <w:sz w:val="24"/>
          <w:szCs w:val="24"/>
        </w:rPr>
      </w:pPr>
      <w:r>
        <w:rPr>
          <w:rFonts w:ascii="Arial" w:eastAsia="Times New Roman" w:hAnsi="Arial" w:cs="Arial"/>
          <w:spacing w:val="-2"/>
          <w:sz w:val="24"/>
          <w:szCs w:val="24"/>
          <w:lang w:val="en"/>
        </w:rPr>
        <w:t xml:space="preserve">Distribution list for the PAF </w:t>
      </w:r>
      <w:r w:rsidR="00393A51">
        <w:rPr>
          <w:rFonts w:ascii="Arial" w:eastAsia="Times New Roman" w:hAnsi="Arial" w:cs="Arial"/>
          <w:spacing w:val="-2"/>
          <w:sz w:val="24"/>
          <w:szCs w:val="24"/>
          <w:lang w:val="en"/>
        </w:rPr>
        <w:t xml:space="preserve">for approval </w:t>
      </w:r>
      <w:r>
        <w:rPr>
          <w:rFonts w:ascii="Arial" w:eastAsia="Times New Roman" w:hAnsi="Arial" w:cs="Arial"/>
          <w:spacing w:val="-2"/>
          <w:sz w:val="24"/>
          <w:szCs w:val="24"/>
          <w:lang w:val="en"/>
        </w:rPr>
        <w:t>(attached)</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7E2531B7" w14:textId="5B3BDD5E" w:rsidR="00F21A4B" w:rsidRDefault="00417A06" w:rsidP="00AC5AF4">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r w:rsidR="00DF323E">
        <w:rPr>
          <w:rFonts w:ascii="Arial" w:hAnsi="Arial" w:cs="Arial"/>
          <w:sz w:val="24"/>
          <w:szCs w:val="24"/>
        </w:rPr>
        <w:t xml:space="preserve"> </w:t>
      </w:r>
    </w:p>
    <w:p w14:paraId="3AFD3239" w14:textId="67F3B50F" w:rsidR="00DF323E" w:rsidRPr="00AC5AF4" w:rsidRDefault="00DF323E" w:rsidP="00AC5AF4">
      <w:pPr>
        <w:pStyle w:val="ListParagraph"/>
        <w:numPr>
          <w:ilvl w:val="2"/>
          <w:numId w:val="30"/>
        </w:numPr>
        <w:rPr>
          <w:rFonts w:ascii="Arial" w:hAnsi="Arial" w:cs="Arial"/>
          <w:sz w:val="24"/>
          <w:szCs w:val="24"/>
        </w:rPr>
      </w:pPr>
      <w:r>
        <w:rPr>
          <w:rFonts w:ascii="Arial" w:hAnsi="Arial" w:cs="Arial"/>
          <w:sz w:val="24"/>
          <w:szCs w:val="24"/>
        </w:rPr>
        <w:t>LRWG-48 SS&amp;C Issue Log for closure</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05307ADB" w14:textId="528151EE" w:rsidR="00C1368E" w:rsidRDefault="00CD7316" w:rsidP="00BD5BC6">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4630EA42" w14:textId="2B41B180" w:rsidR="005C6F00" w:rsidRPr="005C6F00" w:rsidRDefault="005C6F00" w:rsidP="005C6F00">
      <w:pPr>
        <w:pStyle w:val="ListParagraph"/>
        <w:numPr>
          <w:ilvl w:val="2"/>
          <w:numId w:val="30"/>
        </w:numPr>
        <w:rPr>
          <w:rFonts w:ascii="Arial" w:hAnsi="Arial" w:cs="Arial"/>
          <w:sz w:val="24"/>
          <w:szCs w:val="24"/>
        </w:rPr>
      </w:pPr>
      <w:r>
        <w:rPr>
          <w:rFonts w:ascii="Arial" w:hAnsi="Arial" w:cs="Arial"/>
          <w:sz w:val="24"/>
          <w:szCs w:val="24"/>
        </w:rPr>
        <w:t>Transitional Support Plan – for approval (attached)</w:t>
      </w:r>
    </w:p>
    <w:p w14:paraId="134AEEEC" w14:textId="0D222382" w:rsidR="00946441"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71B8FAD4" w14:textId="70687D39" w:rsidR="00DF323E" w:rsidRDefault="00DF323E" w:rsidP="00DF323E">
      <w:pPr>
        <w:pStyle w:val="ListParagraph"/>
        <w:numPr>
          <w:ilvl w:val="1"/>
          <w:numId w:val="30"/>
        </w:numPr>
        <w:rPr>
          <w:rFonts w:ascii="Arial" w:hAnsi="Arial" w:cs="Arial"/>
          <w:sz w:val="24"/>
          <w:szCs w:val="24"/>
        </w:rPr>
      </w:pPr>
      <w:r>
        <w:rPr>
          <w:rFonts w:ascii="Arial" w:hAnsi="Arial" w:cs="Arial"/>
          <w:sz w:val="24"/>
          <w:szCs w:val="24"/>
        </w:rPr>
        <w:t>T+1 Readiness Survey</w:t>
      </w:r>
    </w:p>
    <w:p w14:paraId="6BA843A4" w14:textId="0341B441" w:rsidR="00DF323E" w:rsidRDefault="00DF323E" w:rsidP="00DF323E">
      <w:pPr>
        <w:pStyle w:val="ListParagraph"/>
        <w:numPr>
          <w:ilvl w:val="1"/>
          <w:numId w:val="30"/>
        </w:numPr>
        <w:rPr>
          <w:rFonts w:ascii="Arial" w:hAnsi="Arial" w:cs="Arial"/>
          <w:sz w:val="24"/>
          <w:szCs w:val="24"/>
        </w:rPr>
      </w:pPr>
      <w:r>
        <w:rPr>
          <w:rFonts w:ascii="Arial" w:hAnsi="Arial" w:cs="Arial"/>
          <w:sz w:val="24"/>
          <w:szCs w:val="24"/>
        </w:rPr>
        <w:t>ISDA/Sifma/CCMA – T+1 OTC Derivatives Factsheet (attached)</w:t>
      </w:r>
    </w:p>
    <w:p w14:paraId="5FC63977" w14:textId="5D503EE6" w:rsidR="007F05C8" w:rsidRPr="001E0ED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7C7153">
        <w:rPr>
          <w:rFonts w:ascii="Arial" w:hAnsi="Arial" w:cs="Arial"/>
          <w:sz w:val="24"/>
          <w:szCs w:val="24"/>
        </w:rPr>
        <w:t>April 23</w:t>
      </w:r>
      <w:r w:rsidR="001477CA">
        <w:rPr>
          <w:rFonts w:ascii="Arial" w:hAnsi="Arial" w:cs="Arial"/>
          <w:sz w:val="24"/>
          <w:szCs w:val="24"/>
        </w:rPr>
        <w:t>,</w:t>
      </w:r>
      <w:r w:rsidR="0040178B">
        <w:rPr>
          <w:rFonts w:ascii="Arial" w:hAnsi="Arial" w:cs="Arial"/>
          <w:sz w:val="24"/>
          <w:szCs w:val="24"/>
        </w:rPr>
        <w:t xml:space="preserve"> 2024</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202C231B" w14:textId="5D121DF4" w:rsidR="001E0EDD" w:rsidRDefault="001E0EDD" w:rsidP="001E0EDD">
      <w:pPr>
        <w:rPr>
          <w:rFonts w:ascii="Arial" w:hAnsi="Arial" w:cs="Arial"/>
          <w:sz w:val="24"/>
          <w:szCs w:val="24"/>
        </w:rPr>
      </w:pPr>
    </w:p>
    <w:p w14:paraId="1B13FBB9" w14:textId="68ACB921" w:rsidR="001E0EDD" w:rsidRDefault="001E0EDD" w:rsidP="001E0EDD">
      <w:pPr>
        <w:rPr>
          <w:rFonts w:ascii="Arial" w:hAnsi="Arial" w:cs="Arial"/>
          <w:sz w:val="24"/>
          <w:szCs w:val="24"/>
        </w:rPr>
      </w:pPr>
    </w:p>
    <w:p w14:paraId="4547076C" w14:textId="6A2D7195" w:rsidR="001E0EDD" w:rsidRDefault="001E0EDD" w:rsidP="001E0EDD">
      <w:pPr>
        <w:rPr>
          <w:rFonts w:ascii="Arial" w:hAnsi="Arial" w:cs="Arial"/>
          <w:sz w:val="24"/>
          <w:szCs w:val="24"/>
        </w:rPr>
      </w:pPr>
    </w:p>
    <w:p w14:paraId="6C6B503F" w14:textId="6BF26909" w:rsidR="001E0EDD" w:rsidRDefault="001E0EDD" w:rsidP="001E0EDD">
      <w:pPr>
        <w:rPr>
          <w:rFonts w:ascii="Arial" w:hAnsi="Arial" w:cs="Arial"/>
          <w:sz w:val="24"/>
          <w:szCs w:val="24"/>
        </w:rPr>
      </w:pPr>
    </w:p>
    <w:p w14:paraId="2F70984A" w14:textId="6E96B65C" w:rsidR="00300FB9" w:rsidRPr="001E41FD" w:rsidRDefault="00300FB9" w:rsidP="00F72E75">
      <w:pPr>
        <w:tabs>
          <w:tab w:val="left" w:pos="4145"/>
        </w:tabs>
        <w:jc w:val="center"/>
        <w:rPr>
          <w:rFonts w:ascii="Arial" w:hAnsi="Arial" w:cs="Arial"/>
          <w:b/>
          <w:sz w:val="24"/>
          <w:szCs w:val="24"/>
        </w:rPr>
      </w:pPr>
      <w:r w:rsidRPr="001E41FD">
        <w:rPr>
          <w:rFonts w:ascii="Arial" w:hAnsi="Arial" w:cs="Arial"/>
          <w:b/>
          <w:sz w:val="24"/>
          <w:szCs w:val="24"/>
        </w:rPr>
        <w:lastRenderedPageBreak/>
        <w:t xml:space="preserve">T1SC - Minutes of </w:t>
      </w:r>
      <w:r w:rsidR="007C7153">
        <w:rPr>
          <w:rFonts w:ascii="Arial" w:hAnsi="Arial" w:cs="Arial"/>
          <w:b/>
          <w:sz w:val="24"/>
          <w:szCs w:val="24"/>
        </w:rPr>
        <w:t>February 27, 2024</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69E0966F" w14:textId="3394BD45" w:rsidR="007C7153" w:rsidRPr="001E41FD" w:rsidRDefault="006434EF" w:rsidP="00900080">
      <w:pPr>
        <w:rPr>
          <w:rFonts w:ascii="Arial" w:hAnsi="Arial" w:cs="Arial"/>
          <w:b/>
          <w:sz w:val="24"/>
          <w:szCs w:val="24"/>
        </w:rPr>
      </w:pPr>
      <w:bookmarkStart w:id="1" w:name="OWGMinutes"/>
      <w:r w:rsidRPr="001E41FD">
        <w:rPr>
          <w:rFonts w:ascii="Arial" w:hAnsi="Arial" w:cs="Arial"/>
          <w:b/>
          <w:sz w:val="24"/>
          <w:szCs w:val="24"/>
        </w:rPr>
        <w:t xml:space="preserve">1 - </w:t>
      </w:r>
      <w:bookmarkEnd w:id="1"/>
      <w:r w:rsidR="00635796" w:rsidRPr="001E41FD">
        <w:rPr>
          <w:rFonts w:ascii="Arial" w:hAnsi="Arial" w:cs="Arial"/>
          <w:b/>
          <w:sz w:val="24"/>
          <w:szCs w:val="24"/>
        </w:rPr>
        <w:t xml:space="preserve">Approval of the Minutes from the meeting held on </w:t>
      </w:r>
      <w:r w:rsidR="007C7153">
        <w:rPr>
          <w:rFonts w:ascii="Arial" w:hAnsi="Arial" w:cs="Arial"/>
          <w:b/>
          <w:sz w:val="24"/>
          <w:szCs w:val="24"/>
        </w:rPr>
        <w:t>January 30, 2024</w:t>
      </w:r>
    </w:p>
    <w:p w14:paraId="77D2E851" w14:textId="5D3ED1A9" w:rsidR="007C7153" w:rsidRDefault="00635796" w:rsidP="007C7153">
      <w:pPr>
        <w:ind w:left="720"/>
        <w:rPr>
          <w:rFonts w:ascii="Arial" w:hAnsi="Arial" w:cs="Arial"/>
          <w:b/>
          <w:sz w:val="24"/>
          <w:szCs w:val="24"/>
        </w:rPr>
      </w:pPr>
      <w:r w:rsidRPr="001E41FD">
        <w:rPr>
          <w:rFonts w:ascii="Arial" w:eastAsia="Arial" w:hAnsi="Arial" w:cs="Arial"/>
          <w:sz w:val="24"/>
          <w:szCs w:val="24"/>
        </w:rPr>
        <w:t>Keith reported that the Minutes from the last</w:t>
      </w:r>
      <w:r w:rsidR="001C034D" w:rsidRPr="001E41FD">
        <w:rPr>
          <w:rFonts w:ascii="Arial" w:eastAsia="Arial" w:hAnsi="Arial" w:cs="Arial"/>
          <w:sz w:val="24"/>
          <w:szCs w:val="24"/>
        </w:rPr>
        <w:t xml:space="preserve"> </w:t>
      </w:r>
      <w:r w:rsidRPr="001E41FD">
        <w:rPr>
          <w:rFonts w:ascii="Arial" w:eastAsia="Arial" w:hAnsi="Arial" w:cs="Arial"/>
          <w:sz w:val="24"/>
          <w:szCs w:val="24"/>
        </w:rPr>
        <w:t xml:space="preserve">T+1 Steering Committee meeting, held on </w:t>
      </w:r>
      <w:r w:rsidR="007C7153">
        <w:rPr>
          <w:rFonts w:ascii="Arial" w:eastAsia="Arial" w:hAnsi="Arial" w:cs="Arial"/>
          <w:sz w:val="24"/>
          <w:szCs w:val="24"/>
        </w:rPr>
        <w:t xml:space="preserve">January 30, </w:t>
      </w:r>
      <w:r w:rsidR="00D10E51" w:rsidRPr="001E41FD">
        <w:rPr>
          <w:rFonts w:ascii="Arial" w:eastAsia="Arial" w:hAnsi="Arial" w:cs="Arial"/>
          <w:sz w:val="24"/>
          <w:szCs w:val="24"/>
        </w:rPr>
        <w:t>202</w:t>
      </w:r>
      <w:r w:rsidR="007C7153">
        <w:rPr>
          <w:rFonts w:ascii="Arial" w:eastAsia="Arial" w:hAnsi="Arial" w:cs="Arial"/>
          <w:sz w:val="24"/>
          <w:szCs w:val="24"/>
        </w:rPr>
        <w:t>4</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There </w:t>
      </w:r>
      <w:r w:rsidRPr="001E41FD">
        <w:rPr>
          <w:rFonts w:ascii="Arial" w:eastAsia="Arial" w:hAnsi="Arial" w:cs="Arial"/>
          <w:sz w:val="24"/>
          <w:szCs w:val="24"/>
        </w:rPr>
        <w:t>were no 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2977577E" w14:textId="20B6137A" w:rsidR="007C7153" w:rsidRPr="001E41FD" w:rsidRDefault="007C7153" w:rsidP="007C7153">
      <w:pPr>
        <w:rPr>
          <w:rFonts w:ascii="Arial" w:hAnsi="Arial" w:cs="Arial"/>
          <w:b/>
          <w:sz w:val="24"/>
          <w:szCs w:val="24"/>
        </w:rPr>
      </w:pPr>
      <w:r>
        <w:rPr>
          <w:rFonts w:ascii="Arial" w:hAnsi="Arial" w:cs="Arial"/>
          <w:b/>
          <w:sz w:val="24"/>
          <w:szCs w:val="24"/>
        </w:rPr>
        <w:t>2</w:t>
      </w:r>
      <w:r w:rsidRPr="001E41FD">
        <w:rPr>
          <w:rFonts w:ascii="Arial" w:hAnsi="Arial" w:cs="Arial"/>
          <w:b/>
          <w:sz w:val="24"/>
          <w:szCs w:val="24"/>
        </w:rPr>
        <w:t xml:space="preserve"> - Approval of the Minutes from the meeting held on </w:t>
      </w:r>
      <w:r>
        <w:rPr>
          <w:rFonts w:ascii="Arial" w:hAnsi="Arial" w:cs="Arial"/>
          <w:b/>
          <w:sz w:val="24"/>
          <w:szCs w:val="24"/>
        </w:rPr>
        <w:t>February 20, 2024</w:t>
      </w:r>
    </w:p>
    <w:p w14:paraId="62643CFC" w14:textId="0A19628B" w:rsidR="007C7153" w:rsidRPr="007C7153" w:rsidRDefault="007C7153" w:rsidP="007C7153">
      <w:pPr>
        <w:ind w:left="720"/>
        <w:rPr>
          <w:rFonts w:ascii="Arial" w:hAnsi="Arial" w:cs="Arial"/>
          <w:b/>
          <w:sz w:val="24"/>
          <w:szCs w:val="24"/>
        </w:rPr>
      </w:pPr>
      <w:r w:rsidRPr="001E41FD">
        <w:rPr>
          <w:rFonts w:ascii="Arial" w:eastAsia="Arial" w:hAnsi="Arial" w:cs="Arial"/>
          <w:sz w:val="24"/>
          <w:szCs w:val="24"/>
        </w:rPr>
        <w:t>Keith reported that the Minutes from the</w:t>
      </w:r>
      <w:r>
        <w:rPr>
          <w:rFonts w:ascii="Arial" w:eastAsia="Arial" w:hAnsi="Arial" w:cs="Arial"/>
          <w:sz w:val="24"/>
          <w:szCs w:val="24"/>
        </w:rPr>
        <w:t xml:space="preserve"> Special PurposeT+1 Steering Committee meeting held on </w:t>
      </w:r>
      <w:r w:rsidRPr="001E41FD">
        <w:rPr>
          <w:rFonts w:ascii="Arial" w:eastAsia="Arial" w:hAnsi="Arial" w:cs="Arial"/>
          <w:sz w:val="24"/>
          <w:szCs w:val="24"/>
        </w:rPr>
        <w:t xml:space="preserve">held on </w:t>
      </w:r>
      <w:r>
        <w:rPr>
          <w:rFonts w:ascii="Arial" w:eastAsia="Arial" w:hAnsi="Arial" w:cs="Arial"/>
          <w:sz w:val="24"/>
          <w:szCs w:val="24"/>
        </w:rPr>
        <w:t xml:space="preserve">February 20, </w:t>
      </w:r>
      <w:r w:rsidRPr="001E41FD">
        <w:rPr>
          <w:rFonts w:ascii="Arial" w:eastAsia="Arial" w:hAnsi="Arial" w:cs="Arial"/>
          <w:sz w:val="24"/>
          <w:szCs w:val="24"/>
        </w:rPr>
        <w:t>202</w:t>
      </w:r>
      <w:r>
        <w:rPr>
          <w:rFonts w:ascii="Arial" w:eastAsia="Arial" w:hAnsi="Arial" w:cs="Arial"/>
          <w:sz w:val="24"/>
          <w:szCs w:val="24"/>
        </w:rPr>
        <w:t>4</w:t>
      </w:r>
      <w:r w:rsidRPr="001E41FD">
        <w:rPr>
          <w:rFonts w:ascii="Arial" w:eastAsia="Arial" w:hAnsi="Arial" w:cs="Arial"/>
          <w:sz w:val="24"/>
          <w:szCs w:val="24"/>
        </w:rPr>
        <w:t xml:space="preserve">, were distributed with the meeting package. There </w:t>
      </w:r>
      <w:r w:rsidR="00165C7E">
        <w:rPr>
          <w:rFonts w:ascii="Arial" w:eastAsia="Arial" w:hAnsi="Arial" w:cs="Arial"/>
          <w:sz w:val="24"/>
          <w:szCs w:val="24"/>
        </w:rPr>
        <w:t xml:space="preserve">was on minor change to add the word ‘letter’ in the third paragraph after join…. There </w:t>
      </w:r>
      <w:r w:rsidRPr="001E41FD">
        <w:rPr>
          <w:rFonts w:ascii="Arial" w:eastAsia="Arial" w:hAnsi="Arial" w:cs="Arial"/>
          <w:sz w:val="24"/>
          <w:szCs w:val="24"/>
        </w:rPr>
        <w:t>were no</w:t>
      </w:r>
      <w:r w:rsidR="00165C7E">
        <w:rPr>
          <w:rFonts w:ascii="Arial" w:eastAsia="Arial" w:hAnsi="Arial" w:cs="Arial"/>
          <w:sz w:val="24"/>
          <w:szCs w:val="24"/>
        </w:rPr>
        <w:t xml:space="preserve"> further</w:t>
      </w:r>
      <w:r w:rsidRPr="001E41FD">
        <w:rPr>
          <w:rFonts w:ascii="Arial" w:eastAsia="Arial" w:hAnsi="Arial" w:cs="Arial"/>
          <w:sz w:val="24"/>
          <w:szCs w:val="24"/>
        </w:rPr>
        <w:t xml:space="preserve"> additions, subtractions or material corrections requested by members, therefore the Minutes of the meeting were approved as presented.</w:t>
      </w:r>
      <w:r w:rsidRPr="001E41FD">
        <w:rPr>
          <w:rFonts w:ascii="Arial" w:hAnsi="Arial" w:cs="Arial"/>
          <w:b/>
          <w:sz w:val="24"/>
          <w:szCs w:val="24"/>
        </w:rPr>
        <w:t xml:space="preserve"> </w:t>
      </w:r>
    </w:p>
    <w:p w14:paraId="54E4044C" w14:textId="6FA1B8B1" w:rsidR="007720DD" w:rsidRPr="001E41FD" w:rsidRDefault="007C7153" w:rsidP="00900080">
      <w:pPr>
        <w:rPr>
          <w:rFonts w:ascii="Arial" w:hAnsi="Arial" w:cs="Arial"/>
          <w:b/>
          <w:sz w:val="24"/>
          <w:szCs w:val="24"/>
        </w:rPr>
      </w:pPr>
      <w:r>
        <w:rPr>
          <w:rFonts w:ascii="Arial" w:hAnsi="Arial" w:cs="Arial"/>
          <w:b/>
          <w:sz w:val="24"/>
          <w:szCs w:val="24"/>
        </w:rPr>
        <w:t>3</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5E3F21EB" w14:textId="459FA701" w:rsidR="00645852" w:rsidRPr="001E41FD" w:rsidRDefault="005D2520" w:rsidP="007458BA">
      <w:pPr>
        <w:ind w:firstLine="720"/>
        <w:rPr>
          <w:rFonts w:ascii="Arial" w:hAnsi="Arial" w:cs="Arial"/>
          <w:sz w:val="24"/>
          <w:szCs w:val="24"/>
        </w:rPr>
      </w:pPr>
      <w:r>
        <w:rPr>
          <w:rFonts w:ascii="Arial" w:hAnsi="Arial" w:cs="Arial"/>
          <w:sz w:val="24"/>
          <w:szCs w:val="24"/>
        </w:rPr>
        <w:t>K</w:t>
      </w:r>
      <w:r w:rsidR="008D71A0" w:rsidRPr="001E41FD">
        <w:rPr>
          <w:rFonts w:ascii="Arial" w:hAnsi="Arial" w:cs="Arial"/>
          <w:sz w:val="24"/>
          <w:szCs w:val="24"/>
        </w:rPr>
        <w:t xml:space="preserve">eith Evans </w:t>
      </w:r>
      <w:r w:rsidR="002C2D6A" w:rsidRPr="001E41FD">
        <w:rPr>
          <w:rFonts w:ascii="Arial" w:hAnsi="Arial" w:cs="Arial"/>
          <w:sz w:val="24"/>
          <w:szCs w:val="24"/>
        </w:rPr>
        <w:t xml:space="preserve">provided </w:t>
      </w:r>
      <w:r w:rsidR="00220EF5">
        <w:rPr>
          <w:rFonts w:ascii="Arial" w:hAnsi="Arial" w:cs="Arial"/>
          <w:sz w:val="24"/>
          <w:szCs w:val="24"/>
        </w:rPr>
        <w:t xml:space="preserve">a general update </w:t>
      </w:r>
      <w:r w:rsidR="00D779D6">
        <w:rPr>
          <w:rFonts w:ascii="Arial" w:hAnsi="Arial" w:cs="Arial"/>
          <w:sz w:val="24"/>
          <w:szCs w:val="24"/>
        </w:rPr>
        <w:t>on a few T+1 related items</w:t>
      </w:r>
      <w:r w:rsidR="00BD5BC6">
        <w:rPr>
          <w:rFonts w:ascii="Arial" w:hAnsi="Arial" w:cs="Arial"/>
          <w:sz w:val="24"/>
          <w:szCs w:val="24"/>
        </w:rPr>
        <w:t xml:space="preserve"> </w:t>
      </w:r>
      <w:r w:rsidR="00D779D6">
        <w:rPr>
          <w:rFonts w:ascii="Arial" w:hAnsi="Arial" w:cs="Arial"/>
          <w:sz w:val="24"/>
          <w:szCs w:val="24"/>
        </w:rPr>
        <w:t xml:space="preserve">as </w:t>
      </w:r>
      <w:r w:rsidR="00645852" w:rsidRPr="001E41FD">
        <w:rPr>
          <w:rFonts w:ascii="Arial" w:hAnsi="Arial" w:cs="Arial"/>
          <w:sz w:val="24"/>
          <w:szCs w:val="24"/>
        </w:rPr>
        <w:t>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0BC1B36B" w14:textId="265E259D" w:rsidR="00477D92" w:rsidRDefault="00477D92" w:rsidP="00E60BA4">
      <w:pPr>
        <w:pStyle w:val="ListParagraph"/>
        <w:numPr>
          <w:ilvl w:val="0"/>
          <w:numId w:val="36"/>
        </w:numPr>
        <w:rPr>
          <w:rFonts w:ascii="Arial" w:hAnsi="Arial" w:cs="Arial"/>
          <w:sz w:val="24"/>
          <w:szCs w:val="24"/>
        </w:rPr>
      </w:pPr>
      <w:r>
        <w:rPr>
          <w:rFonts w:ascii="Arial" w:hAnsi="Arial" w:cs="Arial"/>
          <w:sz w:val="24"/>
          <w:szCs w:val="24"/>
        </w:rPr>
        <w:t xml:space="preserve">There </w:t>
      </w:r>
      <w:r w:rsidR="00013FDD">
        <w:rPr>
          <w:rFonts w:ascii="Arial" w:hAnsi="Arial" w:cs="Arial"/>
          <w:sz w:val="24"/>
          <w:szCs w:val="24"/>
        </w:rPr>
        <w:t>are</w:t>
      </w:r>
      <w:r w:rsidR="00165C7E">
        <w:rPr>
          <w:rFonts w:ascii="Arial" w:hAnsi="Arial" w:cs="Arial"/>
          <w:sz w:val="24"/>
          <w:szCs w:val="24"/>
        </w:rPr>
        <w:t xml:space="preserve"> 90</w:t>
      </w:r>
      <w:r>
        <w:rPr>
          <w:rFonts w:ascii="Arial" w:hAnsi="Arial" w:cs="Arial"/>
          <w:sz w:val="24"/>
          <w:szCs w:val="24"/>
        </w:rPr>
        <w:t xml:space="preserve"> days until implementation date.</w:t>
      </w:r>
    </w:p>
    <w:p w14:paraId="2922FD69" w14:textId="782C1732" w:rsidR="007458BA" w:rsidRDefault="00C26517" w:rsidP="007458BA">
      <w:pPr>
        <w:pStyle w:val="ListParagraph"/>
        <w:numPr>
          <w:ilvl w:val="0"/>
          <w:numId w:val="36"/>
        </w:numPr>
        <w:rPr>
          <w:rFonts w:ascii="Arial" w:hAnsi="Arial" w:cs="Arial"/>
          <w:sz w:val="24"/>
          <w:szCs w:val="24"/>
        </w:rPr>
      </w:pPr>
      <w:r>
        <w:rPr>
          <w:rFonts w:ascii="Arial" w:hAnsi="Arial" w:cs="Arial"/>
          <w:sz w:val="24"/>
          <w:szCs w:val="24"/>
        </w:rPr>
        <w:t xml:space="preserve">Keith </w:t>
      </w:r>
      <w:r w:rsidR="00220EF5">
        <w:rPr>
          <w:rFonts w:ascii="Arial" w:hAnsi="Arial" w:cs="Arial"/>
          <w:sz w:val="24"/>
          <w:szCs w:val="24"/>
        </w:rPr>
        <w:t xml:space="preserve">said that </w:t>
      </w:r>
      <w:r>
        <w:rPr>
          <w:rFonts w:ascii="Arial" w:hAnsi="Arial" w:cs="Arial"/>
          <w:sz w:val="24"/>
          <w:szCs w:val="24"/>
        </w:rPr>
        <w:t>the most recent ValuExch</w:t>
      </w:r>
      <w:r w:rsidR="00013FDD">
        <w:rPr>
          <w:rFonts w:ascii="Arial" w:hAnsi="Arial" w:cs="Arial"/>
          <w:sz w:val="24"/>
          <w:szCs w:val="24"/>
        </w:rPr>
        <w:t>ange</w:t>
      </w:r>
      <w:r>
        <w:rPr>
          <w:rFonts w:ascii="Arial" w:hAnsi="Arial" w:cs="Arial"/>
          <w:sz w:val="24"/>
          <w:szCs w:val="24"/>
        </w:rPr>
        <w:t xml:space="preserve"> Pulse survey </w:t>
      </w:r>
      <w:r w:rsidR="00220EF5">
        <w:rPr>
          <w:rFonts w:ascii="Arial" w:hAnsi="Arial" w:cs="Arial"/>
          <w:sz w:val="24"/>
          <w:szCs w:val="24"/>
        </w:rPr>
        <w:t>results</w:t>
      </w:r>
      <w:r w:rsidR="00165C7E">
        <w:rPr>
          <w:rFonts w:ascii="Arial" w:hAnsi="Arial" w:cs="Arial"/>
          <w:sz w:val="24"/>
          <w:szCs w:val="24"/>
        </w:rPr>
        <w:t xml:space="preserve"> were sh</w:t>
      </w:r>
      <w:r w:rsidR="00025789">
        <w:rPr>
          <w:rFonts w:ascii="Arial" w:hAnsi="Arial" w:cs="Arial"/>
          <w:sz w:val="24"/>
          <w:szCs w:val="24"/>
        </w:rPr>
        <w:t>a</w:t>
      </w:r>
      <w:r w:rsidR="00165C7E">
        <w:rPr>
          <w:rFonts w:ascii="Arial" w:hAnsi="Arial" w:cs="Arial"/>
          <w:sz w:val="24"/>
          <w:szCs w:val="24"/>
        </w:rPr>
        <w:t>red with those that were able to attend the meeting last week. He summarized as follows:</w:t>
      </w:r>
    </w:p>
    <w:p w14:paraId="75A08708" w14:textId="219B23D6" w:rsidR="00165C7E" w:rsidRPr="007458BA" w:rsidRDefault="00165C7E" w:rsidP="007458BA">
      <w:pPr>
        <w:pStyle w:val="ListParagraph"/>
        <w:numPr>
          <w:ilvl w:val="1"/>
          <w:numId w:val="36"/>
        </w:numPr>
        <w:rPr>
          <w:rFonts w:ascii="Arial" w:hAnsi="Arial" w:cs="Arial"/>
          <w:sz w:val="24"/>
          <w:szCs w:val="24"/>
        </w:rPr>
      </w:pPr>
      <w:r w:rsidRPr="007458BA">
        <w:rPr>
          <w:rFonts w:ascii="Arial" w:hAnsi="Arial" w:cs="Arial"/>
          <w:sz w:val="24"/>
          <w:szCs w:val="24"/>
        </w:rPr>
        <w:t xml:space="preserve">Positive aspects included </w:t>
      </w:r>
    </w:p>
    <w:p w14:paraId="72314A4B" w14:textId="77777777" w:rsidR="00165C7E" w:rsidRDefault="00165C7E" w:rsidP="00165C7E">
      <w:pPr>
        <w:pStyle w:val="ListParagraph"/>
        <w:numPr>
          <w:ilvl w:val="2"/>
          <w:numId w:val="36"/>
        </w:numPr>
        <w:rPr>
          <w:rFonts w:ascii="Arial" w:hAnsi="Arial" w:cs="Arial"/>
          <w:sz w:val="24"/>
          <w:szCs w:val="24"/>
        </w:rPr>
      </w:pPr>
      <w:r>
        <w:rPr>
          <w:rFonts w:ascii="Arial" w:hAnsi="Arial" w:cs="Arial"/>
          <w:sz w:val="24"/>
          <w:szCs w:val="24"/>
        </w:rPr>
        <w:t xml:space="preserve">That most industry members are well along the project lifecycle for T+1. </w:t>
      </w:r>
    </w:p>
    <w:p w14:paraId="414C7CD1" w14:textId="0BA27363" w:rsidR="00165C7E" w:rsidRDefault="00165C7E" w:rsidP="00165C7E">
      <w:pPr>
        <w:pStyle w:val="ListParagraph"/>
        <w:numPr>
          <w:ilvl w:val="2"/>
          <w:numId w:val="36"/>
        </w:numPr>
        <w:rPr>
          <w:rFonts w:ascii="Arial" w:hAnsi="Arial" w:cs="Arial"/>
          <w:sz w:val="24"/>
          <w:szCs w:val="24"/>
        </w:rPr>
      </w:pPr>
      <w:r>
        <w:rPr>
          <w:rFonts w:ascii="Arial" w:hAnsi="Arial" w:cs="Arial"/>
          <w:sz w:val="24"/>
          <w:szCs w:val="24"/>
        </w:rPr>
        <w:t xml:space="preserve">Canada and the US are similarly ready for May 2024. </w:t>
      </w:r>
    </w:p>
    <w:p w14:paraId="4DB13790" w14:textId="3EA5E5CB" w:rsidR="00165C7E" w:rsidRDefault="00165C7E" w:rsidP="00165C7E">
      <w:pPr>
        <w:pStyle w:val="ListParagraph"/>
        <w:numPr>
          <w:ilvl w:val="1"/>
          <w:numId w:val="36"/>
        </w:numPr>
        <w:rPr>
          <w:rFonts w:ascii="Arial" w:hAnsi="Arial" w:cs="Arial"/>
          <w:sz w:val="24"/>
          <w:szCs w:val="24"/>
        </w:rPr>
      </w:pPr>
      <w:r>
        <w:rPr>
          <w:rFonts w:ascii="Arial" w:hAnsi="Arial" w:cs="Arial"/>
          <w:sz w:val="24"/>
          <w:szCs w:val="24"/>
        </w:rPr>
        <w:t>Negative aspects include</w:t>
      </w:r>
      <w:r w:rsidR="007458BA">
        <w:rPr>
          <w:rFonts w:ascii="Arial" w:hAnsi="Arial" w:cs="Arial"/>
          <w:sz w:val="24"/>
          <w:szCs w:val="24"/>
        </w:rPr>
        <w:t>d</w:t>
      </w:r>
    </w:p>
    <w:p w14:paraId="3377F7F1" w14:textId="67E36340" w:rsidR="00165C7E" w:rsidRDefault="00165C7E" w:rsidP="00165C7E">
      <w:pPr>
        <w:pStyle w:val="ListParagraph"/>
        <w:numPr>
          <w:ilvl w:val="2"/>
          <w:numId w:val="36"/>
        </w:numPr>
        <w:rPr>
          <w:rFonts w:ascii="Arial" w:hAnsi="Arial" w:cs="Arial"/>
          <w:sz w:val="24"/>
          <w:szCs w:val="24"/>
        </w:rPr>
      </w:pPr>
      <w:r>
        <w:rPr>
          <w:rFonts w:ascii="Arial" w:hAnsi="Arial" w:cs="Arial"/>
          <w:sz w:val="24"/>
          <w:szCs w:val="24"/>
        </w:rPr>
        <w:t>More people are looking to improve processes to achieve T+1 (87%) while only 43% are looking to automation to achieve T+1.</w:t>
      </w:r>
    </w:p>
    <w:p w14:paraId="19638563" w14:textId="42244B24" w:rsidR="00165C7E" w:rsidRDefault="009D563F" w:rsidP="00165C7E">
      <w:pPr>
        <w:pStyle w:val="ListParagraph"/>
        <w:numPr>
          <w:ilvl w:val="2"/>
          <w:numId w:val="36"/>
        </w:numPr>
        <w:rPr>
          <w:rFonts w:ascii="Arial" w:hAnsi="Arial" w:cs="Arial"/>
          <w:sz w:val="24"/>
          <w:szCs w:val="24"/>
        </w:rPr>
      </w:pPr>
      <w:r>
        <w:rPr>
          <w:rFonts w:ascii="Arial" w:hAnsi="Arial" w:cs="Arial"/>
          <w:sz w:val="24"/>
          <w:szCs w:val="24"/>
        </w:rPr>
        <w:t>35% of the small firms are not engaged with T+1 in any meaningful way.</w:t>
      </w:r>
    </w:p>
    <w:p w14:paraId="05636BF0" w14:textId="48E27057" w:rsidR="009D563F" w:rsidRDefault="009D563F" w:rsidP="00165C7E">
      <w:pPr>
        <w:pStyle w:val="ListParagraph"/>
        <w:numPr>
          <w:ilvl w:val="2"/>
          <w:numId w:val="36"/>
        </w:numPr>
        <w:rPr>
          <w:rFonts w:ascii="Arial" w:hAnsi="Arial" w:cs="Arial"/>
          <w:sz w:val="24"/>
          <w:szCs w:val="24"/>
        </w:rPr>
      </w:pPr>
      <w:r>
        <w:rPr>
          <w:rFonts w:ascii="Arial" w:hAnsi="Arial" w:cs="Arial"/>
          <w:sz w:val="24"/>
          <w:szCs w:val="24"/>
        </w:rPr>
        <w:lastRenderedPageBreak/>
        <w:t>51% of member firms expect to deal with exception handling manually, via email and phone calls.</w:t>
      </w:r>
    </w:p>
    <w:p w14:paraId="31FC91A6" w14:textId="70C4BA00" w:rsidR="009D563F" w:rsidRDefault="009D563F" w:rsidP="00165C7E">
      <w:pPr>
        <w:pStyle w:val="ListParagraph"/>
        <w:numPr>
          <w:ilvl w:val="2"/>
          <w:numId w:val="36"/>
        </w:numPr>
        <w:rPr>
          <w:rFonts w:ascii="Arial" w:hAnsi="Arial" w:cs="Arial"/>
          <w:sz w:val="24"/>
          <w:szCs w:val="24"/>
        </w:rPr>
      </w:pPr>
      <w:r>
        <w:rPr>
          <w:rFonts w:ascii="Arial" w:hAnsi="Arial" w:cs="Arial"/>
          <w:sz w:val="24"/>
          <w:szCs w:val="24"/>
        </w:rPr>
        <w:t>Only 24% have a plan to deal with delinquent clients.</w:t>
      </w:r>
    </w:p>
    <w:p w14:paraId="4620926D" w14:textId="6C9801A3" w:rsidR="009D563F" w:rsidRDefault="009D563F" w:rsidP="00165C7E">
      <w:pPr>
        <w:pStyle w:val="ListParagraph"/>
        <w:numPr>
          <w:ilvl w:val="2"/>
          <w:numId w:val="36"/>
        </w:numPr>
        <w:rPr>
          <w:rFonts w:ascii="Arial" w:hAnsi="Arial" w:cs="Arial"/>
          <w:sz w:val="24"/>
          <w:szCs w:val="24"/>
        </w:rPr>
      </w:pPr>
      <w:r>
        <w:rPr>
          <w:rFonts w:ascii="Arial" w:hAnsi="Arial" w:cs="Arial"/>
          <w:sz w:val="24"/>
          <w:szCs w:val="24"/>
        </w:rPr>
        <w:t>28% of firms expect to complete their T+1 project after the transition in May 2024.</w:t>
      </w:r>
    </w:p>
    <w:p w14:paraId="1E83C061" w14:textId="5F44F43D" w:rsidR="009D563F" w:rsidRDefault="009D563F" w:rsidP="00165C7E">
      <w:pPr>
        <w:pStyle w:val="ListParagraph"/>
        <w:numPr>
          <w:ilvl w:val="2"/>
          <w:numId w:val="36"/>
        </w:numPr>
        <w:rPr>
          <w:rFonts w:ascii="Arial" w:hAnsi="Arial" w:cs="Arial"/>
          <w:sz w:val="24"/>
          <w:szCs w:val="24"/>
        </w:rPr>
      </w:pPr>
      <w:r>
        <w:rPr>
          <w:rFonts w:ascii="Arial" w:hAnsi="Arial" w:cs="Arial"/>
          <w:sz w:val="24"/>
          <w:szCs w:val="24"/>
        </w:rPr>
        <w:t xml:space="preserve">Fail rates indicate that large firms in Canada expect the fail rate </w:t>
      </w:r>
      <w:r w:rsidR="00025789">
        <w:rPr>
          <w:rFonts w:ascii="Arial" w:hAnsi="Arial" w:cs="Arial"/>
          <w:sz w:val="24"/>
          <w:szCs w:val="24"/>
        </w:rPr>
        <w:t xml:space="preserve">to </w:t>
      </w:r>
      <w:r>
        <w:rPr>
          <w:rFonts w:ascii="Arial" w:hAnsi="Arial" w:cs="Arial"/>
          <w:sz w:val="24"/>
          <w:szCs w:val="24"/>
        </w:rPr>
        <w:t>go up to between 6 and 8%.</w:t>
      </w:r>
    </w:p>
    <w:p w14:paraId="0556B22D" w14:textId="066F5D3A" w:rsidR="00220EF5" w:rsidRDefault="009D563F" w:rsidP="00165C7E">
      <w:pPr>
        <w:pStyle w:val="ListParagraph"/>
        <w:numPr>
          <w:ilvl w:val="1"/>
          <w:numId w:val="36"/>
        </w:numPr>
        <w:rPr>
          <w:rFonts w:ascii="Arial" w:hAnsi="Arial" w:cs="Arial"/>
          <w:sz w:val="24"/>
          <w:szCs w:val="24"/>
        </w:rPr>
      </w:pPr>
      <w:r>
        <w:rPr>
          <w:rFonts w:ascii="Arial" w:hAnsi="Arial" w:cs="Arial"/>
          <w:sz w:val="24"/>
          <w:szCs w:val="24"/>
        </w:rPr>
        <w:t>Keith asked all member firms to look at the survey results vs their internal projects. They should look at what they are doing and if things need to be improved upon.</w:t>
      </w:r>
    </w:p>
    <w:p w14:paraId="79583124" w14:textId="2B58CE7E" w:rsidR="009D563F" w:rsidRDefault="009D563F" w:rsidP="00165C7E">
      <w:pPr>
        <w:pStyle w:val="ListParagraph"/>
        <w:numPr>
          <w:ilvl w:val="1"/>
          <w:numId w:val="36"/>
        </w:numPr>
        <w:rPr>
          <w:rFonts w:ascii="Arial" w:hAnsi="Arial" w:cs="Arial"/>
          <w:sz w:val="24"/>
          <w:szCs w:val="24"/>
        </w:rPr>
      </w:pPr>
      <w:r>
        <w:rPr>
          <w:rFonts w:ascii="Arial" w:hAnsi="Arial" w:cs="Arial"/>
          <w:sz w:val="24"/>
          <w:szCs w:val="24"/>
        </w:rPr>
        <w:t>One member suggested that initial increase in fails will drive a review to determine where the roadblocks are.</w:t>
      </w:r>
    </w:p>
    <w:p w14:paraId="4F54E41C" w14:textId="7681D5AE" w:rsidR="007458BA" w:rsidRPr="007458BA" w:rsidRDefault="007458BA" w:rsidP="007458BA">
      <w:pPr>
        <w:pStyle w:val="ListParagraph"/>
        <w:numPr>
          <w:ilvl w:val="0"/>
          <w:numId w:val="36"/>
        </w:numPr>
        <w:rPr>
          <w:rFonts w:ascii="Arial" w:hAnsi="Arial" w:cs="Arial"/>
          <w:sz w:val="24"/>
          <w:szCs w:val="24"/>
        </w:rPr>
      </w:pPr>
      <w:r>
        <w:rPr>
          <w:rFonts w:ascii="Arial" w:hAnsi="Arial" w:cs="Arial"/>
          <w:sz w:val="24"/>
          <w:szCs w:val="24"/>
        </w:rPr>
        <w:t>Jamie Anderson updated on the ETF letter to the regulators. Jamie reported that CETFA had approved the joint letter. The letter was sent to the OSC yesterday (February 26, 2024) and that the OSC has acknowledge</w:t>
      </w:r>
      <w:r w:rsidR="00025789">
        <w:rPr>
          <w:rFonts w:ascii="Arial" w:hAnsi="Arial" w:cs="Arial"/>
          <w:sz w:val="24"/>
          <w:szCs w:val="24"/>
        </w:rPr>
        <w:t>d</w:t>
      </w:r>
      <w:r>
        <w:rPr>
          <w:rFonts w:ascii="Arial" w:hAnsi="Arial" w:cs="Arial"/>
          <w:sz w:val="24"/>
          <w:szCs w:val="24"/>
        </w:rPr>
        <w:t xml:space="preserve"> receipt of the letter. Jamie said that he had requested a response, if possible, before May 27, 2024….but that there are no guarantees.</w:t>
      </w:r>
      <w:r w:rsidR="00DB10C7">
        <w:rPr>
          <w:rFonts w:ascii="Arial" w:hAnsi="Arial" w:cs="Arial"/>
          <w:sz w:val="24"/>
          <w:szCs w:val="24"/>
        </w:rPr>
        <w:t xml:space="preserve"> Keith mentioned that the letter can be found on the CCMA website. Keith thanked Jamie Anderson for chairing the ETF Taskforce, and for the involvement of Pat Dunwoody and her CETFA members in combining forces to come to a joint conclusion on the right approach on this issue.</w:t>
      </w:r>
    </w:p>
    <w:p w14:paraId="32E8E22F" w14:textId="19AEB7D3" w:rsidR="00220EF5" w:rsidRDefault="00220EF5" w:rsidP="00C1680D">
      <w:pPr>
        <w:pStyle w:val="ListParagraph"/>
        <w:numPr>
          <w:ilvl w:val="0"/>
          <w:numId w:val="36"/>
        </w:numPr>
        <w:rPr>
          <w:rFonts w:ascii="Arial" w:hAnsi="Arial" w:cs="Arial"/>
          <w:sz w:val="24"/>
          <w:szCs w:val="24"/>
        </w:rPr>
      </w:pPr>
      <w:r>
        <w:rPr>
          <w:rFonts w:ascii="Arial" w:hAnsi="Arial" w:cs="Arial"/>
          <w:sz w:val="24"/>
          <w:szCs w:val="24"/>
        </w:rPr>
        <w:t xml:space="preserve">Keith reported that there is nothing new out of Europe or the UK. However, he said </w:t>
      </w:r>
      <w:r w:rsidR="00DB10C7">
        <w:rPr>
          <w:rFonts w:ascii="Arial" w:hAnsi="Arial" w:cs="Arial"/>
          <w:sz w:val="24"/>
          <w:szCs w:val="24"/>
        </w:rPr>
        <w:t>they continue to explore their opportunities to transition to T+1. He said that they likely won’t decide until after seeing how the US, Canada, and Mexico fair during the first few months. This will mean that the UK and Europe are not likely to transition before 2026.</w:t>
      </w:r>
    </w:p>
    <w:p w14:paraId="696FF086" w14:textId="25E71294" w:rsidR="005160E0" w:rsidRPr="001E41FD" w:rsidRDefault="007C7153" w:rsidP="007458BA">
      <w:pPr>
        <w:ind w:firstLine="720"/>
        <w:rPr>
          <w:rFonts w:ascii="Arial" w:hAnsi="Arial" w:cs="Arial"/>
          <w:b/>
          <w:sz w:val="24"/>
          <w:szCs w:val="24"/>
        </w:rPr>
      </w:pPr>
      <w:r>
        <w:rPr>
          <w:rFonts w:ascii="Arial" w:hAnsi="Arial" w:cs="Arial"/>
          <w:b/>
          <w:sz w:val="24"/>
          <w:szCs w:val="24"/>
        </w:rPr>
        <w:t>4</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7458BA">
      <w:pPr>
        <w:ind w:left="1440"/>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4D9F0385" w14:textId="18BC52B9" w:rsidR="00880B9B" w:rsidRDefault="00C17CBE" w:rsidP="00DB10C7">
      <w:pPr>
        <w:ind w:left="1440"/>
        <w:rPr>
          <w:rFonts w:ascii="Arial" w:hAnsi="Arial" w:cs="Arial"/>
          <w:sz w:val="24"/>
          <w:szCs w:val="24"/>
        </w:rPr>
      </w:pPr>
      <w:r w:rsidRPr="001E41FD">
        <w:rPr>
          <w:rFonts w:ascii="Arial" w:hAnsi="Arial" w:cs="Arial"/>
          <w:b/>
          <w:sz w:val="24"/>
          <w:szCs w:val="24"/>
        </w:rPr>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DB10C7">
        <w:rPr>
          <w:rFonts w:ascii="Arial" w:hAnsi="Arial" w:cs="Arial"/>
          <w:sz w:val="24"/>
          <w:szCs w:val="24"/>
        </w:rPr>
        <w:t xml:space="preserve">Sheera Badial </w:t>
      </w:r>
      <w:r w:rsidR="00D779D6">
        <w:rPr>
          <w:rFonts w:ascii="Arial" w:hAnsi="Arial" w:cs="Arial"/>
          <w:sz w:val="24"/>
          <w:szCs w:val="24"/>
        </w:rPr>
        <w:t>reported on the last</w:t>
      </w:r>
      <w:r w:rsidR="004E646D" w:rsidRPr="001E41FD">
        <w:rPr>
          <w:rFonts w:ascii="Arial" w:hAnsi="Arial" w:cs="Arial"/>
          <w:sz w:val="24"/>
          <w:szCs w:val="24"/>
        </w:rPr>
        <w:t xml:space="preserve"> meeting of the OWG</w:t>
      </w:r>
      <w:r w:rsidR="00DE6916" w:rsidRPr="001E41FD">
        <w:rPr>
          <w:rFonts w:ascii="Arial" w:hAnsi="Arial" w:cs="Arial"/>
          <w:sz w:val="24"/>
          <w:szCs w:val="24"/>
        </w:rPr>
        <w:t xml:space="preserve">, </w:t>
      </w:r>
      <w:r w:rsidR="00163542">
        <w:rPr>
          <w:rFonts w:ascii="Arial" w:hAnsi="Arial" w:cs="Arial"/>
          <w:sz w:val="24"/>
          <w:szCs w:val="24"/>
        </w:rPr>
        <w:t xml:space="preserve">where </w:t>
      </w:r>
      <w:r w:rsidR="00DE6916" w:rsidRPr="001E41FD">
        <w:rPr>
          <w:rFonts w:ascii="Arial" w:hAnsi="Arial" w:cs="Arial"/>
          <w:sz w:val="24"/>
          <w:szCs w:val="24"/>
        </w:rPr>
        <w:t xml:space="preserve">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 xml:space="preserve">following </w:t>
      </w:r>
    </w:p>
    <w:p w14:paraId="0BBE30D8" w14:textId="270F50BF" w:rsidR="00DB10C7" w:rsidRDefault="00DB10C7" w:rsidP="00DB10C7">
      <w:pPr>
        <w:pStyle w:val="ListParagraph"/>
        <w:numPr>
          <w:ilvl w:val="0"/>
          <w:numId w:val="46"/>
        </w:numPr>
        <w:rPr>
          <w:rFonts w:ascii="Arial" w:eastAsia="Times New Roman" w:hAnsi="Arial" w:cs="Arial"/>
          <w:spacing w:val="-2"/>
          <w:sz w:val="24"/>
          <w:szCs w:val="24"/>
        </w:rPr>
      </w:pPr>
      <w:r w:rsidRPr="00DB10C7">
        <w:rPr>
          <w:rFonts w:ascii="Arial" w:eastAsia="Times New Roman" w:hAnsi="Arial" w:cs="Arial"/>
          <w:spacing w:val="-2"/>
          <w:sz w:val="24"/>
          <w:szCs w:val="24"/>
        </w:rPr>
        <w:lastRenderedPageBreak/>
        <w:t xml:space="preserve">ETF TF was discussed </w:t>
      </w:r>
      <w:r>
        <w:rPr>
          <w:rFonts w:ascii="Arial" w:eastAsia="Times New Roman" w:hAnsi="Arial" w:cs="Arial"/>
          <w:spacing w:val="-2"/>
          <w:sz w:val="24"/>
          <w:szCs w:val="24"/>
        </w:rPr>
        <w:t>and Jamie provided the update earlier in the meeting.</w:t>
      </w:r>
    </w:p>
    <w:p w14:paraId="57CB17F2" w14:textId="735AB015" w:rsidR="00312FBF" w:rsidRDefault="00DB10C7" w:rsidP="00DB10C7">
      <w:pPr>
        <w:pStyle w:val="ListParagraph"/>
        <w:numPr>
          <w:ilvl w:val="0"/>
          <w:numId w:val="46"/>
        </w:numPr>
        <w:rPr>
          <w:rFonts w:ascii="Arial" w:eastAsia="Times New Roman" w:hAnsi="Arial" w:cs="Arial"/>
          <w:spacing w:val="-2"/>
          <w:sz w:val="24"/>
          <w:szCs w:val="24"/>
        </w:rPr>
      </w:pPr>
      <w:r>
        <w:rPr>
          <w:rFonts w:ascii="Arial" w:eastAsia="Times New Roman" w:hAnsi="Arial" w:cs="Arial"/>
          <w:spacing w:val="-2"/>
          <w:sz w:val="24"/>
          <w:szCs w:val="24"/>
        </w:rPr>
        <w:t>CDS provided an update on industry testing, where they indicated that Cycle One and Two have gone well, with only minor issue</w:t>
      </w:r>
      <w:bookmarkStart w:id="2" w:name="_GoBack"/>
      <w:bookmarkEnd w:id="2"/>
      <w:r>
        <w:rPr>
          <w:rFonts w:ascii="Arial" w:eastAsia="Times New Roman" w:hAnsi="Arial" w:cs="Arial"/>
          <w:spacing w:val="-2"/>
          <w:sz w:val="24"/>
          <w:szCs w:val="24"/>
        </w:rPr>
        <w:t xml:space="preserve"> requiring resolution.</w:t>
      </w:r>
      <w:r w:rsidR="00312FBF">
        <w:rPr>
          <w:rFonts w:ascii="Arial" w:eastAsia="Times New Roman" w:hAnsi="Arial" w:cs="Arial"/>
          <w:spacing w:val="-2"/>
          <w:sz w:val="24"/>
          <w:szCs w:val="24"/>
        </w:rPr>
        <w:t xml:space="preserve"> </w:t>
      </w:r>
    </w:p>
    <w:p w14:paraId="11997140" w14:textId="2A298FEB" w:rsidR="00DB10C7" w:rsidRDefault="00312FBF" w:rsidP="00312FBF">
      <w:pPr>
        <w:pStyle w:val="ListParagraph"/>
        <w:numPr>
          <w:ilvl w:val="1"/>
          <w:numId w:val="46"/>
        </w:numPr>
        <w:rPr>
          <w:rFonts w:ascii="Arial" w:eastAsia="Times New Roman" w:hAnsi="Arial" w:cs="Arial"/>
          <w:spacing w:val="-2"/>
          <w:sz w:val="24"/>
          <w:szCs w:val="24"/>
        </w:rPr>
      </w:pPr>
      <w:r>
        <w:rPr>
          <w:rFonts w:ascii="Arial" w:eastAsia="Times New Roman" w:hAnsi="Arial" w:cs="Arial"/>
          <w:spacing w:val="-2"/>
          <w:sz w:val="24"/>
          <w:szCs w:val="24"/>
        </w:rPr>
        <w:t>One of the more problematic issues is how corrections and cancellations are being reported as part of the new slices submitted to CDS during the day. Sheera said that there needs to be more support in identifying corrections. Cancellations are being handled and the OWG is awaiting the CDS response.</w:t>
      </w:r>
    </w:p>
    <w:p w14:paraId="1782F527" w14:textId="4C0D6BA3" w:rsidR="00312FBF" w:rsidRDefault="00312FBF" w:rsidP="00312FBF">
      <w:pPr>
        <w:pStyle w:val="ListParagraph"/>
        <w:numPr>
          <w:ilvl w:val="1"/>
          <w:numId w:val="46"/>
        </w:numPr>
        <w:rPr>
          <w:rFonts w:ascii="Arial" w:eastAsia="Times New Roman" w:hAnsi="Arial" w:cs="Arial"/>
          <w:spacing w:val="-2"/>
          <w:sz w:val="24"/>
          <w:szCs w:val="24"/>
        </w:rPr>
      </w:pPr>
      <w:r>
        <w:rPr>
          <w:rFonts w:ascii="Arial" w:eastAsia="Times New Roman" w:hAnsi="Arial" w:cs="Arial"/>
          <w:spacing w:val="-2"/>
          <w:sz w:val="24"/>
          <w:szCs w:val="24"/>
        </w:rPr>
        <w:t>Is there a way to monitor trades from marketplaces to ensure that the trades have the correct settlement date? CDS is expected to report back to the next OWG meeting.</w:t>
      </w:r>
    </w:p>
    <w:p w14:paraId="4343CC9E" w14:textId="6A8332E7" w:rsidR="00DB10C7" w:rsidRDefault="00312FBF" w:rsidP="00DB10C7">
      <w:pPr>
        <w:pStyle w:val="ListParagraph"/>
        <w:numPr>
          <w:ilvl w:val="0"/>
          <w:numId w:val="46"/>
        </w:numPr>
        <w:rPr>
          <w:rFonts w:ascii="Arial" w:eastAsia="Times New Roman" w:hAnsi="Arial" w:cs="Arial"/>
          <w:spacing w:val="-2"/>
          <w:sz w:val="24"/>
          <w:szCs w:val="24"/>
        </w:rPr>
      </w:pPr>
      <w:r>
        <w:rPr>
          <w:rFonts w:ascii="Arial" w:eastAsia="Times New Roman" w:hAnsi="Arial" w:cs="Arial"/>
          <w:spacing w:val="-2"/>
          <w:sz w:val="24"/>
          <w:szCs w:val="24"/>
        </w:rPr>
        <w:t xml:space="preserve">CDS Risk provided an update on the impact of T+1. CDS has indicated a reduction of 31% (CNS) and 39% (CNCU) in collateral requirements as a result of the move to T+1. Individual stats have been provided to participants. If a resizing of Pools are required CDS has proposed about a one-hour turnaround by participants after the request has gone out. CDS was asked to reassess this tight </w:t>
      </w:r>
      <w:r w:rsidR="001C7258">
        <w:rPr>
          <w:rFonts w:ascii="Arial" w:eastAsia="Times New Roman" w:hAnsi="Arial" w:cs="Arial"/>
          <w:spacing w:val="-2"/>
          <w:sz w:val="24"/>
          <w:szCs w:val="24"/>
        </w:rPr>
        <w:t>turnaround</w:t>
      </w:r>
      <w:r>
        <w:rPr>
          <w:rFonts w:ascii="Arial" w:eastAsia="Times New Roman" w:hAnsi="Arial" w:cs="Arial"/>
          <w:spacing w:val="-2"/>
          <w:sz w:val="24"/>
          <w:szCs w:val="24"/>
        </w:rPr>
        <w:t xml:space="preserve"> time.</w:t>
      </w:r>
    </w:p>
    <w:p w14:paraId="046B8871" w14:textId="243D4D17" w:rsidR="001C7258" w:rsidRDefault="00312FBF" w:rsidP="00DB10C7">
      <w:pPr>
        <w:pStyle w:val="ListParagraph"/>
        <w:numPr>
          <w:ilvl w:val="0"/>
          <w:numId w:val="46"/>
        </w:numPr>
        <w:rPr>
          <w:rFonts w:ascii="Arial" w:eastAsia="Times New Roman" w:hAnsi="Arial" w:cs="Arial"/>
          <w:spacing w:val="-2"/>
          <w:sz w:val="24"/>
          <w:szCs w:val="24"/>
        </w:rPr>
      </w:pPr>
      <w:r>
        <w:rPr>
          <w:rFonts w:ascii="Arial" w:eastAsia="Times New Roman" w:hAnsi="Arial" w:cs="Arial"/>
          <w:spacing w:val="-2"/>
          <w:sz w:val="24"/>
          <w:szCs w:val="24"/>
        </w:rPr>
        <w:t xml:space="preserve">NI 62-104 which deals with </w:t>
      </w:r>
      <w:r w:rsidR="001C7258">
        <w:rPr>
          <w:rFonts w:ascii="Arial" w:eastAsia="Times New Roman" w:hAnsi="Arial" w:cs="Arial"/>
          <w:spacing w:val="-2"/>
          <w:sz w:val="24"/>
          <w:szCs w:val="24"/>
        </w:rPr>
        <w:t>Takeover</w:t>
      </w:r>
      <w:r>
        <w:rPr>
          <w:rFonts w:ascii="Arial" w:eastAsia="Times New Roman" w:hAnsi="Arial" w:cs="Arial"/>
          <w:spacing w:val="-2"/>
          <w:sz w:val="24"/>
          <w:szCs w:val="24"/>
        </w:rPr>
        <w:t xml:space="preserve"> Bids. It was agreed that CCMA will draft a letter to the CSA to reduce the settlement period to </w:t>
      </w:r>
      <w:r w:rsidR="001C7258">
        <w:rPr>
          <w:rFonts w:ascii="Arial" w:eastAsia="Times New Roman" w:hAnsi="Arial" w:cs="Arial"/>
          <w:spacing w:val="-2"/>
          <w:sz w:val="24"/>
          <w:szCs w:val="24"/>
        </w:rPr>
        <w:t>align</w:t>
      </w:r>
      <w:r>
        <w:rPr>
          <w:rFonts w:ascii="Arial" w:eastAsia="Times New Roman" w:hAnsi="Arial" w:cs="Arial"/>
          <w:spacing w:val="-2"/>
          <w:sz w:val="24"/>
          <w:szCs w:val="24"/>
        </w:rPr>
        <w:t xml:space="preserve"> with the </w:t>
      </w:r>
      <w:r w:rsidR="001C7258">
        <w:rPr>
          <w:rFonts w:ascii="Arial" w:eastAsia="Times New Roman" w:hAnsi="Arial" w:cs="Arial"/>
          <w:spacing w:val="-2"/>
          <w:sz w:val="24"/>
          <w:szCs w:val="24"/>
        </w:rPr>
        <w:t>standard settlement cycle as well as align with the US. Keith said that there is no chance that if the CDA agrees to make the amendment, there is no chance it can be completed before May 2024.</w:t>
      </w:r>
    </w:p>
    <w:p w14:paraId="154EEB9D" w14:textId="5902FE1D" w:rsidR="00312FBF" w:rsidRPr="00DB10C7" w:rsidRDefault="001C7258" w:rsidP="00DB10C7">
      <w:pPr>
        <w:pStyle w:val="ListParagraph"/>
        <w:numPr>
          <w:ilvl w:val="0"/>
          <w:numId w:val="46"/>
        </w:numPr>
        <w:rPr>
          <w:rFonts w:ascii="Arial" w:eastAsia="Times New Roman" w:hAnsi="Arial" w:cs="Arial"/>
          <w:spacing w:val="-2"/>
          <w:sz w:val="24"/>
          <w:szCs w:val="24"/>
        </w:rPr>
      </w:pPr>
      <w:r>
        <w:rPr>
          <w:rFonts w:ascii="Arial" w:eastAsia="Times New Roman" w:hAnsi="Arial" w:cs="Arial"/>
          <w:spacing w:val="-2"/>
          <w:sz w:val="24"/>
          <w:szCs w:val="24"/>
        </w:rPr>
        <w:t>Work is progressing on asking Issuers to avoid the transition period for CA and Ent activities, as well as conversion activities related to ‘issues’ that arise during the transition period.</w:t>
      </w:r>
    </w:p>
    <w:p w14:paraId="0F1B5A74" w14:textId="7C1D750A" w:rsidR="001C7258" w:rsidRDefault="001C7258" w:rsidP="001C7258">
      <w:pPr>
        <w:ind w:left="1440"/>
        <w:rPr>
          <w:rFonts w:ascii="Arial" w:hAnsi="Arial" w:cs="Arial"/>
          <w:sz w:val="24"/>
          <w:szCs w:val="24"/>
        </w:rPr>
      </w:pPr>
      <w:r>
        <w:rPr>
          <w:rFonts w:ascii="Arial" w:hAnsi="Arial" w:cs="Arial"/>
          <w:b/>
          <w:sz w:val="24"/>
          <w:szCs w:val="24"/>
        </w:rPr>
        <w:t>B</w:t>
      </w:r>
      <w:r w:rsidRPr="001E41FD">
        <w:rPr>
          <w:rFonts w:ascii="Arial" w:hAnsi="Arial" w:cs="Arial"/>
          <w:b/>
          <w:sz w:val="24"/>
          <w:szCs w:val="24"/>
        </w:rPr>
        <w:t xml:space="preserve"> - </w:t>
      </w:r>
      <w:r>
        <w:rPr>
          <w:rFonts w:ascii="Arial" w:hAnsi="Arial" w:cs="Arial"/>
          <w:b/>
          <w:sz w:val="24"/>
          <w:szCs w:val="24"/>
        </w:rPr>
        <w:t>LRWG</w:t>
      </w:r>
      <w:r w:rsidRPr="001E41FD">
        <w:rPr>
          <w:rFonts w:ascii="Arial" w:hAnsi="Arial" w:cs="Arial"/>
          <w:sz w:val="24"/>
          <w:szCs w:val="24"/>
        </w:rPr>
        <w:t xml:space="preserve">: </w:t>
      </w:r>
      <w:r>
        <w:rPr>
          <w:rFonts w:ascii="Arial" w:hAnsi="Arial" w:cs="Arial"/>
          <w:sz w:val="24"/>
          <w:szCs w:val="24"/>
        </w:rPr>
        <w:t>Jamie Anderson reported on the last meeting of the LR</w:t>
      </w:r>
      <w:r w:rsidRPr="001E41FD">
        <w:rPr>
          <w:rFonts w:ascii="Arial" w:hAnsi="Arial" w:cs="Arial"/>
          <w:sz w:val="24"/>
          <w:szCs w:val="24"/>
        </w:rPr>
        <w:t xml:space="preserve">WG, </w:t>
      </w:r>
      <w:r>
        <w:rPr>
          <w:rFonts w:ascii="Arial" w:hAnsi="Arial" w:cs="Arial"/>
          <w:sz w:val="24"/>
          <w:szCs w:val="24"/>
        </w:rPr>
        <w:t xml:space="preserve">where </w:t>
      </w:r>
      <w:r w:rsidRPr="001E41FD">
        <w:rPr>
          <w:rFonts w:ascii="Arial" w:hAnsi="Arial" w:cs="Arial"/>
          <w:sz w:val="24"/>
          <w:szCs w:val="24"/>
        </w:rPr>
        <w:t xml:space="preserve">members discussed the </w:t>
      </w:r>
      <w:r>
        <w:rPr>
          <w:rFonts w:ascii="Arial" w:hAnsi="Arial" w:cs="Arial"/>
          <w:sz w:val="24"/>
          <w:szCs w:val="24"/>
        </w:rPr>
        <w:t xml:space="preserve">following </w:t>
      </w:r>
    </w:p>
    <w:p w14:paraId="2769D063" w14:textId="11200DF4" w:rsidR="001C7258" w:rsidRDefault="001C7258" w:rsidP="001C7258">
      <w:pPr>
        <w:pStyle w:val="ListParagraph"/>
        <w:numPr>
          <w:ilvl w:val="0"/>
          <w:numId w:val="46"/>
        </w:numPr>
        <w:rPr>
          <w:rFonts w:ascii="Arial" w:eastAsia="Times New Roman" w:hAnsi="Arial" w:cs="Arial"/>
          <w:spacing w:val="-2"/>
          <w:sz w:val="24"/>
          <w:szCs w:val="24"/>
        </w:rPr>
      </w:pPr>
      <w:r w:rsidRPr="00DB10C7">
        <w:rPr>
          <w:rFonts w:ascii="Arial" w:eastAsia="Times New Roman" w:hAnsi="Arial" w:cs="Arial"/>
          <w:spacing w:val="-2"/>
          <w:sz w:val="24"/>
          <w:szCs w:val="24"/>
        </w:rPr>
        <w:t xml:space="preserve">ETF TF was discussed </w:t>
      </w:r>
      <w:r>
        <w:rPr>
          <w:rFonts w:ascii="Arial" w:eastAsia="Times New Roman" w:hAnsi="Arial" w:cs="Arial"/>
          <w:spacing w:val="-2"/>
          <w:sz w:val="24"/>
          <w:szCs w:val="24"/>
        </w:rPr>
        <w:t>and Jamie provided the update earlier in the meeting.</w:t>
      </w:r>
    </w:p>
    <w:p w14:paraId="15C403DD" w14:textId="6AE673CA" w:rsidR="001C7258" w:rsidRDefault="001C7258" w:rsidP="001C7258">
      <w:pPr>
        <w:pStyle w:val="ListParagraph"/>
        <w:numPr>
          <w:ilvl w:val="0"/>
          <w:numId w:val="46"/>
        </w:numPr>
        <w:rPr>
          <w:rFonts w:ascii="Arial" w:eastAsia="Times New Roman" w:hAnsi="Arial" w:cs="Arial"/>
          <w:spacing w:val="-2"/>
          <w:sz w:val="24"/>
          <w:szCs w:val="24"/>
        </w:rPr>
      </w:pPr>
      <w:r>
        <w:rPr>
          <w:rFonts w:ascii="Arial" w:eastAsia="Times New Roman" w:hAnsi="Arial" w:cs="Arial"/>
          <w:spacing w:val="-2"/>
          <w:sz w:val="24"/>
          <w:szCs w:val="24"/>
        </w:rPr>
        <w:t>Jamie summarized the current status of outstanding ‘Action Items’.</w:t>
      </w:r>
    </w:p>
    <w:p w14:paraId="1632892E" w14:textId="6CF29645" w:rsidR="0058472A" w:rsidRDefault="0058472A" w:rsidP="001C7258">
      <w:pPr>
        <w:pStyle w:val="ListParagraph"/>
        <w:numPr>
          <w:ilvl w:val="1"/>
          <w:numId w:val="46"/>
        </w:numPr>
        <w:rPr>
          <w:rFonts w:ascii="Arial" w:eastAsia="Times New Roman" w:hAnsi="Arial" w:cs="Arial"/>
          <w:spacing w:val="-2"/>
          <w:sz w:val="24"/>
          <w:szCs w:val="24"/>
        </w:rPr>
      </w:pPr>
      <w:r>
        <w:rPr>
          <w:rFonts w:ascii="Arial" w:eastAsia="Times New Roman" w:hAnsi="Arial" w:cs="Arial"/>
          <w:spacing w:val="-2"/>
          <w:sz w:val="24"/>
          <w:szCs w:val="24"/>
        </w:rPr>
        <w:t>Closed the BSTF issue associated with who is captured under NI 24-101.</w:t>
      </w:r>
    </w:p>
    <w:p w14:paraId="72AC0ECE" w14:textId="317BBEF1" w:rsidR="001C7258" w:rsidRDefault="001C7258" w:rsidP="001C7258">
      <w:pPr>
        <w:pStyle w:val="ListParagraph"/>
        <w:numPr>
          <w:ilvl w:val="1"/>
          <w:numId w:val="46"/>
        </w:numPr>
        <w:rPr>
          <w:rFonts w:ascii="Arial" w:eastAsia="Times New Roman" w:hAnsi="Arial" w:cs="Arial"/>
          <w:spacing w:val="-2"/>
          <w:sz w:val="24"/>
          <w:szCs w:val="24"/>
        </w:rPr>
      </w:pPr>
      <w:r>
        <w:rPr>
          <w:rFonts w:ascii="Arial" w:eastAsia="Times New Roman" w:hAnsi="Arial" w:cs="Arial"/>
          <w:spacing w:val="-2"/>
          <w:sz w:val="24"/>
          <w:szCs w:val="24"/>
        </w:rPr>
        <w:t>TMS for the IIAC website</w:t>
      </w:r>
      <w:r w:rsidR="0058472A">
        <w:rPr>
          <w:rFonts w:ascii="Arial" w:eastAsia="Times New Roman" w:hAnsi="Arial" w:cs="Arial"/>
          <w:spacing w:val="-2"/>
          <w:sz w:val="24"/>
          <w:szCs w:val="24"/>
        </w:rPr>
        <w:t>.</w:t>
      </w:r>
    </w:p>
    <w:p w14:paraId="21E1DDCE" w14:textId="265964F5" w:rsidR="001C7258" w:rsidRDefault="001C7258" w:rsidP="001C7258">
      <w:pPr>
        <w:pStyle w:val="ListParagraph"/>
        <w:numPr>
          <w:ilvl w:val="1"/>
          <w:numId w:val="46"/>
        </w:numPr>
        <w:rPr>
          <w:rFonts w:ascii="Arial" w:eastAsia="Times New Roman" w:hAnsi="Arial" w:cs="Arial"/>
          <w:spacing w:val="-2"/>
          <w:sz w:val="24"/>
          <w:szCs w:val="24"/>
        </w:rPr>
      </w:pPr>
      <w:r>
        <w:rPr>
          <w:rFonts w:ascii="Arial" w:eastAsia="Times New Roman" w:hAnsi="Arial" w:cs="Arial"/>
          <w:spacing w:val="-2"/>
          <w:sz w:val="24"/>
          <w:szCs w:val="24"/>
        </w:rPr>
        <w:lastRenderedPageBreak/>
        <w:t>Mutual Funds Survey results</w:t>
      </w:r>
    </w:p>
    <w:p w14:paraId="71600937" w14:textId="6282922A" w:rsidR="001C7258" w:rsidRDefault="001C7258" w:rsidP="001C7258">
      <w:pPr>
        <w:pStyle w:val="ListParagraph"/>
        <w:numPr>
          <w:ilvl w:val="1"/>
          <w:numId w:val="46"/>
        </w:numPr>
        <w:rPr>
          <w:rFonts w:ascii="Arial" w:eastAsia="Times New Roman" w:hAnsi="Arial" w:cs="Arial"/>
          <w:spacing w:val="-2"/>
          <w:sz w:val="24"/>
          <w:szCs w:val="24"/>
        </w:rPr>
      </w:pPr>
      <w:r>
        <w:rPr>
          <w:rFonts w:ascii="Arial" w:eastAsia="Times New Roman" w:hAnsi="Arial" w:cs="Arial"/>
          <w:spacing w:val="-2"/>
          <w:sz w:val="24"/>
          <w:szCs w:val="24"/>
        </w:rPr>
        <w:t>Various legal filings status</w:t>
      </w:r>
      <w:r w:rsidR="0058472A">
        <w:rPr>
          <w:rFonts w:ascii="Arial" w:eastAsia="Times New Roman" w:hAnsi="Arial" w:cs="Arial"/>
          <w:spacing w:val="-2"/>
          <w:sz w:val="24"/>
          <w:szCs w:val="24"/>
        </w:rPr>
        <w:t xml:space="preserve"> by vendors and marketplaces</w:t>
      </w:r>
      <w:r>
        <w:rPr>
          <w:rFonts w:ascii="Arial" w:eastAsia="Times New Roman" w:hAnsi="Arial" w:cs="Arial"/>
          <w:spacing w:val="-2"/>
          <w:sz w:val="24"/>
          <w:szCs w:val="24"/>
        </w:rPr>
        <w:t>.</w:t>
      </w:r>
    </w:p>
    <w:p w14:paraId="6969C62C" w14:textId="77777777" w:rsidR="001C7258" w:rsidRDefault="00C17CBE" w:rsidP="0058472A">
      <w:pPr>
        <w:shd w:val="clear" w:color="auto" w:fill="FFFFFF"/>
        <w:ind w:left="720" w:firstLine="720"/>
        <w:rPr>
          <w:rFonts w:ascii="Arial" w:hAnsi="Arial" w:cs="Arial"/>
          <w:sz w:val="24"/>
          <w:szCs w:val="24"/>
        </w:rPr>
      </w:pPr>
      <w:r w:rsidRPr="00574B3C">
        <w:rPr>
          <w:rFonts w:ascii="Arial" w:hAnsi="Arial" w:cs="Arial"/>
          <w:b/>
          <w:sz w:val="24"/>
          <w:szCs w:val="24"/>
        </w:rPr>
        <w:t xml:space="preserve">C - </w:t>
      </w:r>
      <w:r w:rsidR="00FD22F6" w:rsidRPr="00574B3C">
        <w:rPr>
          <w:rFonts w:ascii="Arial" w:hAnsi="Arial" w:cs="Arial"/>
          <w:b/>
          <w:sz w:val="24"/>
          <w:szCs w:val="24"/>
        </w:rPr>
        <w:t>Mutual Funds:</w:t>
      </w:r>
      <w:r w:rsidR="001C7258">
        <w:rPr>
          <w:rFonts w:ascii="Arial" w:hAnsi="Arial" w:cs="Arial"/>
          <w:b/>
          <w:sz w:val="24"/>
          <w:szCs w:val="24"/>
        </w:rPr>
        <w:t xml:space="preserve"> </w:t>
      </w:r>
      <w:r w:rsidR="001C7258" w:rsidRPr="001C7258">
        <w:rPr>
          <w:rFonts w:ascii="Arial" w:hAnsi="Arial" w:cs="Arial"/>
          <w:sz w:val="24"/>
          <w:szCs w:val="24"/>
        </w:rPr>
        <w:t>Rosemary March</w:t>
      </w:r>
      <w:r w:rsidR="001C7258">
        <w:rPr>
          <w:rFonts w:ascii="Arial" w:hAnsi="Arial" w:cs="Arial"/>
          <w:sz w:val="24"/>
          <w:szCs w:val="24"/>
        </w:rPr>
        <w:t>e</w:t>
      </w:r>
      <w:r w:rsidR="001C7258" w:rsidRPr="001C7258">
        <w:rPr>
          <w:rFonts w:ascii="Arial" w:hAnsi="Arial" w:cs="Arial"/>
          <w:sz w:val="24"/>
          <w:szCs w:val="24"/>
        </w:rPr>
        <w:t>sano</w:t>
      </w:r>
      <w:r w:rsidR="001C7258">
        <w:rPr>
          <w:rFonts w:ascii="Arial" w:hAnsi="Arial" w:cs="Arial"/>
          <w:sz w:val="24"/>
          <w:szCs w:val="24"/>
        </w:rPr>
        <w:t xml:space="preserve"> from</w:t>
      </w:r>
      <w:r w:rsidR="00FD22F6" w:rsidRPr="00574B3C">
        <w:rPr>
          <w:rFonts w:ascii="Arial" w:hAnsi="Arial" w:cs="Arial"/>
          <w:b/>
          <w:sz w:val="24"/>
          <w:szCs w:val="24"/>
        </w:rPr>
        <w:t xml:space="preserve"> </w:t>
      </w:r>
      <w:r w:rsidR="00C1419E">
        <w:rPr>
          <w:rFonts w:ascii="Arial" w:hAnsi="Arial" w:cs="Arial"/>
          <w:sz w:val="24"/>
          <w:szCs w:val="24"/>
        </w:rPr>
        <w:t>Fundserv</w:t>
      </w:r>
      <w:r w:rsidR="0065730D">
        <w:rPr>
          <w:rFonts w:ascii="Arial" w:hAnsi="Arial" w:cs="Arial"/>
          <w:sz w:val="24"/>
          <w:szCs w:val="24"/>
        </w:rPr>
        <w:t xml:space="preserve"> </w:t>
      </w:r>
      <w:r w:rsidR="00880B9B">
        <w:rPr>
          <w:rFonts w:ascii="Arial" w:hAnsi="Arial" w:cs="Arial"/>
          <w:sz w:val="24"/>
          <w:szCs w:val="24"/>
        </w:rPr>
        <w:t>reported</w:t>
      </w:r>
      <w:r w:rsidR="001C7258">
        <w:rPr>
          <w:rFonts w:ascii="Arial" w:hAnsi="Arial" w:cs="Arial"/>
          <w:sz w:val="24"/>
          <w:szCs w:val="24"/>
        </w:rPr>
        <w:t xml:space="preserve"> the following.</w:t>
      </w:r>
    </w:p>
    <w:p w14:paraId="6C979198" w14:textId="31B9FD8B" w:rsidR="0058472A" w:rsidRDefault="0058472A" w:rsidP="0058472A">
      <w:pPr>
        <w:pStyle w:val="ListParagraph"/>
        <w:numPr>
          <w:ilvl w:val="0"/>
          <w:numId w:val="48"/>
        </w:numPr>
        <w:shd w:val="clear" w:color="auto" w:fill="FFFFFF"/>
        <w:rPr>
          <w:rFonts w:ascii="Arial" w:hAnsi="Arial" w:cs="Arial"/>
          <w:sz w:val="24"/>
          <w:szCs w:val="24"/>
        </w:rPr>
      </w:pPr>
      <w:r>
        <w:rPr>
          <w:rFonts w:ascii="Arial" w:hAnsi="Arial" w:cs="Arial"/>
          <w:sz w:val="24"/>
          <w:szCs w:val="24"/>
        </w:rPr>
        <w:t>Cycle One and Two has been completed without any issues</w:t>
      </w:r>
    </w:p>
    <w:p w14:paraId="3D9A21BF" w14:textId="6289134A" w:rsidR="0058472A" w:rsidRDefault="0058472A" w:rsidP="0058472A">
      <w:pPr>
        <w:pStyle w:val="ListParagraph"/>
        <w:numPr>
          <w:ilvl w:val="0"/>
          <w:numId w:val="48"/>
        </w:numPr>
        <w:shd w:val="clear" w:color="auto" w:fill="FFFFFF"/>
        <w:rPr>
          <w:rFonts w:ascii="Arial" w:hAnsi="Arial" w:cs="Arial"/>
          <w:sz w:val="24"/>
          <w:szCs w:val="24"/>
        </w:rPr>
      </w:pPr>
      <w:r>
        <w:rPr>
          <w:rFonts w:ascii="Arial" w:hAnsi="Arial" w:cs="Arial"/>
          <w:sz w:val="24"/>
          <w:szCs w:val="24"/>
        </w:rPr>
        <w:t>23,000 funds in Cycle One with 30 manufacturers participating.</w:t>
      </w:r>
    </w:p>
    <w:p w14:paraId="33C13DF9" w14:textId="7A1C60AF" w:rsidR="003F71E6" w:rsidRDefault="0058472A" w:rsidP="0058472A">
      <w:pPr>
        <w:pStyle w:val="ListParagraph"/>
        <w:numPr>
          <w:ilvl w:val="0"/>
          <w:numId w:val="48"/>
        </w:numPr>
        <w:shd w:val="clear" w:color="auto" w:fill="FFFFFF"/>
        <w:rPr>
          <w:rFonts w:ascii="Arial" w:hAnsi="Arial" w:cs="Arial"/>
          <w:sz w:val="24"/>
          <w:szCs w:val="24"/>
        </w:rPr>
      </w:pPr>
      <w:r>
        <w:rPr>
          <w:rFonts w:ascii="Arial" w:hAnsi="Arial" w:cs="Arial"/>
          <w:sz w:val="24"/>
          <w:szCs w:val="24"/>
        </w:rPr>
        <w:t>18,000 funds in Cycle Two with 29 manufacturers participating.</w:t>
      </w:r>
    </w:p>
    <w:p w14:paraId="2DB6064D" w14:textId="26980CFB" w:rsidR="0058472A" w:rsidRPr="0058472A" w:rsidRDefault="0058472A" w:rsidP="0058472A">
      <w:pPr>
        <w:pStyle w:val="ListParagraph"/>
        <w:numPr>
          <w:ilvl w:val="0"/>
          <w:numId w:val="48"/>
        </w:numPr>
        <w:shd w:val="clear" w:color="auto" w:fill="FFFFFF"/>
        <w:rPr>
          <w:rFonts w:ascii="Arial" w:hAnsi="Arial" w:cs="Arial"/>
          <w:sz w:val="24"/>
          <w:szCs w:val="24"/>
        </w:rPr>
      </w:pPr>
      <w:r>
        <w:rPr>
          <w:rFonts w:ascii="Arial" w:hAnsi="Arial" w:cs="Arial"/>
          <w:sz w:val="24"/>
          <w:szCs w:val="24"/>
        </w:rPr>
        <w:t>In addition, Fundserv has a survey out there asking manufactures if they plan on moving ‘some’ ‘none’ or ‘all’ of their funds to T+1. The survey closes on March 1</w:t>
      </w:r>
      <w:r w:rsidRPr="0058472A">
        <w:rPr>
          <w:rFonts w:ascii="Arial" w:hAnsi="Arial" w:cs="Arial"/>
          <w:sz w:val="24"/>
          <w:szCs w:val="24"/>
          <w:vertAlign w:val="superscript"/>
        </w:rPr>
        <w:t>st</w:t>
      </w:r>
      <w:r>
        <w:rPr>
          <w:rFonts w:ascii="Arial" w:hAnsi="Arial" w:cs="Arial"/>
          <w:sz w:val="24"/>
          <w:szCs w:val="24"/>
        </w:rPr>
        <w:t>. So far of the 38 respondents, 20 have indicated the ‘all’ will move to T+1, while 12 have said that ‘None’ will move and 6 have said that ‘some’ will move. This represents the views of 38 out of about 300</w:t>
      </w:r>
      <w:r w:rsidR="00037BA8">
        <w:rPr>
          <w:rFonts w:ascii="Arial" w:hAnsi="Arial" w:cs="Arial"/>
          <w:sz w:val="24"/>
          <w:szCs w:val="24"/>
        </w:rPr>
        <w:t xml:space="preserve">+ </w:t>
      </w:r>
      <w:r>
        <w:rPr>
          <w:rFonts w:ascii="Arial" w:hAnsi="Arial" w:cs="Arial"/>
          <w:sz w:val="24"/>
          <w:szCs w:val="24"/>
        </w:rPr>
        <w:t xml:space="preserve">manufacturers (10%). </w:t>
      </w:r>
      <w:r w:rsidR="00037BA8">
        <w:rPr>
          <w:rFonts w:ascii="Arial" w:hAnsi="Arial" w:cs="Arial"/>
          <w:sz w:val="24"/>
          <w:szCs w:val="24"/>
        </w:rPr>
        <w:t>The results can be found on the secured portion of the Fundserv website.</w:t>
      </w:r>
    </w:p>
    <w:p w14:paraId="2FC211B7" w14:textId="7D5F904B" w:rsidR="0029037F" w:rsidRPr="00574B3C" w:rsidRDefault="0029037F" w:rsidP="00574B3C">
      <w:pPr>
        <w:shd w:val="clear" w:color="auto" w:fill="FFFFFF"/>
        <w:spacing w:after="0" w:line="240" w:lineRule="auto"/>
        <w:rPr>
          <w:rFonts w:ascii="Arial" w:eastAsia="Times New Roman" w:hAnsi="Arial" w:cs="Arial"/>
          <w:color w:val="222222"/>
          <w:sz w:val="24"/>
          <w:szCs w:val="24"/>
        </w:rPr>
      </w:pPr>
    </w:p>
    <w:p w14:paraId="2DBFDFC7" w14:textId="0785B136" w:rsidR="0065730D" w:rsidRPr="00037BA8" w:rsidRDefault="00C17CBE" w:rsidP="00037BA8">
      <w:pPr>
        <w:ind w:left="1440"/>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w:t>
      </w:r>
      <w:r w:rsidR="0065730D">
        <w:rPr>
          <w:rFonts w:ascii="Arial" w:hAnsi="Arial" w:cs="Arial"/>
          <w:sz w:val="24"/>
          <w:szCs w:val="24"/>
        </w:rPr>
        <w:t xml:space="preserve">Barb Amsden reported that the </w:t>
      </w:r>
      <w:r w:rsidR="00073DE0">
        <w:rPr>
          <w:rFonts w:ascii="Arial" w:hAnsi="Arial" w:cs="Arial"/>
          <w:sz w:val="24"/>
          <w:szCs w:val="24"/>
        </w:rPr>
        <w:t xml:space="preserve">CEWG </w:t>
      </w:r>
      <w:r w:rsidR="005E432D">
        <w:rPr>
          <w:rFonts w:ascii="Arial" w:hAnsi="Arial" w:cs="Arial"/>
          <w:sz w:val="24"/>
          <w:szCs w:val="24"/>
        </w:rPr>
        <w:t xml:space="preserve">is </w:t>
      </w:r>
      <w:r w:rsidR="00073DE0">
        <w:rPr>
          <w:rFonts w:ascii="Arial" w:hAnsi="Arial" w:cs="Arial"/>
          <w:sz w:val="24"/>
          <w:szCs w:val="24"/>
        </w:rPr>
        <w:t xml:space="preserve">working on </w:t>
      </w:r>
      <w:r w:rsidR="003F71E6">
        <w:rPr>
          <w:rFonts w:ascii="Arial" w:hAnsi="Arial" w:cs="Arial"/>
          <w:sz w:val="24"/>
          <w:szCs w:val="24"/>
        </w:rPr>
        <w:t>the following</w:t>
      </w:r>
      <w:r w:rsidR="005E432D">
        <w:rPr>
          <w:rFonts w:ascii="Arial" w:hAnsi="Arial" w:cs="Arial"/>
          <w:sz w:val="24"/>
          <w:szCs w:val="24"/>
        </w:rPr>
        <w:t>:</w:t>
      </w:r>
    </w:p>
    <w:p w14:paraId="3C47BB3A" w14:textId="1677CB3C" w:rsidR="003F71E6" w:rsidRDefault="00037BA8" w:rsidP="003F71E6">
      <w:pPr>
        <w:pStyle w:val="ListParagraph"/>
        <w:numPr>
          <w:ilvl w:val="0"/>
          <w:numId w:val="44"/>
        </w:numPr>
        <w:rPr>
          <w:rFonts w:ascii="Arial" w:hAnsi="Arial" w:cs="Arial"/>
          <w:sz w:val="24"/>
          <w:szCs w:val="24"/>
        </w:rPr>
      </w:pPr>
      <w:r>
        <w:rPr>
          <w:rFonts w:ascii="Arial" w:hAnsi="Arial" w:cs="Arial"/>
          <w:sz w:val="24"/>
          <w:szCs w:val="24"/>
        </w:rPr>
        <w:t>The most recent Technical Bulletin</w:t>
      </w:r>
      <w:r w:rsidR="003F71E6">
        <w:rPr>
          <w:rFonts w:ascii="Arial" w:hAnsi="Arial" w:cs="Arial"/>
          <w:sz w:val="24"/>
          <w:szCs w:val="24"/>
        </w:rPr>
        <w:t xml:space="preserve"> will be out </w:t>
      </w:r>
      <w:r>
        <w:rPr>
          <w:rFonts w:ascii="Arial" w:hAnsi="Arial" w:cs="Arial"/>
          <w:sz w:val="24"/>
          <w:szCs w:val="24"/>
        </w:rPr>
        <w:t>on February 29</w:t>
      </w:r>
      <w:r w:rsidRPr="00037BA8">
        <w:rPr>
          <w:rFonts w:ascii="Arial" w:hAnsi="Arial" w:cs="Arial"/>
          <w:sz w:val="24"/>
          <w:szCs w:val="24"/>
          <w:vertAlign w:val="superscript"/>
        </w:rPr>
        <w:t>th</w:t>
      </w:r>
      <w:r>
        <w:rPr>
          <w:rFonts w:ascii="Arial" w:hAnsi="Arial" w:cs="Arial"/>
          <w:sz w:val="24"/>
          <w:szCs w:val="24"/>
        </w:rPr>
        <w:t xml:space="preserve">.  </w:t>
      </w:r>
    </w:p>
    <w:p w14:paraId="136FAB56" w14:textId="2A5F10D7" w:rsidR="005E432D" w:rsidRPr="003F71E6" w:rsidRDefault="005E432D" w:rsidP="003F71E6">
      <w:pPr>
        <w:pStyle w:val="ListParagraph"/>
        <w:numPr>
          <w:ilvl w:val="0"/>
          <w:numId w:val="44"/>
        </w:numPr>
        <w:rPr>
          <w:rFonts w:ascii="Arial" w:hAnsi="Arial" w:cs="Arial"/>
          <w:sz w:val="24"/>
          <w:szCs w:val="24"/>
        </w:rPr>
      </w:pPr>
      <w:r>
        <w:rPr>
          <w:rFonts w:ascii="Arial" w:hAnsi="Arial" w:cs="Arial"/>
          <w:sz w:val="24"/>
          <w:szCs w:val="24"/>
        </w:rPr>
        <w:t>There have been some questions on swaps</w:t>
      </w:r>
      <w:r w:rsidR="00037BA8">
        <w:rPr>
          <w:rFonts w:ascii="Arial" w:hAnsi="Arial" w:cs="Arial"/>
          <w:sz w:val="24"/>
          <w:szCs w:val="24"/>
        </w:rPr>
        <w:t xml:space="preserve"> that will be finalized shortly.</w:t>
      </w:r>
    </w:p>
    <w:p w14:paraId="3ABF5231" w14:textId="719EE47D" w:rsidR="00AA3967" w:rsidRDefault="007C7153" w:rsidP="003D5540">
      <w:pPr>
        <w:rPr>
          <w:rFonts w:ascii="Arial" w:hAnsi="Arial" w:cs="Arial"/>
          <w:sz w:val="24"/>
          <w:szCs w:val="24"/>
        </w:rPr>
      </w:pPr>
      <w:r>
        <w:rPr>
          <w:rFonts w:ascii="Arial" w:hAnsi="Arial" w:cs="Arial"/>
          <w:b/>
          <w:sz w:val="24"/>
          <w:szCs w:val="24"/>
        </w:rPr>
        <w:t>5</w:t>
      </w:r>
      <w:r w:rsidR="00F854E8" w:rsidRPr="003D5540">
        <w:rPr>
          <w:rFonts w:ascii="Arial" w:hAnsi="Arial" w:cs="Arial"/>
          <w:b/>
          <w:sz w:val="24"/>
          <w:szCs w:val="24"/>
        </w:rPr>
        <w:t xml:space="preserve"> – </w:t>
      </w:r>
      <w:r w:rsidR="0053141C" w:rsidRPr="003D5540">
        <w:rPr>
          <w:rFonts w:ascii="Arial" w:hAnsi="Arial" w:cs="Arial"/>
          <w:b/>
          <w:sz w:val="24"/>
          <w:szCs w:val="24"/>
        </w:rPr>
        <w:t>Other Business</w:t>
      </w:r>
      <w:r w:rsidR="00547E68" w:rsidRPr="003D5540">
        <w:rPr>
          <w:rFonts w:ascii="Arial" w:hAnsi="Arial" w:cs="Arial"/>
          <w:sz w:val="24"/>
          <w:szCs w:val="24"/>
        </w:rPr>
        <w:t xml:space="preserve">: </w:t>
      </w:r>
    </w:p>
    <w:p w14:paraId="217B08A6" w14:textId="26B4F850" w:rsidR="00202140" w:rsidRDefault="000B7C8A" w:rsidP="00CF3679">
      <w:pPr>
        <w:ind w:left="720"/>
        <w:rPr>
          <w:rFonts w:ascii="Arial" w:hAnsi="Arial" w:cs="Arial"/>
          <w:sz w:val="24"/>
          <w:szCs w:val="24"/>
        </w:rPr>
      </w:pPr>
      <w:r>
        <w:rPr>
          <w:rFonts w:ascii="Arial" w:hAnsi="Arial" w:cs="Arial"/>
          <w:sz w:val="24"/>
          <w:szCs w:val="24"/>
        </w:rPr>
        <w:t xml:space="preserve">Keith asked that </w:t>
      </w:r>
      <w:r w:rsidR="00CF3679">
        <w:rPr>
          <w:rFonts w:ascii="Arial" w:hAnsi="Arial" w:cs="Arial"/>
          <w:sz w:val="24"/>
          <w:szCs w:val="24"/>
        </w:rPr>
        <w:t xml:space="preserve">given we only have a couple of meetings before transition in May, </w:t>
      </w:r>
      <w:r>
        <w:rPr>
          <w:rFonts w:ascii="Arial" w:hAnsi="Arial" w:cs="Arial"/>
          <w:sz w:val="24"/>
          <w:szCs w:val="24"/>
        </w:rPr>
        <w:t xml:space="preserve">members </w:t>
      </w:r>
      <w:r w:rsidR="00CF3679">
        <w:rPr>
          <w:rFonts w:ascii="Arial" w:hAnsi="Arial" w:cs="Arial"/>
          <w:sz w:val="24"/>
          <w:szCs w:val="24"/>
        </w:rPr>
        <w:t xml:space="preserve">are to </w:t>
      </w:r>
      <w:r>
        <w:rPr>
          <w:rFonts w:ascii="Arial" w:hAnsi="Arial" w:cs="Arial"/>
          <w:sz w:val="24"/>
          <w:szCs w:val="24"/>
        </w:rPr>
        <w:t xml:space="preserve">email to Keith, any topics that should be discussed </w:t>
      </w:r>
      <w:r w:rsidR="00CF3679">
        <w:rPr>
          <w:rFonts w:ascii="Arial" w:hAnsi="Arial" w:cs="Arial"/>
          <w:sz w:val="24"/>
          <w:szCs w:val="24"/>
        </w:rPr>
        <w:t>either</w:t>
      </w:r>
      <w:r>
        <w:rPr>
          <w:rFonts w:ascii="Arial" w:hAnsi="Arial" w:cs="Arial"/>
          <w:sz w:val="24"/>
          <w:szCs w:val="24"/>
        </w:rPr>
        <w:t xml:space="preserve"> by the Steering Committee or Working Group. </w:t>
      </w:r>
    </w:p>
    <w:p w14:paraId="07A6E9BC" w14:textId="2C824BBC" w:rsidR="00CF3679" w:rsidRPr="00CF3679" w:rsidRDefault="00CF3679" w:rsidP="00CF3679">
      <w:pPr>
        <w:pStyle w:val="ListParagraph"/>
        <w:numPr>
          <w:ilvl w:val="0"/>
          <w:numId w:val="49"/>
        </w:numPr>
        <w:rPr>
          <w:rFonts w:ascii="Arial" w:hAnsi="Arial" w:cs="Arial"/>
          <w:sz w:val="24"/>
          <w:szCs w:val="24"/>
        </w:rPr>
      </w:pPr>
      <w:r>
        <w:rPr>
          <w:rFonts w:ascii="Arial" w:hAnsi="Arial" w:cs="Arial"/>
          <w:sz w:val="24"/>
          <w:szCs w:val="24"/>
        </w:rPr>
        <w:t>There was a discussion around the possibility of Go-No Go decision to be made. Keith said that there is no need for a formal readiness, since we will go if the US goes, and we will not go if the US does not go. However, we will test the readiness by members.</w:t>
      </w:r>
    </w:p>
    <w:p w14:paraId="0A71D135" w14:textId="6B52A897" w:rsidR="00FE3BC8" w:rsidRDefault="007C7153" w:rsidP="00900080">
      <w:pPr>
        <w:rPr>
          <w:rFonts w:ascii="Arial" w:hAnsi="Arial" w:cs="Arial"/>
          <w:sz w:val="24"/>
          <w:szCs w:val="24"/>
        </w:rPr>
      </w:pPr>
      <w:r>
        <w:rPr>
          <w:rFonts w:ascii="Arial" w:hAnsi="Arial" w:cs="Arial"/>
          <w:b/>
          <w:sz w:val="24"/>
          <w:szCs w:val="24"/>
        </w:rPr>
        <w:t>6</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w:t>
      </w:r>
      <w:r w:rsidR="008016F3">
        <w:rPr>
          <w:rFonts w:ascii="Arial" w:hAnsi="Arial" w:cs="Arial"/>
          <w:sz w:val="24"/>
          <w:szCs w:val="24"/>
        </w:rPr>
        <w:t>is</w:t>
      </w:r>
      <w:r w:rsidR="00EC4645">
        <w:rPr>
          <w:rFonts w:ascii="Arial" w:hAnsi="Arial" w:cs="Arial"/>
          <w:sz w:val="24"/>
          <w:szCs w:val="24"/>
        </w:rPr>
        <w:t xml:space="preserve"> </w:t>
      </w:r>
      <w:r w:rsidR="00C830C4" w:rsidRPr="001E41FD">
        <w:rPr>
          <w:rFonts w:ascii="Arial" w:hAnsi="Arial" w:cs="Arial"/>
          <w:sz w:val="24"/>
          <w:szCs w:val="24"/>
        </w:rPr>
        <w:t xml:space="preserve">scheduled </w:t>
      </w:r>
      <w:r w:rsidR="008016F3">
        <w:rPr>
          <w:rFonts w:ascii="Arial" w:hAnsi="Arial" w:cs="Arial"/>
          <w:sz w:val="24"/>
          <w:szCs w:val="24"/>
        </w:rPr>
        <w:t>for</w:t>
      </w:r>
      <w:r w:rsidR="008016F3" w:rsidRPr="001E41FD">
        <w:rPr>
          <w:rFonts w:ascii="Arial" w:hAnsi="Arial" w:cs="Arial"/>
          <w:sz w:val="24"/>
          <w:szCs w:val="24"/>
        </w:rPr>
        <w:t xml:space="preserve"> </w:t>
      </w:r>
      <w:r w:rsidR="00C730E9" w:rsidRPr="001E41FD">
        <w:rPr>
          <w:rFonts w:ascii="Arial" w:hAnsi="Arial" w:cs="Arial"/>
          <w:sz w:val="24"/>
          <w:szCs w:val="24"/>
        </w:rPr>
        <w:t>Tues</w:t>
      </w:r>
      <w:r w:rsidR="00171124" w:rsidRPr="001E41FD">
        <w:rPr>
          <w:rFonts w:ascii="Arial" w:hAnsi="Arial" w:cs="Arial"/>
          <w:sz w:val="24"/>
          <w:szCs w:val="24"/>
        </w:rPr>
        <w:t xml:space="preserve">day </w:t>
      </w:r>
      <w:r w:rsidR="007458BA">
        <w:rPr>
          <w:rFonts w:ascii="Arial" w:hAnsi="Arial" w:cs="Arial"/>
          <w:sz w:val="24"/>
          <w:szCs w:val="24"/>
        </w:rPr>
        <w:t>March 26</w:t>
      </w:r>
      <w:r w:rsidR="001477CA">
        <w:rPr>
          <w:rFonts w:ascii="Arial" w:hAnsi="Arial" w:cs="Arial"/>
          <w:sz w:val="24"/>
          <w:szCs w:val="24"/>
        </w:rPr>
        <w:t>, 2024</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43F28001" w14:textId="256291B6" w:rsidR="0065730D" w:rsidRDefault="0065730D" w:rsidP="00900080">
      <w:pPr>
        <w:rPr>
          <w:rFonts w:ascii="Arial" w:hAnsi="Arial" w:cs="Arial"/>
          <w:sz w:val="24"/>
          <w:szCs w:val="24"/>
        </w:rPr>
      </w:pPr>
    </w:p>
    <w:p w14:paraId="48F8C011" w14:textId="3EB970A5" w:rsidR="00792428" w:rsidRDefault="00F9143B" w:rsidP="00B87CBC">
      <w:pPr>
        <w:jc w:val="center"/>
        <w:rPr>
          <w:rFonts w:ascii="Arial" w:hAnsi="Arial" w:cs="Arial"/>
          <w:b/>
          <w:sz w:val="24"/>
          <w:szCs w:val="24"/>
        </w:rPr>
      </w:pPr>
      <w:r w:rsidRPr="001E41FD">
        <w:rPr>
          <w:rFonts w:ascii="Arial" w:hAnsi="Arial" w:cs="Arial"/>
          <w:b/>
          <w:sz w:val="24"/>
          <w:szCs w:val="24"/>
        </w:rPr>
        <w:lastRenderedPageBreak/>
        <w:t>Attendees</w:t>
      </w:r>
    </w:p>
    <w:p w14:paraId="385A7634" w14:textId="338A135D" w:rsidR="00386909" w:rsidRDefault="00386909" w:rsidP="00386909">
      <w:pPr>
        <w:spacing w:after="0" w:line="240" w:lineRule="auto"/>
        <w:rPr>
          <w:rFonts w:eastAsia="Times New Roman" w:cs="Calibri"/>
          <w:color w:val="000000"/>
        </w:rPr>
        <w:sectPr w:rsidR="00386909" w:rsidSect="00DF356D">
          <w:headerReference w:type="default" r:id="rId8"/>
          <w:pgSz w:w="12240" w:h="15840"/>
          <w:pgMar w:top="720" w:right="720" w:bottom="720" w:left="720" w:header="720" w:footer="720" w:gutter="0"/>
          <w:cols w:space="720"/>
          <w:docGrid w:linePitch="360"/>
        </w:sectPr>
      </w:pPr>
    </w:p>
    <w:tbl>
      <w:tblPr>
        <w:tblW w:w="5800" w:type="dxa"/>
        <w:tblLook w:val="04A0" w:firstRow="1" w:lastRow="0" w:firstColumn="1" w:lastColumn="0" w:noHBand="0" w:noVBand="1"/>
      </w:tblPr>
      <w:tblGrid>
        <w:gridCol w:w="5800"/>
      </w:tblGrid>
      <w:tr w:rsidR="003249EE" w:rsidRPr="003249EE" w14:paraId="6889A905" w14:textId="77777777" w:rsidTr="003249EE">
        <w:trPr>
          <w:trHeight w:val="300"/>
        </w:trPr>
        <w:tc>
          <w:tcPr>
            <w:tcW w:w="5800" w:type="dxa"/>
            <w:tcBorders>
              <w:top w:val="nil"/>
              <w:left w:val="nil"/>
              <w:bottom w:val="nil"/>
              <w:right w:val="nil"/>
            </w:tcBorders>
            <w:shd w:val="clear" w:color="auto" w:fill="auto"/>
            <w:noWrap/>
            <w:vAlign w:val="bottom"/>
            <w:hideMark/>
          </w:tcPr>
          <w:p w14:paraId="454AFAF0"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Adrian Begley</w:t>
            </w:r>
          </w:p>
        </w:tc>
      </w:tr>
      <w:tr w:rsidR="003249EE" w:rsidRPr="003249EE" w14:paraId="427BCFA0" w14:textId="77777777" w:rsidTr="003249EE">
        <w:trPr>
          <w:trHeight w:val="300"/>
        </w:trPr>
        <w:tc>
          <w:tcPr>
            <w:tcW w:w="5800" w:type="dxa"/>
            <w:tcBorders>
              <w:top w:val="nil"/>
              <w:left w:val="nil"/>
              <w:bottom w:val="nil"/>
              <w:right w:val="nil"/>
            </w:tcBorders>
            <w:shd w:val="clear" w:color="auto" w:fill="auto"/>
            <w:noWrap/>
            <w:vAlign w:val="bottom"/>
            <w:hideMark/>
          </w:tcPr>
          <w:p w14:paraId="04260AD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Allyn</w:t>
            </w:r>
          </w:p>
        </w:tc>
      </w:tr>
      <w:tr w:rsidR="003249EE" w:rsidRPr="003249EE" w14:paraId="77ED85EE" w14:textId="77777777" w:rsidTr="003249EE">
        <w:trPr>
          <w:trHeight w:val="300"/>
        </w:trPr>
        <w:tc>
          <w:tcPr>
            <w:tcW w:w="5800" w:type="dxa"/>
            <w:tcBorders>
              <w:top w:val="nil"/>
              <w:left w:val="nil"/>
              <w:bottom w:val="nil"/>
              <w:right w:val="nil"/>
            </w:tcBorders>
            <w:shd w:val="clear" w:color="auto" w:fill="auto"/>
            <w:noWrap/>
            <w:vAlign w:val="bottom"/>
            <w:hideMark/>
          </w:tcPr>
          <w:p w14:paraId="22D8F2F6"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Alvin Lam - Scotiabank</w:t>
            </w:r>
          </w:p>
        </w:tc>
      </w:tr>
      <w:tr w:rsidR="003249EE" w:rsidRPr="003249EE" w14:paraId="72D8B06F" w14:textId="77777777" w:rsidTr="003249EE">
        <w:trPr>
          <w:trHeight w:val="300"/>
        </w:trPr>
        <w:tc>
          <w:tcPr>
            <w:tcW w:w="5800" w:type="dxa"/>
            <w:tcBorders>
              <w:top w:val="nil"/>
              <w:left w:val="nil"/>
              <w:bottom w:val="nil"/>
              <w:right w:val="nil"/>
            </w:tcBorders>
            <w:shd w:val="clear" w:color="auto" w:fill="auto"/>
            <w:noWrap/>
            <w:vAlign w:val="bottom"/>
            <w:hideMark/>
          </w:tcPr>
          <w:p w14:paraId="6E37EEF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Alzhan Uzakov</w:t>
            </w:r>
          </w:p>
        </w:tc>
      </w:tr>
      <w:tr w:rsidR="003249EE" w:rsidRPr="003249EE" w14:paraId="4E2EB761" w14:textId="77777777" w:rsidTr="003249EE">
        <w:trPr>
          <w:trHeight w:val="300"/>
        </w:trPr>
        <w:tc>
          <w:tcPr>
            <w:tcW w:w="5800" w:type="dxa"/>
            <w:tcBorders>
              <w:top w:val="nil"/>
              <w:left w:val="nil"/>
              <w:bottom w:val="nil"/>
              <w:right w:val="nil"/>
            </w:tcBorders>
            <w:shd w:val="clear" w:color="auto" w:fill="auto"/>
            <w:noWrap/>
            <w:vAlign w:val="bottom"/>
            <w:hideMark/>
          </w:tcPr>
          <w:p w14:paraId="7DF57FA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AndrewLedbury - kyndryl</w:t>
            </w:r>
          </w:p>
        </w:tc>
      </w:tr>
      <w:tr w:rsidR="003249EE" w:rsidRPr="003249EE" w14:paraId="6EE1E6E6" w14:textId="77777777" w:rsidTr="003249EE">
        <w:trPr>
          <w:trHeight w:val="300"/>
        </w:trPr>
        <w:tc>
          <w:tcPr>
            <w:tcW w:w="5800" w:type="dxa"/>
            <w:tcBorders>
              <w:top w:val="nil"/>
              <w:left w:val="nil"/>
              <w:bottom w:val="nil"/>
              <w:right w:val="nil"/>
            </w:tcBorders>
            <w:shd w:val="clear" w:color="auto" w:fill="auto"/>
            <w:noWrap/>
            <w:vAlign w:val="bottom"/>
            <w:hideMark/>
          </w:tcPr>
          <w:p w14:paraId="713DE75E"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Anne-Claire Hurillon</w:t>
            </w:r>
          </w:p>
        </w:tc>
      </w:tr>
      <w:tr w:rsidR="003249EE" w:rsidRPr="003249EE" w14:paraId="755ACAF2" w14:textId="77777777" w:rsidTr="003249EE">
        <w:trPr>
          <w:trHeight w:val="300"/>
        </w:trPr>
        <w:tc>
          <w:tcPr>
            <w:tcW w:w="5800" w:type="dxa"/>
            <w:tcBorders>
              <w:top w:val="nil"/>
              <w:left w:val="nil"/>
              <w:bottom w:val="nil"/>
              <w:right w:val="nil"/>
            </w:tcBorders>
            <w:shd w:val="clear" w:color="auto" w:fill="auto"/>
            <w:noWrap/>
            <w:vAlign w:val="bottom"/>
            <w:hideMark/>
          </w:tcPr>
          <w:p w14:paraId="6B63F92B"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Assane Ndoye - Desjardins</w:t>
            </w:r>
          </w:p>
        </w:tc>
      </w:tr>
      <w:tr w:rsidR="003249EE" w:rsidRPr="003249EE" w14:paraId="2EBB9029" w14:textId="77777777" w:rsidTr="003249EE">
        <w:trPr>
          <w:trHeight w:val="300"/>
        </w:trPr>
        <w:tc>
          <w:tcPr>
            <w:tcW w:w="5800" w:type="dxa"/>
            <w:tcBorders>
              <w:top w:val="nil"/>
              <w:left w:val="nil"/>
              <w:bottom w:val="nil"/>
              <w:right w:val="nil"/>
            </w:tcBorders>
            <w:shd w:val="clear" w:color="auto" w:fill="auto"/>
            <w:noWrap/>
            <w:vAlign w:val="bottom"/>
            <w:hideMark/>
          </w:tcPr>
          <w:p w14:paraId="3728AE82"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azanga</w:t>
            </w:r>
          </w:p>
        </w:tc>
      </w:tr>
      <w:tr w:rsidR="003249EE" w:rsidRPr="003249EE" w14:paraId="5E236AC9" w14:textId="77777777" w:rsidTr="003249EE">
        <w:trPr>
          <w:trHeight w:val="300"/>
        </w:trPr>
        <w:tc>
          <w:tcPr>
            <w:tcW w:w="5800" w:type="dxa"/>
            <w:tcBorders>
              <w:top w:val="nil"/>
              <w:left w:val="nil"/>
              <w:bottom w:val="nil"/>
              <w:right w:val="nil"/>
            </w:tcBorders>
            <w:shd w:val="clear" w:color="auto" w:fill="auto"/>
            <w:noWrap/>
            <w:vAlign w:val="bottom"/>
            <w:hideMark/>
          </w:tcPr>
          <w:p w14:paraId="6C96540D"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Barb Amsden - CCMA</w:t>
            </w:r>
          </w:p>
        </w:tc>
      </w:tr>
      <w:tr w:rsidR="003249EE" w:rsidRPr="003249EE" w14:paraId="01C0C38B" w14:textId="77777777" w:rsidTr="003249EE">
        <w:trPr>
          <w:trHeight w:val="300"/>
        </w:trPr>
        <w:tc>
          <w:tcPr>
            <w:tcW w:w="5800" w:type="dxa"/>
            <w:tcBorders>
              <w:top w:val="nil"/>
              <w:left w:val="nil"/>
              <w:bottom w:val="nil"/>
              <w:right w:val="nil"/>
            </w:tcBorders>
            <w:shd w:val="clear" w:color="auto" w:fill="auto"/>
            <w:noWrap/>
            <w:vAlign w:val="bottom"/>
            <w:hideMark/>
          </w:tcPr>
          <w:p w14:paraId="0FC488CC"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BGrossman IIROC</w:t>
            </w:r>
          </w:p>
        </w:tc>
      </w:tr>
      <w:tr w:rsidR="003249EE" w:rsidRPr="003249EE" w14:paraId="1DC5C79E" w14:textId="77777777" w:rsidTr="003249EE">
        <w:trPr>
          <w:trHeight w:val="300"/>
        </w:trPr>
        <w:tc>
          <w:tcPr>
            <w:tcW w:w="5800" w:type="dxa"/>
            <w:tcBorders>
              <w:top w:val="nil"/>
              <w:left w:val="nil"/>
              <w:bottom w:val="nil"/>
              <w:right w:val="nil"/>
            </w:tcBorders>
            <w:shd w:val="clear" w:color="auto" w:fill="auto"/>
            <w:noWrap/>
            <w:vAlign w:val="bottom"/>
            <w:hideMark/>
          </w:tcPr>
          <w:p w14:paraId="5B1A5F45"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CANDIR</w:t>
            </w:r>
          </w:p>
        </w:tc>
      </w:tr>
      <w:tr w:rsidR="003249EE" w:rsidRPr="003249EE" w14:paraId="3BC25792" w14:textId="77777777" w:rsidTr="003249EE">
        <w:trPr>
          <w:trHeight w:val="300"/>
        </w:trPr>
        <w:tc>
          <w:tcPr>
            <w:tcW w:w="5800" w:type="dxa"/>
            <w:tcBorders>
              <w:top w:val="nil"/>
              <w:left w:val="nil"/>
              <w:bottom w:val="nil"/>
              <w:right w:val="nil"/>
            </w:tcBorders>
            <w:shd w:val="clear" w:color="auto" w:fill="auto"/>
            <w:noWrap/>
            <w:vAlign w:val="bottom"/>
            <w:hideMark/>
          </w:tcPr>
          <w:p w14:paraId="4787B1F1"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Carl Parker (BLK)</w:t>
            </w:r>
          </w:p>
        </w:tc>
      </w:tr>
      <w:tr w:rsidR="003249EE" w:rsidRPr="003249EE" w14:paraId="6EDFF766" w14:textId="77777777" w:rsidTr="003249EE">
        <w:trPr>
          <w:trHeight w:val="300"/>
        </w:trPr>
        <w:tc>
          <w:tcPr>
            <w:tcW w:w="5800" w:type="dxa"/>
            <w:tcBorders>
              <w:top w:val="nil"/>
              <w:left w:val="nil"/>
              <w:bottom w:val="nil"/>
              <w:right w:val="nil"/>
            </w:tcBorders>
            <w:shd w:val="clear" w:color="auto" w:fill="auto"/>
            <w:noWrap/>
            <w:vAlign w:val="bottom"/>
            <w:hideMark/>
          </w:tcPr>
          <w:p w14:paraId="29A660E5"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Carol Elmalem</w:t>
            </w:r>
          </w:p>
        </w:tc>
      </w:tr>
      <w:tr w:rsidR="003249EE" w:rsidRPr="003249EE" w14:paraId="52C9BECD" w14:textId="77777777" w:rsidTr="003249EE">
        <w:trPr>
          <w:trHeight w:val="300"/>
        </w:trPr>
        <w:tc>
          <w:tcPr>
            <w:tcW w:w="5800" w:type="dxa"/>
            <w:tcBorders>
              <w:top w:val="nil"/>
              <w:left w:val="nil"/>
              <w:bottom w:val="nil"/>
              <w:right w:val="nil"/>
            </w:tcBorders>
            <w:shd w:val="clear" w:color="auto" w:fill="auto"/>
            <w:noWrap/>
            <w:vAlign w:val="bottom"/>
            <w:hideMark/>
          </w:tcPr>
          <w:p w14:paraId="2122E577"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Carol Revoredo - CIBC Mellon</w:t>
            </w:r>
          </w:p>
        </w:tc>
      </w:tr>
      <w:tr w:rsidR="003249EE" w:rsidRPr="003249EE" w14:paraId="26111D8E" w14:textId="77777777" w:rsidTr="003249EE">
        <w:trPr>
          <w:trHeight w:val="300"/>
        </w:trPr>
        <w:tc>
          <w:tcPr>
            <w:tcW w:w="5800" w:type="dxa"/>
            <w:tcBorders>
              <w:top w:val="nil"/>
              <w:left w:val="nil"/>
              <w:bottom w:val="nil"/>
              <w:right w:val="nil"/>
            </w:tcBorders>
            <w:shd w:val="clear" w:color="auto" w:fill="auto"/>
            <w:noWrap/>
            <w:vAlign w:val="bottom"/>
            <w:hideMark/>
          </w:tcPr>
          <w:p w14:paraId="20A99DA2"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Chong, Kelly</w:t>
            </w:r>
          </w:p>
        </w:tc>
      </w:tr>
      <w:tr w:rsidR="003249EE" w:rsidRPr="003249EE" w14:paraId="2C95F390" w14:textId="77777777" w:rsidTr="003249EE">
        <w:trPr>
          <w:trHeight w:val="300"/>
        </w:trPr>
        <w:tc>
          <w:tcPr>
            <w:tcW w:w="5800" w:type="dxa"/>
            <w:tcBorders>
              <w:top w:val="nil"/>
              <w:left w:val="nil"/>
              <w:bottom w:val="nil"/>
              <w:right w:val="nil"/>
            </w:tcBorders>
            <w:shd w:val="clear" w:color="auto" w:fill="auto"/>
            <w:noWrap/>
            <w:vAlign w:val="bottom"/>
            <w:hideMark/>
          </w:tcPr>
          <w:p w14:paraId="79A791EC"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Damico, Thomas</w:t>
            </w:r>
          </w:p>
        </w:tc>
      </w:tr>
      <w:tr w:rsidR="003249EE" w:rsidRPr="003249EE" w14:paraId="10F8254C" w14:textId="77777777" w:rsidTr="003249EE">
        <w:trPr>
          <w:trHeight w:val="300"/>
        </w:trPr>
        <w:tc>
          <w:tcPr>
            <w:tcW w:w="5800" w:type="dxa"/>
            <w:tcBorders>
              <w:top w:val="nil"/>
              <w:left w:val="nil"/>
              <w:bottom w:val="nil"/>
              <w:right w:val="nil"/>
            </w:tcBorders>
            <w:shd w:val="clear" w:color="auto" w:fill="auto"/>
            <w:noWrap/>
            <w:vAlign w:val="bottom"/>
            <w:hideMark/>
          </w:tcPr>
          <w:p w14:paraId="0FAD934A"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Dan Brennan</w:t>
            </w:r>
          </w:p>
        </w:tc>
      </w:tr>
      <w:tr w:rsidR="003249EE" w:rsidRPr="003249EE" w14:paraId="2A7FA1B7" w14:textId="77777777" w:rsidTr="003249EE">
        <w:trPr>
          <w:trHeight w:val="300"/>
        </w:trPr>
        <w:tc>
          <w:tcPr>
            <w:tcW w:w="5800" w:type="dxa"/>
            <w:tcBorders>
              <w:top w:val="nil"/>
              <w:left w:val="nil"/>
              <w:bottom w:val="nil"/>
              <w:right w:val="nil"/>
            </w:tcBorders>
            <w:shd w:val="clear" w:color="auto" w:fill="auto"/>
            <w:noWrap/>
            <w:vAlign w:val="bottom"/>
            <w:hideMark/>
          </w:tcPr>
          <w:p w14:paraId="1ABB9CEB"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Dan Wong</w:t>
            </w:r>
          </w:p>
        </w:tc>
      </w:tr>
      <w:tr w:rsidR="003249EE" w:rsidRPr="003249EE" w14:paraId="25292C67" w14:textId="77777777" w:rsidTr="003249EE">
        <w:trPr>
          <w:trHeight w:val="300"/>
        </w:trPr>
        <w:tc>
          <w:tcPr>
            <w:tcW w:w="5800" w:type="dxa"/>
            <w:tcBorders>
              <w:top w:val="nil"/>
              <w:left w:val="nil"/>
              <w:bottom w:val="nil"/>
              <w:right w:val="nil"/>
            </w:tcBorders>
            <w:shd w:val="clear" w:color="auto" w:fill="auto"/>
            <w:noWrap/>
            <w:vAlign w:val="bottom"/>
            <w:hideMark/>
          </w:tcPr>
          <w:p w14:paraId="7D6BA1C0"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Danny Leca CIBC</w:t>
            </w:r>
          </w:p>
        </w:tc>
      </w:tr>
      <w:tr w:rsidR="003249EE" w:rsidRPr="003249EE" w14:paraId="08EF811B" w14:textId="77777777" w:rsidTr="003249EE">
        <w:trPr>
          <w:trHeight w:val="300"/>
        </w:trPr>
        <w:tc>
          <w:tcPr>
            <w:tcW w:w="5800" w:type="dxa"/>
            <w:tcBorders>
              <w:top w:val="nil"/>
              <w:left w:val="nil"/>
              <w:bottom w:val="nil"/>
              <w:right w:val="nil"/>
            </w:tcBorders>
            <w:shd w:val="clear" w:color="auto" w:fill="auto"/>
            <w:noWrap/>
            <w:vAlign w:val="bottom"/>
            <w:hideMark/>
          </w:tcPr>
          <w:p w14:paraId="3799236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David O'Marra</w:t>
            </w:r>
          </w:p>
        </w:tc>
      </w:tr>
      <w:tr w:rsidR="003249EE" w:rsidRPr="003249EE" w14:paraId="04EF8A3E" w14:textId="77777777" w:rsidTr="003249EE">
        <w:trPr>
          <w:trHeight w:val="300"/>
        </w:trPr>
        <w:tc>
          <w:tcPr>
            <w:tcW w:w="5800" w:type="dxa"/>
            <w:tcBorders>
              <w:top w:val="nil"/>
              <w:left w:val="nil"/>
              <w:bottom w:val="nil"/>
              <w:right w:val="nil"/>
            </w:tcBorders>
            <w:shd w:val="clear" w:color="auto" w:fill="auto"/>
            <w:noWrap/>
            <w:vAlign w:val="bottom"/>
            <w:hideMark/>
          </w:tcPr>
          <w:p w14:paraId="6738B11D"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Deepak Datt</w:t>
            </w:r>
          </w:p>
        </w:tc>
      </w:tr>
      <w:tr w:rsidR="003249EE" w:rsidRPr="003249EE" w14:paraId="656B6965" w14:textId="77777777" w:rsidTr="003249EE">
        <w:trPr>
          <w:trHeight w:val="300"/>
        </w:trPr>
        <w:tc>
          <w:tcPr>
            <w:tcW w:w="5800" w:type="dxa"/>
            <w:tcBorders>
              <w:top w:val="nil"/>
              <w:left w:val="nil"/>
              <w:bottom w:val="nil"/>
              <w:right w:val="nil"/>
            </w:tcBorders>
            <w:shd w:val="clear" w:color="auto" w:fill="auto"/>
            <w:noWrap/>
            <w:vAlign w:val="bottom"/>
            <w:hideMark/>
          </w:tcPr>
          <w:p w14:paraId="749724CB"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Dom Sgambelluri</w:t>
            </w:r>
          </w:p>
        </w:tc>
      </w:tr>
      <w:tr w:rsidR="003249EE" w:rsidRPr="003249EE" w14:paraId="613AA851" w14:textId="77777777" w:rsidTr="003249EE">
        <w:trPr>
          <w:trHeight w:val="300"/>
        </w:trPr>
        <w:tc>
          <w:tcPr>
            <w:tcW w:w="5800" w:type="dxa"/>
            <w:tcBorders>
              <w:top w:val="nil"/>
              <w:left w:val="nil"/>
              <w:bottom w:val="nil"/>
              <w:right w:val="nil"/>
            </w:tcBorders>
            <w:shd w:val="clear" w:color="auto" w:fill="auto"/>
            <w:noWrap/>
            <w:vAlign w:val="bottom"/>
            <w:hideMark/>
          </w:tcPr>
          <w:p w14:paraId="64B72606"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Doug Gifford</w:t>
            </w:r>
          </w:p>
        </w:tc>
      </w:tr>
      <w:tr w:rsidR="003249EE" w:rsidRPr="003249EE" w14:paraId="28EDEF6D" w14:textId="77777777" w:rsidTr="003249EE">
        <w:trPr>
          <w:trHeight w:val="300"/>
        </w:trPr>
        <w:tc>
          <w:tcPr>
            <w:tcW w:w="5800" w:type="dxa"/>
            <w:tcBorders>
              <w:top w:val="nil"/>
              <w:left w:val="nil"/>
              <w:bottom w:val="nil"/>
              <w:right w:val="nil"/>
            </w:tcBorders>
            <w:shd w:val="clear" w:color="auto" w:fill="auto"/>
            <w:noWrap/>
            <w:vAlign w:val="bottom"/>
            <w:hideMark/>
          </w:tcPr>
          <w:p w14:paraId="22581A19"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Edson Silva</w:t>
            </w:r>
          </w:p>
        </w:tc>
      </w:tr>
      <w:tr w:rsidR="003249EE" w:rsidRPr="003249EE" w14:paraId="61ED8E4C" w14:textId="77777777" w:rsidTr="003249EE">
        <w:trPr>
          <w:trHeight w:val="300"/>
        </w:trPr>
        <w:tc>
          <w:tcPr>
            <w:tcW w:w="5800" w:type="dxa"/>
            <w:tcBorders>
              <w:top w:val="nil"/>
              <w:left w:val="nil"/>
              <w:bottom w:val="nil"/>
              <w:right w:val="nil"/>
            </w:tcBorders>
            <w:shd w:val="clear" w:color="auto" w:fill="auto"/>
            <w:noWrap/>
            <w:vAlign w:val="bottom"/>
            <w:hideMark/>
          </w:tcPr>
          <w:p w14:paraId="4B06E0DE"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Francis Coche AMF</w:t>
            </w:r>
          </w:p>
        </w:tc>
      </w:tr>
      <w:tr w:rsidR="003249EE" w:rsidRPr="003249EE" w14:paraId="43FB6CF3" w14:textId="77777777" w:rsidTr="003249EE">
        <w:trPr>
          <w:trHeight w:val="300"/>
        </w:trPr>
        <w:tc>
          <w:tcPr>
            <w:tcW w:w="5800" w:type="dxa"/>
            <w:tcBorders>
              <w:top w:val="nil"/>
              <w:left w:val="nil"/>
              <w:bottom w:val="nil"/>
              <w:right w:val="nil"/>
            </w:tcBorders>
            <w:shd w:val="clear" w:color="auto" w:fill="auto"/>
            <w:noWrap/>
            <w:vAlign w:val="bottom"/>
            <w:hideMark/>
          </w:tcPr>
          <w:p w14:paraId="7178D7CB"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Frank Baron - CIBCMellon</w:t>
            </w:r>
          </w:p>
        </w:tc>
      </w:tr>
      <w:tr w:rsidR="003249EE" w:rsidRPr="003249EE" w14:paraId="5DCE609B" w14:textId="77777777" w:rsidTr="003249EE">
        <w:trPr>
          <w:trHeight w:val="300"/>
        </w:trPr>
        <w:tc>
          <w:tcPr>
            <w:tcW w:w="5800" w:type="dxa"/>
            <w:tcBorders>
              <w:top w:val="nil"/>
              <w:left w:val="nil"/>
              <w:bottom w:val="nil"/>
              <w:right w:val="nil"/>
            </w:tcBorders>
            <w:shd w:val="clear" w:color="auto" w:fill="auto"/>
            <w:noWrap/>
            <w:vAlign w:val="bottom"/>
            <w:hideMark/>
          </w:tcPr>
          <w:p w14:paraId="1F8F76D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Franklin Lacroce OSC</w:t>
            </w:r>
          </w:p>
        </w:tc>
      </w:tr>
      <w:tr w:rsidR="003249EE" w:rsidRPr="003249EE" w14:paraId="77D5530A" w14:textId="77777777" w:rsidTr="003249EE">
        <w:trPr>
          <w:trHeight w:val="300"/>
        </w:trPr>
        <w:tc>
          <w:tcPr>
            <w:tcW w:w="5800" w:type="dxa"/>
            <w:tcBorders>
              <w:top w:val="nil"/>
              <w:left w:val="nil"/>
              <w:bottom w:val="nil"/>
              <w:right w:val="nil"/>
            </w:tcBorders>
            <w:shd w:val="clear" w:color="auto" w:fill="auto"/>
            <w:noWrap/>
            <w:vAlign w:val="bottom"/>
            <w:hideMark/>
          </w:tcPr>
          <w:p w14:paraId="515CFFFC"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Geoff Baxter - TD</w:t>
            </w:r>
          </w:p>
        </w:tc>
      </w:tr>
      <w:tr w:rsidR="003249EE" w:rsidRPr="003249EE" w14:paraId="18273075" w14:textId="77777777" w:rsidTr="003249EE">
        <w:trPr>
          <w:trHeight w:val="300"/>
        </w:trPr>
        <w:tc>
          <w:tcPr>
            <w:tcW w:w="5800" w:type="dxa"/>
            <w:tcBorders>
              <w:top w:val="nil"/>
              <w:left w:val="nil"/>
              <w:bottom w:val="nil"/>
              <w:right w:val="nil"/>
            </w:tcBorders>
            <w:shd w:val="clear" w:color="auto" w:fill="auto"/>
            <w:noWrap/>
            <w:vAlign w:val="bottom"/>
            <w:hideMark/>
          </w:tcPr>
          <w:p w14:paraId="4DDFA76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Gustavo</w:t>
            </w:r>
          </w:p>
        </w:tc>
      </w:tr>
      <w:tr w:rsidR="003249EE" w:rsidRPr="003249EE" w14:paraId="28ED994B" w14:textId="77777777" w:rsidTr="003249EE">
        <w:trPr>
          <w:trHeight w:val="300"/>
        </w:trPr>
        <w:tc>
          <w:tcPr>
            <w:tcW w:w="5800" w:type="dxa"/>
            <w:tcBorders>
              <w:top w:val="nil"/>
              <w:left w:val="nil"/>
              <w:bottom w:val="nil"/>
              <w:right w:val="nil"/>
            </w:tcBorders>
            <w:shd w:val="clear" w:color="auto" w:fill="auto"/>
            <w:noWrap/>
            <w:vAlign w:val="bottom"/>
            <w:hideMark/>
          </w:tcPr>
          <w:p w14:paraId="327AB7E5"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Halyna</w:t>
            </w:r>
          </w:p>
        </w:tc>
      </w:tr>
      <w:tr w:rsidR="003249EE" w:rsidRPr="003249EE" w14:paraId="39357FBE" w14:textId="77777777" w:rsidTr="003249EE">
        <w:trPr>
          <w:trHeight w:val="300"/>
        </w:trPr>
        <w:tc>
          <w:tcPr>
            <w:tcW w:w="5800" w:type="dxa"/>
            <w:tcBorders>
              <w:top w:val="nil"/>
              <w:left w:val="nil"/>
              <w:bottom w:val="nil"/>
              <w:right w:val="nil"/>
            </w:tcBorders>
            <w:shd w:val="clear" w:color="auto" w:fill="auto"/>
            <w:noWrap/>
            <w:vAlign w:val="bottom"/>
            <w:hideMark/>
          </w:tcPr>
          <w:p w14:paraId="3E1EA890"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Hector Toriz AMF</w:t>
            </w:r>
          </w:p>
        </w:tc>
      </w:tr>
      <w:tr w:rsidR="003249EE" w:rsidRPr="003249EE" w14:paraId="46570E80" w14:textId="77777777" w:rsidTr="003249EE">
        <w:trPr>
          <w:trHeight w:val="300"/>
        </w:trPr>
        <w:tc>
          <w:tcPr>
            <w:tcW w:w="5800" w:type="dxa"/>
            <w:tcBorders>
              <w:top w:val="nil"/>
              <w:left w:val="nil"/>
              <w:bottom w:val="nil"/>
              <w:right w:val="nil"/>
            </w:tcBorders>
            <w:shd w:val="clear" w:color="auto" w:fill="auto"/>
            <w:noWrap/>
            <w:vAlign w:val="bottom"/>
            <w:hideMark/>
          </w:tcPr>
          <w:p w14:paraId="54727749"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Henry - Broadridge</w:t>
            </w:r>
          </w:p>
        </w:tc>
      </w:tr>
      <w:tr w:rsidR="003249EE" w:rsidRPr="003249EE" w14:paraId="284F24C5" w14:textId="77777777" w:rsidTr="003249EE">
        <w:trPr>
          <w:trHeight w:val="300"/>
        </w:trPr>
        <w:tc>
          <w:tcPr>
            <w:tcW w:w="5800" w:type="dxa"/>
            <w:tcBorders>
              <w:top w:val="nil"/>
              <w:left w:val="nil"/>
              <w:bottom w:val="nil"/>
              <w:right w:val="nil"/>
            </w:tcBorders>
            <w:shd w:val="clear" w:color="auto" w:fill="auto"/>
            <w:noWrap/>
            <w:vAlign w:val="bottom"/>
            <w:hideMark/>
          </w:tcPr>
          <w:p w14:paraId="14D41C52"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Herman Tan</w:t>
            </w:r>
          </w:p>
        </w:tc>
      </w:tr>
      <w:tr w:rsidR="003249EE" w:rsidRPr="003249EE" w14:paraId="32AE55D3" w14:textId="77777777" w:rsidTr="003249EE">
        <w:trPr>
          <w:trHeight w:val="300"/>
        </w:trPr>
        <w:tc>
          <w:tcPr>
            <w:tcW w:w="5800" w:type="dxa"/>
            <w:tcBorders>
              <w:top w:val="nil"/>
              <w:left w:val="nil"/>
              <w:bottom w:val="nil"/>
              <w:right w:val="nil"/>
            </w:tcBorders>
            <w:shd w:val="clear" w:color="auto" w:fill="auto"/>
            <w:noWrap/>
            <w:vAlign w:val="bottom"/>
            <w:hideMark/>
          </w:tcPr>
          <w:p w14:paraId="7F426F22"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Iris T</w:t>
            </w:r>
          </w:p>
        </w:tc>
      </w:tr>
      <w:tr w:rsidR="003249EE" w:rsidRPr="003249EE" w14:paraId="7F5FC0F1" w14:textId="77777777" w:rsidTr="003249EE">
        <w:trPr>
          <w:trHeight w:val="300"/>
        </w:trPr>
        <w:tc>
          <w:tcPr>
            <w:tcW w:w="5800" w:type="dxa"/>
            <w:tcBorders>
              <w:top w:val="nil"/>
              <w:left w:val="nil"/>
              <w:bottom w:val="nil"/>
              <w:right w:val="nil"/>
            </w:tcBorders>
            <w:shd w:val="clear" w:color="auto" w:fill="auto"/>
            <w:noWrap/>
            <w:vAlign w:val="bottom"/>
            <w:hideMark/>
          </w:tcPr>
          <w:p w14:paraId="651F5DD6"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Ivy Sananikone</w:t>
            </w:r>
          </w:p>
        </w:tc>
      </w:tr>
      <w:tr w:rsidR="003249EE" w:rsidRPr="003249EE" w14:paraId="37D896E6" w14:textId="77777777" w:rsidTr="003249EE">
        <w:trPr>
          <w:trHeight w:val="300"/>
        </w:trPr>
        <w:tc>
          <w:tcPr>
            <w:tcW w:w="5800" w:type="dxa"/>
            <w:tcBorders>
              <w:top w:val="nil"/>
              <w:left w:val="nil"/>
              <w:bottom w:val="nil"/>
              <w:right w:val="nil"/>
            </w:tcBorders>
            <w:shd w:val="clear" w:color="auto" w:fill="auto"/>
            <w:noWrap/>
            <w:vAlign w:val="bottom"/>
            <w:hideMark/>
          </w:tcPr>
          <w:p w14:paraId="1779D477"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James Stares</w:t>
            </w:r>
          </w:p>
        </w:tc>
      </w:tr>
      <w:tr w:rsidR="003249EE" w:rsidRPr="003249EE" w14:paraId="282FE91E" w14:textId="77777777" w:rsidTr="003249EE">
        <w:trPr>
          <w:trHeight w:val="300"/>
        </w:trPr>
        <w:tc>
          <w:tcPr>
            <w:tcW w:w="5800" w:type="dxa"/>
            <w:tcBorders>
              <w:top w:val="nil"/>
              <w:left w:val="nil"/>
              <w:bottom w:val="nil"/>
              <w:right w:val="nil"/>
            </w:tcBorders>
            <w:shd w:val="clear" w:color="auto" w:fill="auto"/>
            <w:noWrap/>
            <w:vAlign w:val="bottom"/>
            <w:hideMark/>
          </w:tcPr>
          <w:p w14:paraId="0B21BBD7"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Jamie Anderson - CCMA</w:t>
            </w:r>
          </w:p>
        </w:tc>
      </w:tr>
      <w:tr w:rsidR="003249EE" w:rsidRPr="003249EE" w14:paraId="474E6BA7" w14:textId="77777777" w:rsidTr="003249EE">
        <w:trPr>
          <w:trHeight w:val="300"/>
        </w:trPr>
        <w:tc>
          <w:tcPr>
            <w:tcW w:w="5800" w:type="dxa"/>
            <w:tcBorders>
              <w:top w:val="nil"/>
              <w:left w:val="nil"/>
              <w:bottom w:val="nil"/>
              <w:right w:val="nil"/>
            </w:tcBorders>
            <w:shd w:val="clear" w:color="auto" w:fill="auto"/>
            <w:noWrap/>
            <w:vAlign w:val="bottom"/>
            <w:hideMark/>
          </w:tcPr>
          <w:p w14:paraId="510EFEB6"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Jason Dear - Scotiabank</w:t>
            </w:r>
          </w:p>
        </w:tc>
      </w:tr>
      <w:tr w:rsidR="003249EE" w:rsidRPr="003249EE" w14:paraId="4B5AEAED" w14:textId="77777777" w:rsidTr="003249EE">
        <w:trPr>
          <w:trHeight w:val="300"/>
        </w:trPr>
        <w:tc>
          <w:tcPr>
            <w:tcW w:w="5800" w:type="dxa"/>
            <w:tcBorders>
              <w:top w:val="nil"/>
              <w:left w:val="nil"/>
              <w:bottom w:val="nil"/>
              <w:right w:val="nil"/>
            </w:tcBorders>
            <w:shd w:val="clear" w:color="auto" w:fill="auto"/>
            <w:noWrap/>
            <w:vAlign w:val="bottom"/>
            <w:hideMark/>
          </w:tcPr>
          <w:p w14:paraId="2684AFD9" w14:textId="77777777" w:rsidR="003249EE" w:rsidRPr="003249EE" w:rsidRDefault="003249EE" w:rsidP="003249EE">
            <w:pPr>
              <w:spacing w:after="0" w:line="240" w:lineRule="auto"/>
              <w:rPr>
                <w:rFonts w:eastAsia="Times New Roman" w:cs="Calibri"/>
                <w:b/>
                <w:bCs/>
                <w:color w:val="000000"/>
              </w:rPr>
            </w:pPr>
            <w:r w:rsidRPr="003249EE">
              <w:rPr>
                <w:rFonts w:eastAsia="Times New Roman" w:cs="Calibri"/>
                <w:b/>
                <w:bCs/>
                <w:color w:val="000000"/>
              </w:rPr>
              <w:t>Jason O'Born - RBC - Co Chair</w:t>
            </w:r>
          </w:p>
        </w:tc>
      </w:tr>
      <w:tr w:rsidR="003249EE" w:rsidRPr="003249EE" w14:paraId="0B3B0EC4" w14:textId="77777777" w:rsidTr="003249EE">
        <w:trPr>
          <w:trHeight w:val="300"/>
        </w:trPr>
        <w:tc>
          <w:tcPr>
            <w:tcW w:w="5800" w:type="dxa"/>
            <w:tcBorders>
              <w:top w:val="nil"/>
              <w:left w:val="nil"/>
              <w:bottom w:val="nil"/>
              <w:right w:val="nil"/>
            </w:tcBorders>
            <w:shd w:val="clear" w:color="auto" w:fill="auto"/>
            <w:noWrap/>
            <w:vAlign w:val="bottom"/>
            <w:hideMark/>
          </w:tcPr>
          <w:p w14:paraId="79F370CB"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Judith Marcelo</w:t>
            </w:r>
          </w:p>
        </w:tc>
      </w:tr>
      <w:tr w:rsidR="003249EE" w:rsidRPr="003249EE" w14:paraId="13C6F8C9" w14:textId="77777777" w:rsidTr="003249EE">
        <w:trPr>
          <w:trHeight w:val="300"/>
        </w:trPr>
        <w:tc>
          <w:tcPr>
            <w:tcW w:w="5800" w:type="dxa"/>
            <w:tcBorders>
              <w:top w:val="nil"/>
              <w:left w:val="nil"/>
              <w:bottom w:val="nil"/>
              <w:right w:val="nil"/>
            </w:tcBorders>
            <w:shd w:val="clear" w:color="auto" w:fill="auto"/>
            <w:noWrap/>
            <w:vAlign w:val="bottom"/>
            <w:hideMark/>
          </w:tcPr>
          <w:p w14:paraId="73B221C8"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Kamol Mavlyanov</w:t>
            </w:r>
          </w:p>
        </w:tc>
      </w:tr>
      <w:tr w:rsidR="003249EE" w:rsidRPr="003249EE" w14:paraId="4872E416" w14:textId="77777777" w:rsidTr="003249EE">
        <w:trPr>
          <w:trHeight w:val="300"/>
        </w:trPr>
        <w:tc>
          <w:tcPr>
            <w:tcW w:w="5800" w:type="dxa"/>
            <w:tcBorders>
              <w:top w:val="nil"/>
              <w:left w:val="nil"/>
              <w:bottom w:val="nil"/>
              <w:right w:val="nil"/>
            </w:tcBorders>
            <w:shd w:val="clear" w:color="auto" w:fill="auto"/>
            <w:noWrap/>
            <w:vAlign w:val="bottom"/>
            <w:hideMark/>
          </w:tcPr>
          <w:p w14:paraId="5342E5B3" w14:textId="77777777" w:rsidR="003249EE" w:rsidRPr="003249EE" w:rsidRDefault="003249EE" w:rsidP="003249EE">
            <w:pPr>
              <w:spacing w:after="0" w:line="240" w:lineRule="auto"/>
              <w:rPr>
                <w:rFonts w:eastAsia="Times New Roman" w:cs="Calibri"/>
                <w:b/>
                <w:bCs/>
                <w:color w:val="000000"/>
              </w:rPr>
            </w:pPr>
            <w:r w:rsidRPr="003249EE">
              <w:rPr>
                <w:rFonts w:eastAsia="Times New Roman" w:cs="Calibri"/>
                <w:b/>
                <w:bCs/>
                <w:color w:val="000000"/>
              </w:rPr>
              <w:t>Keith Evans - CCMA - Co Chair</w:t>
            </w:r>
          </w:p>
        </w:tc>
      </w:tr>
      <w:tr w:rsidR="003249EE" w:rsidRPr="003249EE" w14:paraId="2547FB1B" w14:textId="77777777" w:rsidTr="003249EE">
        <w:trPr>
          <w:trHeight w:val="300"/>
        </w:trPr>
        <w:tc>
          <w:tcPr>
            <w:tcW w:w="5800" w:type="dxa"/>
            <w:tcBorders>
              <w:top w:val="nil"/>
              <w:left w:val="nil"/>
              <w:bottom w:val="nil"/>
              <w:right w:val="nil"/>
            </w:tcBorders>
            <w:shd w:val="clear" w:color="auto" w:fill="auto"/>
            <w:noWrap/>
            <w:vAlign w:val="bottom"/>
            <w:hideMark/>
          </w:tcPr>
          <w:p w14:paraId="7AA4F495"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Keri Peacock - BMO</w:t>
            </w:r>
          </w:p>
        </w:tc>
      </w:tr>
      <w:tr w:rsidR="003249EE" w:rsidRPr="003249EE" w14:paraId="1E459692" w14:textId="77777777" w:rsidTr="003249EE">
        <w:trPr>
          <w:trHeight w:val="300"/>
        </w:trPr>
        <w:tc>
          <w:tcPr>
            <w:tcW w:w="5800" w:type="dxa"/>
            <w:tcBorders>
              <w:top w:val="nil"/>
              <w:left w:val="nil"/>
              <w:bottom w:val="nil"/>
              <w:right w:val="nil"/>
            </w:tcBorders>
            <w:shd w:val="clear" w:color="auto" w:fill="auto"/>
            <w:noWrap/>
            <w:vAlign w:val="bottom"/>
            <w:hideMark/>
          </w:tcPr>
          <w:p w14:paraId="557901C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kerry</w:t>
            </w:r>
          </w:p>
        </w:tc>
      </w:tr>
      <w:tr w:rsidR="003249EE" w:rsidRPr="003249EE" w14:paraId="275F5FBF" w14:textId="77777777" w:rsidTr="003249EE">
        <w:trPr>
          <w:trHeight w:val="300"/>
        </w:trPr>
        <w:tc>
          <w:tcPr>
            <w:tcW w:w="5800" w:type="dxa"/>
            <w:tcBorders>
              <w:top w:val="nil"/>
              <w:left w:val="nil"/>
              <w:bottom w:val="nil"/>
              <w:right w:val="nil"/>
            </w:tcBorders>
            <w:shd w:val="clear" w:color="auto" w:fill="auto"/>
            <w:noWrap/>
            <w:vAlign w:val="bottom"/>
            <w:hideMark/>
          </w:tcPr>
          <w:p w14:paraId="6EAE14C3"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Kevin Duncan</w:t>
            </w:r>
          </w:p>
        </w:tc>
      </w:tr>
      <w:tr w:rsidR="003249EE" w:rsidRPr="003249EE" w14:paraId="53C81E43" w14:textId="77777777" w:rsidTr="003249EE">
        <w:trPr>
          <w:trHeight w:val="300"/>
        </w:trPr>
        <w:tc>
          <w:tcPr>
            <w:tcW w:w="5800" w:type="dxa"/>
            <w:tcBorders>
              <w:top w:val="nil"/>
              <w:left w:val="nil"/>
              <w:bottom w:val="nil"/>
              <w:right w:val="nil"/>
            </w:tcBorders>
            <w:shd w:val="clear" w:color="auto" w:fill="auto"/>
            <w:noWrap/>
            <w:vAlign w:val="bottom"/>
            <w:hideMark/>
          </w:tcPr>
          <w:p w14:paraId="10E8F33D"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KevinC TD</w:t>
            </w:r>
          </w:p>
        </w:tc>
      </w:tr>
      <w:tr w:rsidR="003249EE" w:rsidRPr="003249EE" w14:paraId="3FCFE067" w14:textId="77777777" w:rsidTr="003249EE">
        <w:trPr>
          <w:trHeight w:val="300"/>
        </w:trPr>
        <w:tc>
          <w:tcPr>
            <w:tcW w:w="5800" w:type="dxa"/>
            <w:tcBorders>
              <w:top w:val="nil"/>
              <w:left w:val="nil"/>
              <w:bottom w:val="nil"/>
              <w:right w:val="nil"/>
            </w:tcBorders>
            <w:shd w:val="clear" w:color="auto" w:fill="auto"/>
            <w:noWrap/>
            <w:vAlign w:val="bottom"/>
            <w:hideMark/>
          </w:tcPr>
          <w:p w14:paraId="3F3DC589"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L. Pitfield</w:t>
            </w:r>
          </w:p>
        </w:tc>
      </w:tr>
      <w:tr w:rsidR="003249EE" w:rsidRPr="003249EE" w14:paraId="57C4B1ED" w14:textId="77777777" w:rsidTr="003249EE">
        <w:trPr>
          <w:trHeight w:val="300"/>
        </w:trPr>
        <w:tc>
          <w:tcPr>
            <w:tcW w:w="5800" w:type="dxa"/>
            <w:tcBorders>
              <w:top w:val="nil"/>
              <w:left w:val="nil"/>
              <w:bottom w:val="nil"/>
              <w:right w:val="nil"/>
            </w:tcBorders>
            <w:shd w:val="clear" w:color="auto" w:fill="auto"/>
            <w:noWrap/>
            <w:vAlign w:val="bottom"/>
            <w:hideMark/>
          </w:tcPr>
          <w:p w14:paraId="24E09BC6"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Louis Lesnika - CIBC Mellon</w:t>
            </w:r>
          </w:p>
        </w:tc>
      </w:tr>
      <w:tr w:rsidR="003249EE" w:rsidRPr="003249EE" w14:paraId="5A89B564" w14:textId="77777777" w:rsidTr="003249EE">
        <w:trPr>
          <w:trHeight w:val="300"/>
        </w:trPr>
        <w:tc>
          <w:tcPr>
            <w:tcW w:w="5800" w:type="dxa"/>
            <w:tcBorders>
              <w:top w:val="nil"/>
              <w:left w:val="nil"/>
              <w:bottom w:val="nil"/>
              <w:right w:val="nil"/>
            </w:tcBorders>
            <w:shd w:val="clear" w:color="auto" w:fill="auto"/>
            <w:noWrap/>
            <w:vAlign w:val="bottom"/>
            <w:hideMark/>
          </w:tcPr>
          <w:p w14:paraId="2FEAB760"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Luisa R</w:t>
            </w:r>
          </w:p>
        </w:tc>
      </w:tr>
      <w:tr w:rsidR="003249EE" w:rsidRPr="003249EE" w14:paraId="629A13F2" w14:textId="77777777" w:rsidTr="003249EE">
        <w:trPr>
          <w:trHeight w:val="300"/>
        </w:trPr>
        <w:tc>
          <w:tcPr>
            <w:tcW w:w="5800" w:type="dxa"/>
            <w:tcBorders>
              <w:top w:val="nil"/>
              <w:left w:val="nil"/>
              <w:bottom w:val="nil"/>
              <w:right w:val="nil"/>
            </w:tcBorders>
            <w:shd w:val="clear" w:color="auto" w:fill="auto"/>
            <w:noWrap/>
            <w:vAlign w:val="bottom"/>
            <w:hideMark/>
          </w:tcPr>
          <w:p w14:paraId="70009D29"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Lyndon James</w:t>
            </w:r>
          </w:p>
        </w:tc>
      </w:tr>
      <w:tr w:rsidR="003249EE" w:rsidRPr="003249EE" w14:paraId="20999768" w14:textId="77777777" w:rsidTr="003249EE">
        <w:trPr>
          <w:trHeight w:val="300"/>
        </w:trPr>
        <w:tc>
          <w:tcPr>
            <w:tcW w:w="5800" w:type="dxa"/>
            <w:tcBorders>
              <w:top w:val="nil"/>
              <w:left w:val="nil"/>
              <w:bottom w:val="nil"/>
              <w:right w:val="nil"/>
            </w:tcBorders>
            <w:shd w:val="clear" w:color="auto" w:fill="auto"/>
            <w:noWrap/>
            <w:vAlign w:val="bottom"/>
            <w:hideMark/>
          </w:tcPr>
          <w:p w14:paraId="4BFC140A"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Marcus Barrett</w:t>
            </w:r>
          </w:p>
        </w:tc>
      </w:tr>
      <w:tr w:rsidR="003249EE" w:rsidRPr="003249EE" w14:paraId="4DB304BC" w14:textId="77777777" w:rsidTr="003249EE">
        <w:trPr>
          <w:trHeight w:val="300"/>
        </w:trPr>
        <w:tc>
          <w:tcPr>
            <w:tcW w:w="5800" w:type="dxa"/>
            <w:tcBorders>
              <w:top w:val="nil"/>
              <w:left w:val="nil"/>
              <w:bottom w:val="nil"/>
              <w:right w:val="nil"/>
            </w:tcBorders>
            <w:shd w:val="clear" w:color="auto" w:fill="auto"/>
            <w:noWrap/>
            <w:vAlign w:val="bottom"/>
            <w:hideMark/>
          </w:tcPr>
          <w:p w14:paraId="3F52271B"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Mark Cicero- BMO</w:t>
            </w:r>
          </w:p>
        </w:tc>
      </w:tr>
      <w:tr w:rsidR="003249EE" w:rsidRPr="003249EE" w14:paraId="36D56898" w14:textId="77777777" w:rsidTr="003249EE">
        <w:trPr>
          <w:trHeight w:val="300"/>
        </w:trPr>
        <w:tc>
          <w:tcPr>
            <w:tcW w:w="5800" w:type="dxa"/>
            <w:tcBorders>
              <w:top w:val="nil"/>
              <w:left w:val="nil"/>
              <w:bottom w:val="nil"/>
              <w:right w:val="nil"/>
            </w:tcBorders>
            <w:shd w:val="clear" w:color="auto" w:fill="auto"/>
            <w:noWrap/>
            <w:vAlign w:val="bottom"/>
            <w:hideMark/>
          </w:tcPr>
          <w:p w14:paraId="67C9768A"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Mary Anne Palangio, CSE</w:t>
            </w:r>
          </w:p>
        </w:tc>
      </w:tr>
      <w:tr w:rsidR="003249EE" w:rsidRPr="003249EE" w14:paraId="7511EC8C" w14:textId="77777777" w:rsidTr="003249EE">
        <w:trPr>
          <w:trHeight w:val="300"/>
        </w:trPr>
        <w:tc>
          <w:tcPr>
            <w:tcW w:w="5800" w:type="dxa"/>
            <w:tcBorders>
              <w:top w:val="nil"/>
              <w:left w:val="nil"/>
              <w:bottom w:val="nil"/>
              <w:right w:val="nil"/>
            </w:tcBorders>
            <w:shd w:val="clear" w:color="auto" w:fill="auto"/>
            <w:noWrap/>
            <w:vAlign w:val="bottom"/>
            <w:hideMark/>
          </w:tcPr>
          <w:p w14:paraId="341A6E9B" w14:textId="07E45124"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 xml:space="preserve">Mary Beth Law - Broadridge </w:t>
            </w:r>
          </w:p>
        </w:tc>
      </w:tr>
      <w:tr w:rsidR="003249EE" w:rsidRPr="003249EE" w14:paraId="3C312FF9" w14:textId="77777777" w:rsidTr="003249EE">
        <w:trPr>
          <w:trHeight w:val="300"/>
        </w:trPr>
        <w:tc>
          <w:tcPr>
            <w:tcW w:w="5800" w:type="dxa"/>
            <w:tcBorders>
              <w:top w:val="nil"/>
              <w:left w:val="nil"/>
              <w:bottom w:val="nil"/>
              <w:right w:val="nil"/>
            </w:tcBorders>
            <w:shd w:val="clear" w:color="auto" w:fill="auto"/>
            <w:noWrap/>
            <w:vAlign w:val="bottom"/>
            <w:hideMark/>
          </w:tcPr>
          <w:p w14:paraId="4BACB88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Matthew Andreacchi (OSC)</w:t>
            </w:r>
          </w:p>
        </w:tc>
      </w:tr>
      <w:tr w:rsidR="003249EE" w:rsidRPr="003249EE" w14:paraId="11FDFCDD" w14:textId="77777777" w:rsidTr="003249EE">
        <w:trPr>
          <w:trHeight w:val="300"/>
        </w:trPr>
        <w:tc>
          <w:tcPr>
            <w:tcW w:w="5800" w:type="dxa"/>
            <w:tcBorders>
              <w:top w:val="nil"/>
              <w:left w:val="nil"/>
              <w:bottom w:val="nil"/>
              <w:right w:val="nil"/>
            </w:tcBorders>
            <w:shd w:val="clear" w:color="auto" w:fill="auto"/>
            <w:noWrap/>
            <w:vAlign w:val="bottom"/>
            <w:hideMark/>
          </w:tcPr>
          <w:p w14:paraId="460A3E1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Meaghan Li</w:t>
            </w:r>
          </w:p>
        </w:tc>
      </w:tr>
      <w:tr w:rsidR="003249EE" w:rsidRPr="003249EE" w14:paraId="6E2F4050" w14:textId="77777777" w:rsidTr="003249EE">
        <w:trPr>
          <w:trHeight w:val="300"/>
        </w:trPr>
        <w:tc>
          <w:tcPr>
            <w:tcW w:w="5800" w:type="dxa"/>
            <w:tcBorders>
              <w:top w:val="nil"/>
              <w:left w:val="nil"/>
              <w:bottom w:val="nil"/>
              <w:right w:val="nil"/>
            </w:tcBorders>
            <w:shd w:val="clear" w:color="auto" w:fill="auto"/>
            <w:noWrap/>
            <w:vAlign w:val="bottom"/>
            <w:hideMark/>
          </w:tcPr>
          <w:p w14:paraId="57DA5658"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Mei Yang</w:t>
            </w:r>
          </w:p>
        </w:tc>
      </w:tr>
      <w:tr w:rsidR="003249EE" w:rsidRPr="003249EE" w14:paraId="4BE7647C" w14:textId="77777777" w:rsidTr="003249EE">
        <w:trPr>
          <w:trHeight w:val="300"/>
        </w:trPr>
        <w:tc>
          <w:tcPr>
            <w:tcW w:w="5800" w:type="dxa"/>
            <w:tcBorders>
              <w:top w:val="nil"/>
              <w:left w:val="nil"/>
              <w:bottom w:val="nil"/>
              <w:right w:val="nil"/>
            </w:tcBorders>
            <w:shd w:val="clear" w:color="auto" w:fill="auto"/>
            <w:noWrap/>
            <w:vAlign w:val="bottom"/>
            <w:hideMark/>
          </w:tcPr>
          <w:p w14:paraId="25C32ECE"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Michael G. - BMO</w:t>
            </w:r>
          </w:p>
        </w:tc>
      </w:tr>
      <w:tr w:rsidR="003249EE" w:rsidRPr="003249EE" w14:paraId="29EAEA94" w14:textId="77777777" w:rsidTr="003249EE">
        <w:trPr>
          <w:trHeight w:val="300"/>
        </w:trPr>
        <w:tc>
          <w:tcPr>
            <w:tcW w:w="5800" w:type="dxa"/>
            <w:tcBorders>
              <w:top w:val="nil"/>
              <w:left w:val="nil"/>
              <w:bottom w:val="nil"/>
              <w:right w:val="nil"/>
            </w:tcBorders>
            <w:shd w:val="clear" w:color="auto" w:fill="auto"/>
            <w:noWrap/>
            <w:vAlign w:val="bottom"/>
            <w:hideMark/>
          </w:tcPr>
          <w:p w14:paraId="0706C61D" w14:textId="6126E044"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Michael Kenny / TD Waterhouse</w:t>
            </w:r>
          </w:p>
        </w:tc>
      </w:tr>
      <w:tr w:rsidR="003249EE" w:rsidRPr="003249EE" w14:paraId="147ADAC1" w14:textId="77777777" w:rsidTr="003249EE">
        <w:trPr>
          <w:trHeight w:val="300"/>
        </w:trPr>
        <w:tc>
          <w:tcPr>
            <w:tcW w:w="5800" w:type="dxa"/>
            <w:tcBorders>
              <w:top w:val="nil"/>
              <w:left w:val="nil"/>
              <w:bottom w:val="nil"/>
              <w:right w:val="nil"/>
            </w:tcBorders>
            <w:shd w:val="clear" w:color="auto" w:fill="auto"/>
            <w:noWrap/>
            <w:vAlign w:val="bottom"/>
            <w:hideMark/>
          </w:tcPr>
          <w:p w14:paraId="3435F167"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Michael Klinov</w:t>
            </w:r>
          </w:p>
        </w:tc>
      </w:tr>
      <w:tr w:rsidR="003249EE" w:rsidRPr="003249EE" w14:paraId="18345223" w14:textId="77777777" w:rsidTr="003249EE">
        <w:trPr>
          <w:trHeight w:val="300"/>
        </w:trPr>
        <w:tc>
          <w:tcPr>
            <w:tcW w:w="5800" w:type="dxa"/>
            <w:tcBorders>
              <w:top w:val="nil"/>
              <w:left w:val="nil"/>
              <w:bottom w:val="nil"/>
              <w:right w:val="nil"/>
            </w:tcBorders>
            <w:shd w:val="clear" w:color="auto" w:fill="auto"/>
            <w:noWrap/>
            <w:vAlign w:val="bottom"/>
            <w:hideMark/>
          </w:tcPr>
          <w:p w14:paraId="4826EBE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Michael Palmiotto</w:t>
            </w:r>
          </w:p>
        </w:tc>
      </w:tr>
      <w:tr w:rsidR="003249EE" w:rsidRPr="003249EE" w14:paraId="6BC442B8" w14:textId="77777777" w:rsidTr="003249EE">
        <w:trPr>
          <w:trHeight w:val="300"/>
        </w:trPr>
        <w:tc>
          <w:tcPr>
            <w:tcW w:w="5800" w:type="dxa"/>
            <w:tcBorders>
              <w:top w:val="nil"/>
              <w:left w:val="nil"/>
              <w:bottom w:val="nil"/>
              <w:right w:val="nil"/>
            </w:tcBorders>
            <w:shd w:val="clear" w:color="auto" w:fill="auto"/>
            <w:noWrap/>
            <w:vAlign w:val="bottom"/>
            <w:hideMark/>
          </w:tcPr>
          <w:p w14:paraId="2A3FC70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Muneeb Ahsan - CIRO</w:t>
            </w:r>
          </w:p>
        </w:tc>
      </w:tr>
      <w:tr w:rsidR="003249EE" w:rsidRPr="003249EE" w14:paraId="3B0E9E1C" w14:textId="77777777" w:rsidTr="003249EE">
        <w:trPr>
          <w:trHeight w:val="300"/>
        </w:trPr>
        <w:tc>
          <w:tcPr>
            <w:tcW w:w="5800" w:type="dxa"/>
            <w:tcBorders>
              <w:top w:val="nil"/>
              <w:left w:val="nil"/>
              <w:bottom w:val="nil"/>
              <w:right w:val="nil"/>
            </w:tcBorders>
            <w:shd w:val="clear" w:color="auto" w:fill="auto"/>
            <w:noWrap/>
            <w:vAlign w:val="bottom"/>
            <w:hideMark/>
          </w:tcPr>
          <w:p w14:paraId="6340767E"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Mya AIT-ALI (LBS)</w:t>
            </w:r>
          </w:p>
        </w:tc>
      </w:tr>
      <w:tr w:rsidR="003249EE" w:rsidRPr="003249EE" w14:paraId="0157E396" w14:textId="77777777" w:rsidTr="003249EE">
        <w:trPr>
          <w:trHeight w:val="300"/>
        </w:trPr>
        <w:tc>
          <w:tcPr>
            <w:tcW w:w="5800" w:type="dxa"/>
            <w:tcBorders>
              <w:top w:val="nil"/>
              <w:left w:val="nil"/>
              <w:bottom w:val="nil"/>
              <w:right w:val="nil"/>
            </w:tcBorders>
            <w:shd w:val="clear" w:color="auto" w:fill="auto"/>
            <w:noWrap/>
            <w:vAlign w:val="bottom"/>
            <w:hideMark/>
          </w:tcPr>
          <w:p w14:paraId="3AD465F3"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Navaz Keshavjee</w:t>
            </w:r>
          </w:p>
        </w:tc>
      </w:tr>
      <w:tr w:rsidR="003249EE" w:rsidRPr="003249EE" w14:paraId="7EE05D03" w14:textId="77777777" w:rsidTr="003249EE">
        <w:trPr>
          <w:trHeight w:val="300"/>
        </w:trPr>
        <w:tc>
          <w:tcPr>
            <w:tcW w:w="5800" w:type="dxa"/>
            <w:tcBorders>
              <w:top w:val="nil"/>
              <w:left w:val="nil"/>
              <w:bottom w:val="nil"/>
              <w:right w:val="nil"/>
            </w:tcBorders>
            <w:shd w:val="clear" w:color="auto" w:fill="auto"/>
            <w:noWrap/>
            <w:vAlign w:val="bottom"/>
            <w:hideMark/>
          </w:tcPr>
          <w:p w14:paraId="23C2AFD6"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Nelson Dugré-Sasseville - NBC</w:t>
            </w:r>
          </w:p>
        </w:tc>
      </w:tr>
      <w:tr w:rsidR="003249EE" w:rsidRPr="003249EE" w14:paraId="1236DE09" w14:textId="77777777" w:rsidTr="003249EE">
        <w:trPr>
          <w:trHeight w:val="300"/>
        </w:trPr>
        <w:tc>
          <w:tcPr>
            <w:tcW w:w="5800" w:type="dxa"/>
            <w:tcBorders>
              <w:top w:val="nil"/>
              <w:left w:val="nil"/>
              <w:bottom w:val="nil"/>
              <w:right w:val="nil"/>
            </w:tcBorders>
            <w:shd w:val="clear" w:color="auto" w:fill="auto"/>
            <w:noWrap/>
            <w:vAlign w:val="bottom"/>
            <w:hideMark/>
          </w:tcPr>
          <w:p w14:paraId="005D313F"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Noura Dube</w:t>
            </w:r>
          </w:p>
        </w:tc>
      </w:tr>
      <w:tr w:rsidR="003249EE" w:rsidRPr="003249EE" w14:paraId="75960E78" w14:textId="77777777" w:rsidTr="003249EE">
        <w:trPr>
          <w:trHeight w:val="300"/>
        </w:trPr>
        <w:tc>
          <w:tcPr>
            <w:tcW w:w="5800" w:type="dxa"/>
            <w:tcBorders>
              <w:top w:val="nil"/>
              <w:left w:val="nil"/>
              <w:bottom w:val="nil"/>
              <w:right w:val="nil"/>
            </w:tcBorders>
            <w:shd w:val="clear" w:color="auto" w:fill="auto"/>
            <w:noWrap/>
            <w:vAlign w:val="bottom"/>
            <w:hideMark/>
          </w:tcPr>
          <w:p w14:paraId="5DF0AFD3"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Olga Svistoun - BMO</w:t>
            </w:r>
          </w:p>
        </w:tc>
      </w:tr>
      <w:tr w:rsidR="003249EE" w:rsidRPr="003249EE" w14:paraId="17914201" w14:textId="77777777" w:rsidTr="003249EE">
        <w:trPr>
          <w:trHeight w:val="300"/>
        </w:trPr>
        <w:tc>
          <w:tcPr>
            <w:tcW w:w="5800" w:type="dxa"/>
            <w:tcBorders>
              <w:top w:val="nil"/>
              <w:left w:val="nil"/>
              <w:bottom w:val="nil"/>
              <w:right w:val="nil"/>
            </w:tcBorders>
            <w:shd w:val="clear" w:color="auto" w:fill="auto"/>
            <w:noWrap/>
            <w:vAlign w:val="bottom"/>
            <w:hideMark/>
          </w:tcPr>
          <w:p w14:paraId="18B5F553"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Pamela Egger</w:t>
            </w:r>
          </w:p>
        </w:tc>
      </w:tr>
      <w:tr w:rsidR="003249EE" w:rsidRPr="003249EE" w14:paraId="53C6516C" w14:textId="77777777" w:rsidTr="003249EE">
        <w:trPr>
          <w:trHeight w:val="300"/>
        </w:trPr>
        <w:tc>
          <w:tcPr>
            <w:tcW w:w="5800" w:type="dxa"/>
            <w:tcBorders>
              <w:top w:val="nil"/>
              <w:left w:val="nil"/>
              <w:bottom w:val="nil"/>
              <w:right w:val="nil"/>
            </w:tcBorders>
            <w:shd w:val="clear" w:color="auto" w:fill="auto"/>
            <w:noWrap/>
            <w:vAlign w:val="bottom"/>
            <w:hideMark/>
          </w:tcPr>
          <w:p w14:paraId="3A9DD377"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Pat Dunwoody</w:t>
            </w:r>
          </w:p>
        </w:tc>
      </w:tr>
      <w:tr w:rsidR="003249EE" w:rsidRPr="003249EE" w14:paraId="6679C5C9" w14:textId="77777777" w:rsidTr="003249EE">
        <w:trPr>
          <w:trHeight w:val="300"/>
        </w:trPr>
        <w:tc>
          <w:tcPr>
            <w:tcW w:w="5800" w:type="dxa"/>
            <w:tcBorders>
              <w:top w:val="nil"/>
              <w:left w:val="nil"/>
              <w:bottom w:val="nil"/>
              <w:right w:val="nil"/>
            </w:tcBorders>
            <w:shd w:val="clear" w:color="auto" w:fill="auto"/>
            <w:noWrap/>
            <w:vAlign w:val="bottom"/>
            <w:hideMark/>
          </w:tcPr>
          <w:p w14:paraId="7A2E8A3A"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Phil Zywot, CASLA/BNY Mellon</w:t>
            </w:r>
          </w:p>
        </w:tc>
      </w:tr>
      <w:tr w:rsidR="003249EE" w:rsidRPr="003249EE" w14:paraId="32308863" w14:textId="77777777" w:rsidTr="003249EE">
        <w:trPr>
          <w:trHeight w:val="300"/>
        </w:trPr>
        <w:tc>
          <w:tcPr>
            <w:tcW w:w="5800" w:type="dxa"/>
            <w:tcBorders>
              <w:top w:val="nil"/>
              <w:left w:val="nil"/>
              <w:bottom w:val="nil"/>
              <w:right w:val="nil"/>
            </w:tcBorders>
            <w:shd w:val="clear" w:color="auto" w:fill="auto"/>
            <w:noWrap/>
            <w:vAlign w:val="bottom"/>
            <w:hideMark/>
          </w:tcPr>
          <w:p w14:paraId="68A58D7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PV</w:t>
            </w:r>
          </w:p>
        </w:tc>
      </w:tr>
      <w:tr w:rsidR="003249EE" w:rsidRPr="003249EE" w14:paraId="43BFD6A1" w14:textId="77777777" w:rsidTr="003249EE">
        <w:trPr>
          <w:trHeight w:val="300"/>
        </w:trPr>
        <w:tc>
          <w:tcPr>
            <w:tcW w:w="5800" w:type="dxa"/>
            <w:tcBorders>
              <w:top w:val="nil"/>
              <w:left w:val="nil"/>
              <w:bottom w:val="nil"/>
              <w:right w:val="nil"/>
            </w:tcBorders>
            <w:shd w:val="clear" w:color="auto" w:fill="auto"/>
            <w:noWrap/>
            <w:vAlign w:val="bottom"/>
            <w:hideMark/>
          </w:tcPr>
          <w:p w14:paraId="0AED115D"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RosemaryM - Fundserv</w:t>
            </w:r>
          </w:p>
        </w:tc>
      </w:tr>
      <w:tr w:rsidR="003249EE" w:rsidRPr="003249EE" w14:paraId="728EB12F" w14:textId="77777777" w:rsidTr="003249EE">
        <w:trPr>
          <w:trHeight w:val="300"/>
        </w:trPr>
        <w:tc>
          <w:tcPr>
            <w:tcW w:w="5800" w:type="dxa"/>
            <w:tcBorders>
              <w:top w:val="nil"/>
              <w:left w:val="nil"/>
              <w:bottom w:val="nil"/>
              <w:right w:val="nil"/>
            </w:tcBorders>
            <w:shd w:val="clear" w:color="auto" w:fill="auto"/>
            <w:noWrap/>
            <w:vAlign w:val="bottom"/>
            <w:hideMark/>
          </w:tcPr>
          <w:p w14:paraId="3199C105"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Sam</w:t>
            </w:r>
          </w:p>
        </w:tc>
      </w:tr>
      <w:tr w:rsidR="003249EE" w:rsidRPr="003249EE" w14:paraId="41FFCCD6" w14:textId="77777777" w:rsidTr="003249EE">
        <w:trPr>
          <w:trHeight w:val="300"/>
        </w:trPr>
        <w:tc>
          <w:tcPr>
            <w:tcW w:w="5800" w:type="dxa"/>
            <w:tcBorders>
              <w:top w:val="nil"/>
              <w:left w:val="nil"/>
              <w:bottom w:val="nil"/>
              <w:right w:val="nil"/>
            </w:tcBorders>
            <w:shd w:val="clear" w:color="auto" w:fill="auto"/>
            <w:noWrap/>
            <w:vAlign w:val="bottom"/>
            <w:hideMark/>
          </w:tcPr>
          <w:p w14:paraId="67304624" w14:textId="3AB2146F"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 xml:space="preserve">Scott MacKenzie - Wellington-Altus </w:t>
            </w:r>
          </w:p>
        </w:tc>
      </w:tr>
      <w:tr w:rsidR="003249EE" w:rsidRPr="003249EE" w14:paraId="05BE05D0" w14:textId="77777777" w:rsidTr="003249EE">
        <w:trPr>
          <w:trHeight w:val="300"/>
        </w:trPr>
        <w:tc>
          <w:tcPr>
            <w:tcW w:w="5800" w:type="dxa"/>
            <w:tcBorders>
              <w:top w:val="nil"/>
              <w:left w:val="nil"/>
              <w:bottom w:val="nil"/>
              <w:right w:val="nil"/>
            </w:tcBorders>
            <w:shd w:val="clear" w:color="auto" w:fill="auto"/>
            <w:noWrap/>
            <w:vAlign w:val="bottom"/>
            <w:hideMark/>
          </w:tcPr>
          <w:p w14:paraId="0D620DF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Sheera Badial - Canaccord</w:t>
            </w:r>
          </w:p>
        </w:tc>
      </w:tr>
      <w:tr w:rsidR="003249EE" w:rsidRPr="003249EE" w14:paraId="03296AC0" w14:textId="77777777" w:rsidTr="003249EE">
        <w:trPr>
          <w:trHeight w:val="300"/>
        </w:trPr>
        <w:tc>
          <w:tcPr>
            <w:tcW w:w="5800" w:type="dxa"/>
            <w:tcBorders>
              <w:top w:val="nil"/>
              <w:left w:val="nil"/>
              <w:bottom w:val="nil"/>
              <w:right w:val="nil"/>
            </w:tcBorders>
            <w:shd w:val="clear" w:color="auto" w:fill="auto"/>
            <w:noWrap/>
            <w:vAlign w:val="bottom"/>
            <w:hideMark/>
          </w:tcPr>
          <w:p w14:paraId="65F1AA91"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Silvia L</w:t>
            </w:r>
          </w:p>
        </w:tc>
      </w:tr>
      <w:tr w:rsidR="003249EE" w:rsidRPr="003249EE" w14:paraId="44E89CFF" w14:textId="77777777" w:rsidTr="003249EE">
        <w:trPr>
          <w:trHeight w:val="300"/>
        </w:trPr>
        <w:tc>
          <w:tcPr>
            <w:tcW w:w="5800" w:type="dxa"/>
            <w:tcBorders>
              <w:top w:val="nil"/>
              <w:left w:val="nil"/>
              <w:bottom w:val="nil"/>
              <w:right w:val="nil"/>
            </w:tcBorders>
            <w:shd w:val="clear" w:color="auto" w:fill="auto"/>
            <w:noWrap/>
            <w:vAlign w:val="bottom"/>
            <w:hideMark/>
          </w:tcPr>
          <w:p w14:paraId="66F0F4B4"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Stef Caputo (Bank of Canada)</w:t>
            </w:r>
          </w:p>
        </w:tc>
      </w:tr>
      <w:tr w:rsidR="003249EE" w:rsidRPr="003249EE" w14:paraId="4A78AA64" w14:textId="77777777" w:rsidTr="003249EE">
        <w:trPr>
          <w:trHeight w:val="300"/>
        </w:trPr>
        <w:tc>
          <w:tcPr>
            <w:tcW w:w="5800" w:type="dxa"/>
            <w:tcBorders>
              <w:top w:val="nil"/>
              <w:left w:val="nil"/>
              <w:bottom w:val="nil"/>
              <w:right w:val="nil"/>
            </w:tcBorders>
            <w:shd w:val="clear" w:color="auto" w:fill="auto"/>
            <w:noWrap/>
            <w:vAlign w:val="bottom"/>
            <w:hideMark/>
          </w:tcPr>
          <w:p w14:paraId="2ADBB9EE"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TAE5098</w:t>
            </w:r>
          </w:p>
        </w:tc>
      </w:tr>
      <w:tr w:rsidR="003249EE" w:rsidRPr="003249EE" w14:paraId="78229316" w14:textId="77777777" w:rsidTr="003249EE">
        <w:trPr>
          <w:trHeight w:val="300"/>
        </w:trPr>
        <w:tc>
          <w:tcPr>
            <w:tcW w:w="5800" w:type="dxa"/>
            <w:tcBorders>
              <w:top w:val="nil"/>
              <w:left w:val="nil"/>
              <w:bottom w:val="nil"/>
              <w:right w:val="nil"/>
            </w:tcBorders>
            <w:shd w:val="clear" w:color="auto" w:fill="auto"/>
            <w:noWrap/>
            <w:vAlign w:val="bottom"/>
            <w:hideMark/>
          </w:tcPr>
          <w:p w14:paraId="122D8A62"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Tammy Savinkoff</w:t>
            </w:r>
          </w:p>
        </w:tc>
      </w:tr>
      <w:tr w:rsidR="003249EE" w:rsidRPr="003249EE" w14:paraId="608A2734" w14:textId="77777777" w:rsidTr="003249EE">
        <w:trPr>
          <w:trHeight w:val="300"/>
        </w:trPr>
        <w:tc>
          <w:tcPr>
            <w:tcW w:w="5800" w:type="dxa"/>
            <w:tcBorders>
              <w:top w:val="nil"/>
              <w:left w:val="nil"/>
              <w:bottom w:val="nil"/>
              <w:right w:val="nil"/>
            </w:tcBorders>
            <w:shd w:val="clear" w:color="auto" w:fill="auto"/>
            <w:noWrap/>
            <w:vAlign w:val="bottom"/>
            <w:hideMark/>
          </w:tcPr>
          <w:p w14:paraId="6171A9C0" w14:textId="77777777" w:rsidR="003249EE" w:rsidRPr="003249EE" w:rsidRDefault="003249EE" w:rsidP="003249EE">
            <w:pPr>
              <w:spacing w:after="0" w:line="240" w:lineRule="auto"/>
              <w:rPr>
                <w:rFonts w:eastAsia="Times New Roman" w:cs="Calibri"/>
                <w:color w:val="000000"/>
              </w:rPr>
            </w:pPr>
            <w:r w:rsidRPr="003249EE">
              <w:rPr>
                <w:rFonts w:eastAsia="Times New Roman" w:cs="Calibri"/>
                <w:color w:val="000000"/>
              </w:rPr>
              <w:t>Vasu Ganesan - Wealthsimple</w:t>
            </w:r>
          </w:p>
        </w:tc>
      </w:tr>
    </w:tbl>
    <w:p w14:paraId="1ECA2731" w14:textId="01758D99" w:rsidR="00386909" w:rsidRPr="001E41FD" w:rsidRDefault="00386909" w:rsidP="00386909">
      <w:pPr>
        <w:rPr>
          <w:rFonts w:ascii="Arial" w:hAnsi="Arial" w:cs="Arial"/>
          <w:b/>
          <w:sz w:val="24"/>
          <w:szCs w:val="24"/>
        </w:rPr>
      </w:pPr>
    </w:p>
    <w:sectPr w:rsidR="00386909" w:rsidRPr="001E41FD" w:rsidSect="00E26F92">
      <w:type w:val="continuous"/>
      <w:pgSz w:w="12240" w:h="15840"/>
      <w:pgMar w:top="720" w:right="720" w:bottom="720" w:left="720" w:header="720" w:footer="720" w:gutter="0"/>
      <w:cols w:num="3"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4787" w14:textId="77777777" w:rsidR="00333117" w:rsidRDefault="00333117" w:rsidP="00C228D4">
      <w:pPr>
        <w:spacing w:after="0" w:line="240" w:lineRule="auto"/>
      </w:pPr>
      <w:r>
        <w:separator/>
      </w:r>
    </w:p>
  </w:endnote>
  <w:endnote w:type="continuationSeparator" w:id="0">
    <w:p w14:paraId="795696C8" w14:textId="77777777" w:rsidR="00333117" w:rsidRDefault="00333117"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D221" w14:textId="77777777" w:rsidR="00333117" w:rsidRDefault="00333117" w:rsidP="00C228D4">
      <w:pPr>
        <w:spacing w:after="0" w:line="240" w:lineRule="auto"/>
      </w:pPr>
      <w:r>
        <w:separator/>
      </w:r>
    </w:p>
  </w:footnote>
  <w:footnote w:type="continuationSeparator" w:id="0">
    <w:p w14:paraId="2E2DB234" w14:textId="77777777" w:rsidR="00333117" w:rsidRDefault="00333117"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2" name="Picture 2"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CD45ADE"/>
    <w:multiLevelType w:val="hybridMultilevel"/>
    <w:tmpl w:val="7174CC4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0E737D57"/>
    <w:multiLevelType w:val="hybridMultilevel"/>
    <w:tmpl w:val="0DDE64A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A641AA9"/>
    <w:multiLevelType w:val="hybridMultilevel"/>
    <w:tmpl w:val="E1309D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971AE5"/>
    <w:multiLevelType w:val="hybridMultilevel"/>
    <w:tmpl w:val="4B7A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43FE7"/>
    <w:multiLevelType w:val="hybridMultilevel"/>
    <w:tmpl w:val="71821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434032"/>
    <w:multiLevelType w:val="hybridMultilevel"/>
    <w:tmpl w:val="D90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F5E2F"/>
    <w:multiLevelType w:val="hybridMultilevel"/>
    <w:tmpl w:val="19763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DE200C"/>
    <w:multiLevelType w:val="hybridMultilevel"/>
    <w:tmpl w:val="4626A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3302DD"/>
    <w:multiLevelType w:val="hybridMultilevel"/>
    <w:tmpl w:val="7E82C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A5682"/>
    <w:multiLevelType w:val="hybridMultilevel"/>
    <w:tmpl w:val="0EBC895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1A5D2F"/>
    <w:multiLevelType w:val="hybridMultilevel"/>
    <w:tmpl w:val="50565F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941A54"/>
    <w:multiLevelType w:val="hybridMultilevel"/>
    <w:tmpl w:val="5E22DD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8485468"/>
    <w:multiLevelType w:val="hybridMultilevel"/>
    <w:tmpl w:val="A4E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7" w15:restartNumberingAfterBreak="0">
    <w:nsid w:val="6A964CA6"/>
    <w:multiLevelType w:val="hybridMultilevel"/>
    <w:tmpl w:val="9B267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B33D54"/>
    <w:multiLevelType w:val="hybridMultilevel"/>
    <w:tmpl w:val="A5DECD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C5008"/>
    <w:multiLevelType w:val="multilevel"/>
    <w:tmpl w:val="103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8A61FB"/>
    <w:multiLevelType w:val="hybridMultilevel"/>
    <w:tmpl w:val="5CF6D2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B3CFF"/>
    <w:multiLevelType w:val="hybridMultilevel"/>
    <w:tmpl w:val="0FDA75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9"/>
  </w:num>
  <w:num w:numId="3">
    <w:abstractNumId w:val="20"/>
  </w:num>
  <w:num w:numId="4">
    <w:abstractNumId w:val="28"/>
  </w:num>
  <w:num w:numId="5">
    <w:abstractNumId w:val="29"/>
  </w:num>
  <w:num w:numId="6">
    <w:abstractNumId w:val="1"/>
  </w:num>
  <w:num w:numId="7">
    <w:abstractNumId w:val="6"/>
  </w:num>
  <w:num w:numId="8">
    <w:abstractNumId w:val="35"/>
  </w:num>
  <w:num w:numId="9">
    <w:abstractNumId w:val="41"/>
  </w:num>
  <w:num w:numId="10">
    <w:abstractNumId w:val="26"/>
  </w:num>
  <w:num w:numId="11">
    <w:abstractNumId w:val="15"/>
  </w:num>
  <w:num w:numId="12">
    <w:abstractNumId w:val="11"/>
  </w:num>
  <w:num w:numId="13">
    <w:abstractNumId w:val="34"/>
  </w:num>
  <w:num w:numId="14">
    <w:abstractNumId w:val="46"/>
  </w:num>
  <w:num w:numId="15">
    <w:abstractNumId w:val="27"/>
  </w:num>
  <w:num w:numId="16">
    <w:abstractNumId w:val="32"/>
  </w:num>
  <w:num w:numId="17">
    <w:abstractNumId w:val="2"/>
  </w:num>
  <w:num w:numId="18">
    <w:abstractNumId w:val="8"/>
  </w:num>
  <w:num w:numId="19">
    <w:abstractNumId w:val="47"/>
  </w:num>
  <w:num w:numId="20">
    <w:abstractNumId w:val="23"/>
  </w:num>
  <w:num w:numId="21">
    <w:abstractNumId w:val="31"/>
  </w:num>
  <w:num w:numId="22">
    <w:abstractNumId w:val="17"/>
  </w:num>
  <w:num w:numId="23">
    <w:abstractNumId w:val="36"/>
  </w:num>
  <w:num w:numId="24">
    <w:abstractNumId w:val="22"/>
  </w:num>
  <w:num w:numId="25">
    <w:abstractNumId w:val="45"/>
  </w:num>
  <w:num w:numId="26">
    <w:abstractNumId w:val="38"/>
  </w:num>
  <w:num w:numId="27">
    <w:abstractNumId w:val="40"/>
  </w:num>
  <w:num w:numId="28">
    <w:abstractNumId w:val="44"/>
  </w:num>
  <w:num w:numId="29">
    <w:abstractNumId w:val="43"/>
  </w:num>
  <w:num w:numId="30">
    <w:abstractNumId w:val="18"/>
  </w:num>
  <w:num w:numId="31">
    <w:abstractNumId w:val="21"/>
  </w:num>
  <w:num w:numId="32">
    <w:abstractNumId w:val="10"/>
  </w:num>
  <w:num w:numId="33">
    <w:abstractNumId w:val="5"/>
  </w:num>
  <w:num w:numId="34">
    <w:abstractNumId w:val="0"/>
  </w:num>
  <w:num w:numId="35">
    <w:abstractNumId w:val="48"/>
  </w:num>
  <w:num w:numId="36">
    <w:abstractNumId w:val="37"/>
  </w:num>
  <w:num w:numId="37">
    <w:abstractNumId w:val="14"/>
  </w:num>
  <w:num w:numId="38">
    <w:abstractNumId w:val="39"/>
  </w:num>
  <w:num w:numId="39">
    <w:abstractNumId w:val="7"/>
  </w:num>
  <w:num w:numId="40">
    <w:abstractNumId w:val="4"/>
  </w:num>
  <w:num w:numId="41">
    <w:abstractNumId w:val="24"/>
  </w:num>
  <w:num w:numId="42">
    <w:abstractNumId w:val="30"/>
  </w:num>
  <w:num w:numId="43">
    <w:abstractNumId w:val="16"/>
  </w:num>
  <w:num w:numId="44">
    <w:abstractNumId w:val="42"/>
  </w:num>
  <w:num w:numId="45">
    <w:abstractNumId w:val="33"/>
  </w:num>
  <w:num w:numId="46">
    <w:abstractNumId w:val="9"/>
  </w:num>
  <w:num w:numId="47">
    <w:abstractNumId w:val="3"/>
  </w:num>
  <w:num w:numId="48">
    <w:abstractNumId w:val="25"/>
  </w:num>
  <w:num w:numId="4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3FDD"/>
    <w:rsid w:val="00016922"/>
    <w:rsid w:val="0002226F"/>
    <w:rsid w:val="0002346C"/>
    <w:rsid w:val="00023E23"/>
    <w:rsid w:val="00025789"/>
    <w:rsid w:val="000274FB"/>
    <w:rsid w:val="00030B2C"/>
    <w:rsid w:val="0003132E"/>
    <w:rsid w:val="00031962"/>
    <w:rsid w:val="000350C0"/>
    <w:rsid w:val="00036579"/>
    <w:rsid w:val="000376B6"/>
    <w:rsid w:val="00037BA8"/>
    <w:rsid w:val="000437EB"/>
    <w:rsid w:val="000512CC"/>
    <w:rsid w:val="000518F2"/>
    <w:rsid w:val="000558C8"/>
    <w:rsid w:val="00055F4D"/>
    <w:rsid w:val="00056069"/>
    <w:rsid w:val="00056356"/>
    <w:rsid w:val="00057E85"/>
    <w:rsid w:val="0006759A"/>
    <w:rsid w:val="000701AF"/>
    <w:rsid w:val="0007130C"/>
    <w:rsid w:val="00073918"/>
    <w:rsid w:val="00073DE0"/>
    <w:rsid w:val="00077493"/>
    <w:rsid w:val="00082607"/>
    <w:rsid w:val="000830D7"/>
    <w:rsid w:val="000929F0"/>
    <w:rsid w:val="0009492F"/>
    <w:rsid w:val="00097651"/>
    <w:rsid w:val="000A0940"/>
    <w:rsid w:val="000A49C0"/>
    <w:rsid w:val="000A6902"/>
    <w:rsid w:val="000A797C"/>
    <w:rsid w:val="000B1146"/>
    <w:rsid w:val="000B21DB"/>
    <w:rsid w:val="000B402E"/>
    <w:rsid w:val="000B7C8A"/>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3B8D"/>
    <w:rsid w:val="000F415A"/>
    <w:rsid w:val="000F5A9B"/>
    <w:rsid w:val="000F5DB5"/>
    <w:rsid w:val="000F7A79"/>
    <w:rsid w:val="0010016E"/>
    <w:rsid w:val="0010213E"/>
    <w:rsid w:val="00102C29"/>
    <w:rsid w:val="001039DB"/>
    <w:rsid w:val="0010562C"/>
    <w:rsid w:val="00106E88"/>
    <w:rsid w:val="001105D3"/>
    <w:rsid w:val="001112ED"/>
    <w:rsid w:val="0011559F"/>
    <w:rsid w:val="0011735E"/>
    <w:rsid w:val="00121763"/>
    <w:rsid w:val="001218E1"/>
    <w:rsid w:val="00123D83"/>
    <w:rsid w:val="001307A7"/>
    <w:rsid w:val="001350C3"/>
    <w:rsid w:val="00136987"/>
    <w:rsid w:val="00136BFB"/>
    <w:rsid w:val="00140EA5"/>
    <w:rsid w:val="00142E2D"/>
    <w:rsid w:val="00143083"/>
    <w:rsid w:val="001477CA"/>
    <w:rsid w:val="001506CB"/>
    <w:rsid w:val="001521A6"/>
    <w:rsid w:val="00153170"/>
    <w:rsid w:val="00153B3A"/>
    <w:rsid w:val="00153E12"/>
    <w:rsid w:val="0015666F"/>
    <w:rsid w:val="00160927"/>
    <w:rsid w:val="00160F6A"/>
    <w:rsid w:val="0016222C"/>
    <w:rsid w:val="00163542"/>
    <w:rsid w:val="00164227"/>
    <w:rsid w:val="00165C7E"/>
    <w:rsid w:val="00166A30"/>
    <w:rsid w:val="0016722A"/>
    <w:rsid w:val="00167C59"/>
    <w:rsid w:val="00171124"/>
    <w:rsid w:val="00171517"/>
    <w:rsid w:val="001751F4"/>
    <w:rsid w:val="00175F48"/>
    <w:rsid w:val="00177FA3"/>
    <w:rsid w:val="001800F9"/>
    <w:rsid w:val="00187327"/>
    <w:rsid w:val="001874EA"/>
    <w:rsid w:val="001913BC"/>
    <w:rsid w:val="00193F01"/>
    <w:rsid w:val="001A2EB8"/>
    <w:rsid w:val="001A3B14"/>
    <w:rsid w:val="001A48DA"/>
    <w:rsid w:val="001A49DD"/>
    <w:rsid w:val="001A6CAF"/>
    <w:rsid w:val="001B6AD9"/>
    <w:rsid w:val="001C034D"/>
    <w:rsid w:val="001C0BAB"/>
    <w:rsid w:val="001C60A5"/>
    <w:rsid w:val="001C67CB"/>
    <w:rsid w:val="001C7258"/>
    <w:rsid w:val="001D0B3E"/>
    <w:rsid w:val="001D24D9"/>
    <w:rsid w:val="001D387D"/>
    <w:rsid w:val="001D46ED"/>
    <w:rsid w:val="001E09A7"/>
    <w:rsid w:val="001E0EDD"/>
    <w:rsid w:val="001E13EC"/>
    <w:rsid w:val="001E14A0"/>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140"/>
    <w:rsid w:val="002028AE"/>
    <w:rsid w:val="00204213"/>
    <w:rsid w:val="002054E8"/>
    <w:rsid w:val="002070BC"/>
    <w:rsid w:val="00220C98"/>
    <w:rsid w:val="00220DC4"/>
    <w:rsid w:val="00220EF5"/>
    <w:rsid w:val="002214ED"/>
    <w:rsid w:val="00221687"/>
    <w:rsid w:val="00221E6B"/>
    <w:rsid w:val="00222DA4"/>
    <w:rsid w:val="002262F7"/>
    <w:rsid w:val="00227143"/>
    <w:rsid w:val="00227229"/>
    <w:rsid w:val="00230C7B"/>
    <w:rsid w:val="00230CC2"/>
    <w:rsid w:val="002331DE"/>
    <w:rsid w:val="002344F0"/>
    <w:rsid w:val="00234C58"/>
    <w:rsid w:val="0024107F"/>
    <w:rsid w:val="002412BB"/>
    <w:rsid w:val="0024254B"/>
    <w:rsid w:val="00245522"/>
    <w:rsid w:val="00245F20"/>
    <w:rsid w:val="002501C6"/>
    <w:rsid w:val="0025248C"/>
    <w:rsid w:val="00253E7D"/>
    <w:rsid w:val="0025624F"/>
    <w:rsid w:val="00256345"/>
    <w:rsid w:val="00261D51"/>
    <w:rsid w:val="00261EA0"/>
    <w:rsid w:val="00263297"/>
    <w:rsid w:val="0026343B"/>
    <w:rsid w:val="0026786B"/>
    <w:rsid w:val="002700D8"/>
    <w:rsid w:val="00270212"/>
    <w:rsid w:val="00271998"/>
    <w:rsid w:val="00273A97"/>
    <w:rsid w:val="00273EFA"/>
    <w:rsid w:val="00276FF4"/>
    <w:rsid w:val="00280761"/>
    <w:rsid w:val="00283036"/>
    <w:rsid w:val="0028395A"/>
    <w:rsid w:val="00285197"/>
    <w:rsid w:val="0028574F"/>
    <w:rsid w:val="0029017E"/>
    <w:rsid w:val="0029037F"/>
    <w:rsid w:val="0029320E"/>
    <w:rsid w:val="002935B1"/>
    <w:rsid w:val="0029507F"/>
    <w:rsid w:val="002955B0"/>
    <w:rsid w:val="00295B5E"/>
    <w:rsid w:val="002A3B52"/>
    <w:rsid w:val="002A5D6F"/>
    <w:rsid w:val="002A78A3"/>
    <w:rsid w:val="002B0BAE"/>
    <w:rsid w:val="002B40D7"/>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2FBF"/>
    <w:rsid w:val="00313B09"/>
    <w:rsid w:val="0031422D"/>
    <w:rsid w:val="00315DD3"/>
    <w:rsid w:val="00316986"/>
    <w:rsid w:val="00317C62"/>
    <w:rsid w:val="00322B02"/>
    <w:rsid w:val="00324128"/>
    <w:rsid w:val="003249EE"/>
    <w:rsid w:val="00324DA8"/>
    <w:rsid w:val="003262BD"/>
    <w:rsid w:val="003264DA"/>
    <w:rsid w:val="003276CC"/>
    <w:rsid w:val="003279AC"/>
    <w:rsid w:val="0033075B"/>
    <w:rsid w:val="00331795"/>
    <w:rsid w:val="00331BC5"/>
    <w:rsid w:val="00332879"/>
    <w:rsid w:val="00332DB0"/>
    <w:rsid w:val="00333117"/>
    <w:rsid w:val="00333A91"/>
    <w:rsid w:val="00337683"/>
    <w:rsid w:val="00340794"/>
    <w:rsid w:val="00340B9A"/>
    <w:rsid w:val="00340E05"/>
    <w:rsid w:val="00342E59"/>
    <w:rsid w:val="003451A8"/>
    <w:rsid w:val="00346DCA"/>
    <w:rsid w:val="00350D1A"/>
    <w:rsid w:val="00351667"/>
    <w:rsid w:val="0035319B"/>
    <w:rsid w:val="0035482B"/>
    <w:rsid w:val="003571C9"/>
    <w:rsid w:val="00357C93"/>
    <w:rsid w:val="00357E60"/>
    <w:rsid w:val="003614AE"/>
    <w:rsid w:val="00361D6C"/>
    <w:rsid w:val="00362421"/>
    <w:rsid w:val="00362BCE"/>
    <w:rsid w:val="00363BBF"/>
    <w:rsid w:val="003655D3"/>
    <w:rsid w:val="00366696"/>
    <w:rsid w:val="00366A7D"/>
    <w:rsid w:val="00367F1C"/>
    <w:rsid w:val="003744DF"/>
    <w:rsid w:val="0038227A"/>
    <w:rsid w:val="00384295"/>
    <w:rsid w:val="00386169"/>
    <w:rsid w:val="00386909"/>
    <w:rsid w:val="003904E9"/>
    <w:rsid w:val="00392049"/>
    <w:rsid w:val="00393796"/>
    <w:rsid w:val="00393A51"/>
    <w:rsid w:val="00393F2F"/>
    <w:rsid w:val="00396A5A"/>
    <w:rsid w:val="003A3AAF"/>
    <w:rsid w:val="003A419A"/>
    <w:rsid w:val="003A46B8"/>
    <w:rsid w:val="003A5205"/>
    <w:rsid w:val="003A5D87"/>
    <w:rsid w:val="003B1DD6"/>
    <w:rsid w:val="003B1F09"/>
    <w:rsid w:val="003B3587"/>
    <w:rsid w:val="003C0585"/>
    <w:rsid w:val="003C4EE6"/>
    <w:rsid w:val="003C51CE"/>
    <w:rsid w:val="003C6C42"/>
    <w:rsid w:val="003D1AAC"/>
    <w:rsid w:val="003D21D5"/>
    <w:rsid w:val="003D4040"/>
    <w:rsid w:val="003D4179"/>
    <w:rsid w:val="003D5540"/>
    <w:rsid w:val="003E06D9"/>
    <w:rsid w:val="003E0B7E"/>
    <w:rsid w:val="003E26E5"/>
    <w:rsid w:val="003E2772"/>
    <w:rsid w:val="003E4009"/>
    <w:rsid w:val="003E4D26"/>
    <w:rsid w:val="003E5047"/>
    <w:rsid w:val="003E6FE4"/>
    <w:rsid w:val="003F00E4"/>
    <w:rsid w:val="003F082A"/>
    <w:rsid w:val="003F0F8E"/>
    <w:rsid w:val="003F156A"/>
    <w:rsid w:val="003F3DC9"/>
    <w:rsid w:val="003F5768"/>
    <w:rsid w:val="003F6102"/>
    <w:rsid w:val="003F6C54"/>
    <w:rsid w:val="003F71E6"/>
    <w:rsid w:val="00401292"/>
    <w:rsid w:val="0040178B"/>
    <w:rsid w:val="004020E7"/>
    <w:rsid w:val="0040240D"/>
    <w:rsid w:val="00402F75"/>
    <w:rsid w:val="00412408"/>
    <w:rsid w:val="004132AC"/>
    <w:rsid w:val="00414739"/>
    <w:rsid w:val="00416183"/>
    <w:rsid w:val="00416A57"/>
    <w:rsid w:val="00417A06"/>
    <w:rsid w:val="00427C49"/>
    <w:rsid w:val="00427F15"/>
    <w:rsid w:val="00430A4B"/>
    <w:rsid w:val="00430B5A"/>
    <w:rsid w:val="00431BDB"/>
    <w:rsid w:val="004341B3"/>
    <w:rsid w:val="00437240"/>
    <w:rsid w:val="00437539"/>
    <w:rsid w:val="00443111"/>
    <w:rsid w:val="0044321C"/>
    <w:rsid w:val="004457A6"/>
    <w:rsid w:val="00446DDE"/>
    <w:rsid w:val="004474E6"/>
    <w:rsid w:val="0045034E"/>
    <w:rsid w:val="00455556"/>
    <w:rsid w:val="004561FD"/>
    <w:rsid w:val="0046104B"/>
    <w:rsid w:val="00461A33"/>
    <w:rsid w:val="00464954"/>
    <w:rsid w:val="00467471"/>
    <w:rsid w:val="00470772"/>
    <w:rsid w:val="00471EE4"/>
    <w:rsid w:val="0047225B"/>
    <w:rsid w:val="004740AD"/>
    <w:rsid w:val="00476239"/>
    <w:rsid w:val="004778D1"/>
    <w:rsid w:val="00477D92"/>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A5C7E"/>
    <w:rsid w:val="004B0A50"/>
    <w:rsid w:val="004B5079"/>
    <w:rsid w:val="004B618A"/>
    <w:rsid w:val="004B7C38"/>
    <w:rsid w:val="004B7E53"/>
    <w:rsid w:val="004B7E9E"/>
    <w:rsid w:val="004C09C7"/>
    <w:rsid w:val="004C79A0"/>
    <w:rsid w:val="004D2279"/>
    <w:rsid w:val="004D2976"/>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685"/>
    <w:rsid w:val="00535E14"/>
    <w:rsid w:val="0054294E"/>
    <w:rsid w:val="00543D79"/>
    <w:rsid w:val="00544831"/>
    <w:rsid w:val="00545C57"/>
    <w:rsid w:val="00546B41"/>
    <w:rsid w:val="00546DF4"/>
    <w:rsid w:val="00547513"/>
    <w:rsid w:val="00547E68"/>
    <w:rsid w:val="005501CD"/>
    <w:rsid w:val="00553276"/>
    <w:rsid w:val="005556C7"/>
    <w:rsid w:val="005617D3"/>
    <w:rsid w:val="005622E9"/>
    <w:rsid w:val="00562A7A"/>
    <w:rsid w:val="00567F88"/>
    <w:rsid w:val="00570016"/>
    <w:rsid w:val="0057386F"/>
    <w:rsid w:val="00574B3C"/>
    <w:rsid w:val="00575D51"/>
    <w:rsid w:val="00577297"/>
    <w:rsid w:val="005818F5"/>
    <w:rsid w:val="005840C0"/>
    <w:rsid w:val="0058434F"/>
    <w:rsid w:val="0058472A"/>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0199"/>
    <w:rsid w:val="005C1B18"/>
    <w:rsid w:val="005C3E7C"/>
    <w:rsid w:val="005C449C"/>
    <w:rsid w:val="005C4D46"/>
    <w:rsid w:val="005C5A1B"/>
    <w:rsid w:val="005C6F00"/>
    <w:rsid w:val="005D07D0"/>
    <w:rsid w:val="005D2520"/>
    <w:rsid w:val="005D7EB8"/>
    <w:rsid w:val="005E0D0D"/>
    <w:rsid w:val="005E17F0"/>
    <w:rsid w:val="005E432D"/>
    <w:rsid w:val="005E4ED4"/>
    <w:rsid w:val="005E61A1"/>
    <w:rsid w:val="005E6413"/>
    <w:rsid w:val="005E68AE"/>
    <w:rsid w:val="005F17B1"/>
    <w:rsid w:val="005F5927"/>
    <w:rsid w:val="005F657A"/>
    <w:rsid w:val="00600B0D"/>
    <w:rsid w:val="00601BAF"/>
    <w:rsid w:val="00606E2D"/>
    <w:rsid w:val="00610D2A"/>
    <w:rsid w:val="00612A30"/>
    <w:rsid w:val="00613F72"/>
    <w:rsid w:val="00622C31"/>
    <w:rsid w:val="006266A4"/>
    <w:rsid w:val="00626A4B"/>
    <w:rsid w:val="00627F3C"/>
    <w:rsid w:val="006300D6"/>
    <w:rsid w:val="00632D1F"/>
    <w:rsid w:val="00635796"/>
    <w:rsid w:val="00635CB1"/>
    <w:rsid w:val="00640199"/>
    <w:rsid w:val="00640744"/>
    <w:rsid w:val="00640948"/>
    <w:rsid w:val="006434EF"/>
    <w:rsid w:val="00643C9B"/>
    <w:rsid w:val="00644BFA"/>
    <w:rsid w:val="00645852"/>
    <w:rsid w:val="00646141"/>
    <w:rsid w:val="00647515"/>
    <w:rsid w:val="00650175"/>
    <w:rsid w:val="0065730D"/>
    <w:rsid w:val="006579CF"/>
    <w:rsid w:val="00660CC2"/>
    <w:rsid w:val="00662A8A"/>
    <w:rsid w:val="00662AF2"/>
    <w:rsid w:val="00666C8E"/>
    <w:rsid w:val="006703EB"/>
    <w:rsid w:val="0067307B"/>
    <w:rsid w:val="00675CA0"/>
    <w:rsid w:val="0067672A"/>
    <w:rsid w:val="006777E1"/>
    <w:rsid w:val="00680533"/>
    <w:rsid w:val="00681887"/>
    <w:rsid w:val="006819C4"/>
    <w:rsid w:val="00684240"/>
    <w:rsid w:val="00684A18"/>
    <w:rsid w:val="00687DB8"/>
    <w:rsid w:val="0069079D"/>
    <w:rsid w:val="006937F5"/>
    <w:rsid w:val="006940FF"/>
    <w:rsid w:val="006A167F"/>
    <w:rsid w:val="006A1A92"/>
    <w:rsid w:val="006A2D5B"/>
    <w:rsid w:val="006A3E28"/>
    <w:rsid w:val="006A42B9"/>
    <w:rsid w:val="006A5334"/>
    <w:rsid w:val="006A5399"/>
    <w:rsid w:val="006A632E"/>
    <w:rsid w:val="006A74E6"/>
    <w:rsid w:val="006B001E"/>
    <w:rsid w:val="006B060A"/>
    <w:rsid w:val="006B28D9"/>
    <w:rsid w:val="006B3747"/>
    <w:rsid w:val="006B3AF4"/>
    <w:rsid w:val="006B4027"/>
    <w:rsid w:val="006B6797"/>
    <w:rsid w:val="006B6C75"/>
    <w:rsid w:val="006C08C3"/>
    <w:rsid w:val="006C0DF2"/>
    <w:rsid w:val="006C12B0"/>
    <w:rsid w:val="006C2AB3"/>
    <w:rsid w:val="006C2B2E"/>
    <w:rsid w:val="006C491E"/>
    <w:rsid w:val="006C4D4B"/>
    <w:rsid w:val="006D0CBA"/>
    <w:rsid w:val="006D14B8"/>
    <w:rsid w:val="006D2BC9"/>
    <w:rsid w:val="006D551B"/>
    <w:rsid w:val="006D5764"/>
    <w:rsid w:val="006E31DA"/>
    <w:rsid w:val="006E708A"/>
    <w:rsid w:val="006E7EC8"/>
    <w:rsid w:val="006F0EF5"/>
    <w:rsid w:val="006F2D33"/>
    <w:rsid w:val="006F6A62"/>
    <w:rsid w:val="0070091E"/>
    <w:rsid w:val="0070345C"/>
    <w:rsid w:val="00703C71"/>
    <w:rsid w:val="007051C4"/>
    <w:rsid w:val="007108D2"/>
    <w:rsid w:val="007140E9"/>
    <w:rsid w:val="007146AA"/>
    <w:rsid w:val="00714A06"/>
    <w:rsid w:val="00715A53"/>
    <w:rsid w:val="007163C2"/>
    <w:rsid w:val="00732A45"/>
    <w:rsid w:val="00732AD8"/>
    <w:rsid w:val="0073352E"/>
    <w:rsid w:val="00733EC7"/>
    <w:rsid w:val="0074002C"/>
    <w:rsid w:val="00741975"/>
    <w:rsid w:val="0074313B"/>
    <w:rsid w:val="007458BA"/>
    <w:rsid w:val="00750917"/>
    <w:rsid w:val="007546D3"/>
    <w:rsid w:val="00754A7A"/>
    <w:rsid w:val="00757097"/>
    <w:rsid w:val="00757F22"/>
    <w:rsid w:val="0076035C"/>
    <w:rsid w:val="007611D0"/>
    <w:rsid w:val="007632DE"/>
    <w:rsid w:val="0076484A"/>
    <w:rsid w:val="007713D9"/>
    <w:rsid w:val="007720DD"/>
    <w:rsid w:val="00772EE3"/>
    <w:rsid w:val="007731C8"/>
    <w:rsid w:val="00773C32"/>
    <w:rsid w:val="00775297"/>
    <w:rsid w:val="00782A6C"/>
    <w:rsid w:val="00783F4F"/>
    <w:rsid w:val="00784C30"/>
    <w:rsid w:val="00784DC0"/>
    <w:rsid w:val="00785B3E"/>
    <w:rsid w:val="007863CD"/>
    <w:rsid w:val="00786A1F"/>
    <w:rsid w:val="00786B28"/>
    <w:rsid w:val="00792428"/>
    <w:rsid w:val="0079288A"/>
    <w:rsid w:val="00793102"/>
    <w:rsid w:val="0079340E"/>
    <w:rsid w:val="00793D71"/>
    <w:rsid w:val="00794777"/>
    <w:rsid w:val="00795C0B"/>
    <w:rsid w:val="007A01D2"/>
    <w:rsid w:val="007A095A"/>
    <w:rsid w:val="007A09B1"/>
    <w:rsid w:val="007A101A"/>
    <w:rsid w:val="007A1560"/>
    <w:rsid w:val="007A49E6"/>
    <w:rsid w:val="007A5919"/>
    <w:rsid w:val="007A5E75"/>
    <w:rsid w:val="007A7577"/>
    <w:rsid w:val="007A7E53"/>
    <w:rsid w:val="007B2C55"/>
    <w:rsid w:val="007B440F"/>
    <w:rsid w:val="007B4AB0"/>
    <w:rsid w:val="007B4C10"/>
    <w:rsid w:val="007B52FA"/>
    <w:rsid w:val="007B6387"/>
    <w:rsid w:val="007B789C"/>
    <w:rsid w:val="007C3D33"/>
    <w:rsid w:val="007C4F05"/>
    <w:rsid w:val="007C7153"/>
    <w:rsid w:val="007C764F"/>
    <w:rsid w:val="007D08CD"/>
    <w:rsid w:val="007D7A26"/>
    <w:rsid w:val="007E0F72"/>
    <w:rsid w:val="007E1A5A"/>
    <w:rsid w:val="007E46EF"/>
    <w:rsid w:val="007E58E9"/>
    <w:rsid w:val="007F05A4"/>
    <w:rsid w:val="007F05C8"/>
    <w:rsid w:val="007F0D78"/>
    <w:rsid w:val="007F15DB"/>
    <w:rsid w:val="007F1FB7"/>
    <w:rsid w:val="007F4F58"/>
    <w:rsid w:val="007F673F"/>
    <w:rsid w:val="007F725D"/>
    <w:rsid w:val="008015F1"/>
    <w:rsid w:val="008016F3"/>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563A0"/>
    <w:rsid w:val="00860CF4"/>
    <w:rsid w:val="00860DB8"/>
    <w:rsid w:val="00861725"/>
    <w:rsid w:val="00861AA1"/>
    <w:rsid w:val="00865752"/>
    <w:rsid w:val="0086780E"/>
    <w:rsid w:val="00870F2E"/>
    <w:rsid w:val="00871AD7"/>
    <w:rsid w:val="008742DA"/>
    <w:rsid w:val="008749BC"/>
    <w:rsid w:val="008773CE"/>
    <w:rsid w:val="008803DF"/>
    <w:rsid w:val="00880B9B"/>
    <w:rsid w:val="00884832"/>
    <w:rsid w:val="00884B76"/>
    <w:rsid w:val="00885257"/>
    <w:rsid w:val="00895B2E"/>
    <w:rsid w:val="00897EDB"/>
    <w:rsid w:val="008A2CB2"/>
    <w:rsid w:val="008A40AB"/>
    <w:rsid w:val="008A4F4E"/>
    <w:rsid w:val="008A5108"/>
    <w:rsid w:val="008A7154"/>
    <w:rsid w:val="008B3D39"/>
    <w:rsid w:val="008B41D9"/>
    <w:rsid w:val="008B5308"/>
    <w:rsid w:val="008B5C21"/>
    <w:rsid w:val="008C0817"/>
    <w:rsid w:val="008C1ABC"/>
    <w:rsid w:val="008C2586"/>
    <w:rsid w:val="008C38D4"/>
    <w:rsid w:val="008C43BD"/>
    <w:rsid w:val="008C7C65"/>
    <w:rsid w:val="008D0CD3"/>
    <w:rsid w:val="008D2D1F"/>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6EE2"/>
    <w:rsid w:val="009370CC"/>
    <w:rsid w:val="00937A5A"/>
    <w:rsid w:val="00937E00"/>
    <w:rsid w:val="00940D94"/>
    <w:rsid w:val="009433FD"/>
    <w:rsid w:val="00945584"/>
    <w:rsid w:val="00946441"/>
    <w:rsid w:val="00947FEA"/>
    <w:rsid w:val="00951317"/>
    <w:rsid w:val="00957363"/>
    <w:rsid w:val="00961715"/>
    <w:rsid w:val="009629F1"/>
    <w:rsid w:val="0096306A"/>
    <w:rsid w:val="0096595D"/>
    <w:rsid w:val="00965AA0"/>
    <w:rsid w:val="009707A9"/>
    <w:rsid w:val="00972058"/>
    <w:rsid w:val="0097397E"/>
    <w:rsid w:val="00974212"/>
    <w:rsid w:val="00975647"/>
    <w:rsid w:val="00977480"/>
    <w:rsid w:val="00977B9E"/>
    <w:rsid w:val="0098293B"/>
    <w:rsid w:val="00982AEC"/>
    <w:rsid w:val="00983BF9"/>
    <w:rsid w:val="009843C1"/>
    <w:rsid w:val="009853FE"/>
    <w:rsid w:val="00990F2C"/>
    <w:rsid w:val="009923E3"/>
    <w:rsid w:val="00992483"/>
    <w:rsid w:val="00992914"/>
    <w:rsid w:val="0099462C"/>
    <w:rsid w:val="00994FA0"/>
    <w:rsid w:val="00995D28"/>
    <w:rsid w:val="009962EC"/>
    <w:rsid w:val="00996D53"/>
    <w:rsid w:val="009A18FF"/>
    <w:rsid w:val="009A3E2C"/>
    <w:rsid w:val="009A5F88"/>
    <w:rsid w:val="009A68BD"/>
    <w:rsid w:val="009A6AF1"/>
    <w:rsid w:val="009B0D7A"/>
    <w:rsid w:val="009B1794"/>
    <w:rsid w:val="009B3D19"/>
    <w:rsid w:val="009B4F74"/>
    <w:rsid w:val="009B52D5"/>
    <w:rsid w:val="009B678A"/>
    <w:rsid w:val="009B7B2E"/>
    <w:rsid w:val="009C00E2"/>
    <w:rsid w:val="009C13A1"/>
    <w:rsid w:val="009C3733"/>
    <w:rsid w:val="009C3792"/>
    <w:rsid w:val="009D056E"/>
    <w:rsid w:val="009D26F0"/>
    <w:rsid w:val="009D2DFC"/>
    <w:rsid w:val="009D4743"/>
    <w:rsid w:val="009D563F"/>
    <w:rsid w:val="009E1003"/>
    <w:rsid w:val="009E1114"/>
    <w:rsid w:val="009E2955"/>
    <w:rsid w:val="009E7169"/>
    <w:rsid w:val="009F13B7"/>
    <w:rsid w:val="009F243D"/>
    <w:rsid w:val="009F2EAD"/>
    <w:rsid w:val="009F4C09"/>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57C6B"/>
    <w:rsid w:val="00A63962"/>
    <w:rsid w:val="00A63BF3"/>
    <w:rsid w:val="00A667CB"/>
    <w:rsid w:val="00A71E51"/>
    <w:rsid w:val="00A73159"/>
    <w:rsid w:val="00A77422"/>
    <w:rsid w:val="00A800E3"/>
    <w:rsid w:val="00A8049E"/>
    <w:rsid w:val="00A82652"/>
    <w:rsid w:val="00A82860"/>
    <w:rsid w:val="00A82FBF"/>
    <w:rsid w:val="00A90DE2"/>
    <w:rsid w:val="00A91205"/>
    <w:rsid w:val="00A9302F"/>
    <w:rsid w:val="00A977D8"/>
    <w:rsid w:val="00AA1706"/>
    <w:rsid w:val="00AA1809"/>
    <w:rsid w:val="00AA223B"/>
    <w:rsid w:val="00AA2707"/>
    <w:rsid w:val="00AA30E2"/>
    <w:rsid w:val="00AA3967"/>
    <w:rsid w:val="00AA3C05"/>
    <w:rsid w:val="00AB0863"/>
    <w:rsid w:val="00AB229D"/>
    <w:rsid w:val="00AB449F"/>
    <w:rsid w:val="00AC1497"/>
    <w:rsid w:val="00AC2D46"/>
    <w:rsid w:val="00AC38AF"/>
    <w:rsid w:val="00AC5AF4"/>
    <w:rsid w:val="00AC7DD5"/>
    <w:rsid w:val="00AD0036"/>
    <w:rsid w:val="00AD107D"/>
    <w:rsid w:val="00AD453D"/>
    <w:rsid w:val="00AD548B"/>
    <w:rsid w:val="00AE0720"/>
    <w:rsid w:val="00AE32F9"/>
    <w:rsid w:val="00AE5A04"/>
    <w:rsid w:val="00AE5DC4"/>
    <w:rsid w:val="00AE6C35"/>
    <w:rsid w:val="00AE6F79"/>
    <w:rsid w:val="00AE70F7"/>
    <w:rsid w:val="00AE7DB1"/>
    <w:rsid w:val="00AF087C"/>
    <w:rsid w:val="00AF6228"/>
    <w:rsid w:val="00AF6E79"/>
    <w:rsid w:val="00B01028"/>
    <w:rsid w:val="00B05334"/>
    <w:rsid w:val="00B05EB7"/>
    <w:rsid w:val="00B0751A"/>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14DE"/>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1A8"/>
    <w:rsid w:val="00B85C86"/>
    <w:rsid w:val="00B87B19"/>
    <w:rsid w:val="00B87CBC"/>
    <w:rsid w:val="00B9118D"/>
    <w:rsid w:val="00B956D0"/>
    <w:rsid w:val="00B97FF4"/>
    <w:rsid w:val="00BA0725"/>
    <w:rsid w:val="00BA6BF7"/>
    <w:rsid w:val="00BB091F"/>
    <w:rsid w:val="00BB2A4A"/>
    <w:rsid w:val="00BB44DE"/>
    <w:rsid w:val="00BB4A94"/>
    <w:rsid w:val="00BB7E66"/>
    <w:rsid w:val="00BC152A"/>
    <w:rsid w:val="00BC3353"/>
    <w:rsid w:val="00BC6866"/>
    <w:rsid w:val="00BC74E1"/>
    <w:rsid w:val="00BD0BFE"/>
    <w:rsid w:val="00BD25A0"/>
    <w:rsid w:val="00BD3A26"/>
    <w:rsid w:val="00BD5BC6"/>
    <w:rsid w:val="00BE00BA"/>
    <w:rsid w:val="00BE1124"/>
    <w:rsid w:val="00BE1237"/>
    <w:rsid w:val="00BE1CE9"/>
    <w:rsid w:val="00BE2137"/>
    <w:rsid w:val="00BE262C"/>
    <w:rsid w:val="00BE3D52"/>
    <w:rsid w:val="00BE649A"/>
    <w:rsid w:val="00BF1864"/>
    <w:rsid w:val="00BF21B7"/>
    <w:rsid w:val="00BF27FA"/>
    <w:rsid w:val="00C011D4"/>
    <w:rsid w:val="00C025E7"/>
    <w:rsid w:val="00C029CE"/>
    <w:rsid w:val="00C03868"/>
    <w:rsid w:val="00C03F73"/>
    <w:rsid w:val="00C04C1E"/>
    <w:rsid w:val="00C0528F"/>
    <w:rsid w:val="00C10320"/>
    <w:rsid w:val="00C11644"/>
    <w:rsid w:val="00C120F8"/>
    <w:rsid w:val="00C1368E"/>
    <w:rsid w:val="00C1419E"/>
    <w:rsid w:val="00C142D4"/>
    <w:rsid w:val="00C15C9E"/>
    <w:rsid w:val="00C16495"/>
    <w:rsid w:val="00C17CBE"/>
    <w:rsid w:val="00C21D7E"/>
    <w:rsid w:val="00C227DA"/>
    <w:rsid w:val="00C228D4"/>
    <w:rsid w:val="00C26517"/>
    <w:rsid w:val="00C31DAB"/>
    <w:rsid w:val="00C34BD1"/>
    <w:rsid w:val="00C34ECF"/>
    <w:rsid w:val="00C36A1D"/>
    <w:rsid w:val="00C36DFC"/>
    <w:rsid w:val="00C41A0D"/>
    <w:rsid w:val="00C42791"/>
    <w:rsid w:val="00C4486C"/>
    <w:rsid w:val="00C464B0"/>
    <w:rsid w:val="00C46575"/>
    <w:rsid w:val="00C50E09"/>
    <w:rsid w:val="00C54AC7"/>
    <w:rsid w:val="00C61078"/>
    <w:rsid w:val="00C61349"/>
    <w:rsid w:val="00C61C76"/>
    <w:rsid w:val="00C648DF"/>
    <w:rsid w:val="00C66DC9"/>
    <w:rsid w:val="00C71273"/>
    <w:rsid w:val="00C730E9"/>
    <w:rsid w:val="00C7326D"/>
    <w:rsid w:val="00C7389D"/>
    <w:rsid w:val="00C750A0"/>
    <w:rsid w:val="00C7579F"/>
    <w:rsid w:val="00C822E3"/>
    <w:rsid w:val="00C825AE"/>
    <w:rsid w:val="00C830C4"/>
    <w:rsid w:val="00C834CA"/>
    <w:rsid w:val="00C83A35"/>
    <w:rsid w:val="00C86B0E"/>
    <w:rsid w:val="00C86BB1"/>
    <w:rsid w:val="00C86D56"/>
    <w:rsid w:val="00C9189F"/>
    <w:rsid w:val="00C94074"/>
    <w:rsid w:val="00C946BB"/>
    <w:rsid w:val="00CA527F"/>
    <w:rsid w:val="00CA7BB0"/>
    <w:rsid w:val="00CB287E"/>
    <w:rsid w:val="00CB53A4"/>
    <w:rsid w:val="00CB5C7D"/>
    <w:rsid w:val="00CC2ACA"/>
    <w:rsid w:val="00CC485B"/>
    <w:rsid w:val="00CC4E9B"/>
    <w:rsid w:val="00CD0A06"/>
    <w:rsid w:val="00CD1B52"/>
    <w:rsid w:val="00CD4F04"/>
    <w:rsid w:val="00CD7316"/>
    <w:rsid w:val="00CE22B4"/>
    <w:rsid w:val="00CE29B4"/>
    <w:rsid w:val="00CE4C73"/>
    <w:rsid w:val="00CF0357"/>
    <w:rsid w:val="00CF08D7"/>
    <w:rsid w:val="00CF2D3F"/>
    <w:rsid w:val="00CF3679"/>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1E71"/>
    <w:rsid w:val="00D320F6"/>
    <w:rsid w:val="00D409A6"/>
    <w:rsid w:val="00D40B79"/>
    <w:rsid w:val="00D411E2"/>
    <w:rsid w:val="00D45612"/>
    <w:rsid w:val="00D46175"/>
    <w:rsid w:val="00D46333"/>
    <w:rsid w:val="00D46E64"/>
    <w:rsid w:val="00D5002E"/>
    <w:rsid w:val="00D52FEE"/>
    <w:rsid w:val="00D5490D"/>
    <w:rsid w:val="00D57431"/>
    <w:rsid w:val="00D60A91"/>
    <w:rsid w:val="00D61729"/>
    <w:rsid w:val="00D65DC4"/>
    <w:rsid w:val="00D71D5F"/>
    <w:rsid w:val="00D72F7C"/>
    <w:rsid w:val="00D731EE"/>
    <w:rsid w:val="00D741B1"/>
    <w:rsid w:val="00D74605"/>
    <w:rsid w:val="00D74C9D"/>
    <w:rsid w:val="00D75758"/>
    <w:rsid w:val="00D779D6"/>
    <w:rsid w:val="00D80FCD"/>
    <w:rsid w:val="00D8546E"/>
    <w:rsid w:val="00D86609"/>
    <w:rsid w:val="00D902C3"/>
    <w:rsid w:val="00D92A86"/>
    <w:rsid w:val="00D955AF"/>
    <w:rsid w:val="00D958B4"/>
    <w:rsid w:val="00DA1A9A"/>
    <w:rsid w:val="00DA1E3A"/>
    <w:rsid w:val="00DA24DA"/>
    <w:rsid w:val="00DA36C4"/>
    <w:rsid w:val="00DA5D71"/>
    <w:rsid w:val="00DB10C7"/>
    <w:rsid w:val="00DB24F8"/>
    <w:rsid w:val="00DB4BA5"/>
    <w:rsid w:val="00DC232D"/>
    <w:rsid w:val="00DC2C57"/>
    <w:rsid w:val="00DD022A"/>
    <w:rsid w:val="00DD251B"/>
    <w:rsid w:val="00DD2970"/>
    <w:rsid w:val="00DD590B"/>
    <w:rsid w:val="00DD5ED5"/>
    <w:rsid w:val="00DD7A56"/>
    <w:rsid w:val="00DE39E8"/>
    <w:rsid w:val="00DE41D5"/>
    <w:rsid w:val="00DE43F8"/>
    <w:rsid w:val="00DE5DAE"/>
    <w:rsid w:val="00DE5FAD"/>
    <w:rsid w:val="00DE6916"/>
    <w:rsid w:val="00DE6B82"/>
    <w:rsid w:val="00DE6FF4"/>
    <w:rsid w:val="00DE7085"/>
    <w:rsid w:val="00DF0005"/>
    <w:rsid w:val="00DF2A4F"/>
    <w:rsid w:val="00DF323E"/>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1752"/>
    <w:rsid w:val="00E24536"/>
    <w:rsid w:val="00E26F92"/>
    <w:rsid w:val="00E270AB"/>
    <w:rsid w:val="00E27F99"/>
    <w:rsid w:val="00E3056C"/>
    <w:rsid w:val="00E31EF5"/>
    <w:rsid w:val="00E32716"/>
    <w:rsid w:val="00E337C2"/>
    <w:rsid w:val="00E37EF8"/>
    <w:rsid w:val="00E43133"/>
    <w:rsid w:val="00E47C2B"/>
    <w:rsid w:val="00E53474"/>
    <w:rsid w:val="00E5402A"/>
    <w:rsid w:val="00E54E39"/>
    <w:rsid w:val="00E60BA4"/>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95184"/>
    <w:rsid w:val="00EA0D79"/>
    <w:rsid w:val="00EA0DB2"/>
    <w:rsid w:val="00EA284B"/>
    <w:rsid w:val="00EA284E"/>
    <w:rsid w:val="00EA608E"/>
    <w:rsid w:val="00EB251A"/>
    <w:rsid w:val="00EB3035"/>
    <w:rsid w:val="00EB4D7A"/>
    <w:rsid w:val="00EB62E3"/>
    <w:rsid w:val="00EB7500"/>
    <w:rsid w:val="00EB7ACC"/>
    <w:rsid w:val="00EC10E5"/>
    <w:rsid w:val="00EC1EE8"/>
    <w:rsid w:val="00EC22FD"/>
    <w:rsid w:val="00EC4645"/>
    <w:rsid w:val="00EC487A"/>
    <w:rsid w:val="00EC504C"/>
    <w:rsid w:val="00ED1AFD"/>
    <w:rsid w:val="00ED2E2F"/>
    <w:rsid w:val="00ED587C"/>
    <w:rsid w:val="00ED60DA"/>
    <w:rsid w:val="00EE0617"/>
    <w:rsid w:val="00EE2D63"/>
    <w:rsid w:val="00EE323C"/>
    <w:rsid w:val="00EE3898"/>
    <w:rsid w:val="00EE6241"/>
    <w:rsid w:val="00EE7A56"/>
    <w:rsid w:val="00EF069D"/>
    <w:rsid w:val="00EF57C0"/>
    <w:rsid w:val="00EF5A76"/>
    <w:rsid w:val="00F01C48"/>
    <w:rsid w:val="00F02FB7"/>
    <w:rsid w:val="00F034B6"/>
    <w:rsid w:val="00F03996"/>
    <w:rsid w:val="00F05D5B"/>
    <w:rsid w:val="00F070E2"/>
    <w:rsid w:val="00F1198E"/>
    <w:rsid w:val="00F15137"/>
    <w:rsid w:val="00F21A4B"/>
    <w:rsid w:val="00F23186"/>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2E75"/>
    <w:rsid w:val="00F73CC1"/>
    <w:rsid w:val="00F8035C"/>
    <w:rsid w:val="00F80AAC"/>
    <w:rsid w:val="00F817EA"/>
    <w:rsid w:val="00F82BAE"/>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43C2"/>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21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394">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63771">
      <w:bodyDiv w:val="1"/>
      <w:marLeft w:val="0"/>
      <w:marRight w:val="0"/>
      <w:marTop w:val="0"/>
      <w:marBottom w:val="0"/>
      <w:divBdr>
        <w:top w:val="none" w:sz="0" w:space="0" w:color="auto"/>
        <w:left w:val="none" w:sz="0" w:space="0" w:color="auto"/>
        <w:bottom w:val="none" w:sz="0" w:space="0" w:color="auto"/>
        <w:right w:val="none" w:sz="0" w:space="0" w:color="auto"/>
      </w:divBdr>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34635271">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555625334">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826552321">
      <w:bodyDiv w:val="1"/>
      <w:marLeft w:val="0"/>
      <w:marRight w:val="0"/>
      <w:marTop w:val="0"/>
      <w:marBottom w:val="0"/>
      <w:divBdr>
        <w:top w:val="none" w:sz="0" w:space="0" w:color="auto"/>
        <w:left w:val="none" w:sz="0" w:space="0" w:color="auto"/>
        <w:bottom w:val="none" w:sz="0" w:space="0" w:color="auto"/>
        <w:right w:val="none" w:sz="0" w:space="0" w:color="auto"/>
      </w:divBdr>
    </w:div>
    <w:div w:id="949582482">
      <w:bodyDiv w:val="1"/>
      <w:marLeft w:val="0"/>
      <w:marRight w:val="0"/>
      <w:marTop w:val="0"/>
      <w:marBottom w:val="0"/>
      <w:divBdr>
        <w:top w:val="none" w:sz="0" w:space="0" w:color="auto"/>
        <w:left w:val="none" w:sz="0" w:space="0" w:color="auto"/>
        <w:bottom w:val="none" w:sz="0" w:space="0" w:color="auto"/>
        <w:right w:val="none" w:sz="0" w:space="0" w:color="auto"/>
      </w:divBdr>
    </w:div>
    <w:div w:id="970013964">
      <w:bodyDiv w:val="1"/>
      <w:marLeft w:val="0"/>
      <w:marRight w:val="0"/>
      <w:marTop w:val="0"/>
      <w:marBottom w:val="0"/>
      <w:divBdr>
        <w:top w:val="none" w:sz="0" w:space="0" w:color="auto"/>
        <w:left w:val="none" w:sz="0" w:space="0" w:color="auto"/>
        <w:bottom w:val="none" w:sz="0" w:space="0" w:color="auto"/>
        <w:right w:val="none" w:sz="0" w:space="0" w:color="auto"/>
      </w:divBdr>
    </w:div>
    <w:div w:id="1014452963">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0949420">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796286757">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66C1-9F81-4C43-94E4-2FAA86C6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2023-12-19T15:25:00Z</cp:lastPrinted>
  <dcterms:created xsi:type="dcterms:W3CDTF">2024-03-26T14:59:00Z</dcterms:created>
  <dcterms:modified xsi:type="dcterms:W3CDTF">2024-03-26T14:59:00Z</dcterms:modified>
</cp:coreProperties>
</file>