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C47C" w14:textId="2045C3E7" w:rsidR="002A08FF" w:rsidRPr="002743A1" w:rsidRDefault="00000000">
      <w:pPr>
        <w:spacing w:before="12" w:line="239" w:lineRule="exact"/>
        <w:jc w:val="center"/>
        <w:textAlignment w:val="baseline"/>
        <w:rPr>
          <w:rFonts w:ascii="Verdana" w:eastAsia="Verdana" w:hAnsi="Verdana"/>
          <w:b/>
          <w:noProof/>
          <w:color w:val="FF0000"/>
          <w:spacing w:val="-10"/>
          <w:sz w:val="19"/>
          <w:lang w:val="fr-CA"/>
        </w:rPr>
      </w:pPr>
      <w:r w:rsidRPr="002743A1">
        <w:rPr>
          <w:rFonts w:ascii="Verdana" w:eastAsia="Verdana" w:hAnsi="Verdana"/>
          <w:b/>
          <w:noProof/>
          <w:color w:val="FF0000"/>
          <w:spacing w:val="-10"/>
          <w:sz w:val="19"/>
          <w:lang w:val="fr-CA"/>
        </w:rPr>
        <w:t>&lt;</w:t>
      </w:r>
      <w:r w:rsidR="00C944FC" w:rsidRPr="002743A1">
        <w:rPr>
          <w:rFonts w:ascii="Verdana" w:hAnsi="Verdana"/>
          <w:noProof/>
          <w:lang w:val="fr-CA"/>
        </w:rPr>
        <w:t xml:space="preserve"> </w:t>
      </w:r>
      <w:r w:rsidR="00C944FC" w:rsidRPr="002743A1">
        <w:rPr>
          <w:rFonts w:ascii="Verdana" w:eastAsia="Verdana" w:hAnsi="Verdana"/>
          <w:b/>
          <w:noProof/>
          <w:color w:val="FF0000"/>
          <w:spacing w:val="-10"/>
          <w:sz w:val="19"/>
          <w:lang w:val="fr-CA"/>
        </w:rPr>
        <w:t>RELEVÉ NORMALISÉ DE L</w:t>
      </w:r>
      <w:r w:rsidR="00C40081" w:rsidRPr="002743A1">
        <w:rPr>
          <w:rFonts w:ascii="Verdana" w:eastAsia="Verdana" w:hAnsi="Verdana"/>
          <w:b/>
          <w:noProof/>
          <w:color w:val="FF0000"/>
          <w:spacing w:val="-10"/>
          <w:sz w:val="19"/>
          <w:lang w:val="fr-CA"/>
        </w:rPr>
        <w:t>’</w:t>
      </w:r>
      <w:r w:rsidR="00C944FC" w:rsidRPr="002743A1">
        <w:rPr>
          <w:rFonts w:ascii="Verdana" w:eastAsia="Verdana" w:hAnsi="Verdana"/>
          <w:b/>
          <w:noProof/>
          <w:color w:val="FF0000"/>
          <w:spacing w:val="-10"/>
          <w:sz w:val="19"/>
          <w:lang w:val="fr-CA"/>
        </w:rPr>
        <w:t xml:space="preserve">APPARIEMENT DES </w:t>
      </w:r>
      <w:r w:rsidR="00992C90" w:rsidRPr="002743A1">
        <w:rPr>
          <w:rFonts w:ascii="Verdana" w:eastAsia="Verdana" w:hAnsi="Verdana"/>
          <w:b/>
          <w:noProof/>
          <w:color w:val="FF0000"/>
          <w:spacing w:val="-10"/>
          <w:sz w:val="19"/>
          <w:lang w:val="fr-CA"/>
        </w:rPr>
        <w:t>OPÉRATIONS</w:t>
      </w:r>
      <w:r w:rsidR="00C944FC" w:rsidRPr="002743A1">
        <w:rPr>
          <w:rFonts w:ascii="Verdana" w:eastAsia="Verdana" w:hAnsi="Verdana"/>
          <w:b/>
          <w:noProof/>
          <w:color w:val="FF0000"/>
          <w:spacing w:val="-10"/>
          <w:sz w:val="19"/>
          <w:lang w:val="fr-CA"/>
        </w:rPr>
        <w:t xml:space="preserve"> </w:t>
      </w:r>
      <w:r w:rsidRPr="002743A1">
        <w:rPr>
          <w:rFonts w:ascii="Verdana" w:eastAsia="Verdana" w:hAnsi="Verdana"/>
          <w:b/>
          <w:noProof/>
          <w:color w:val="FF0000"/>
          <w:spacing w:val="-10"/>
          <w:sz w:val="19"/>
          <w:lang w:val="fr-CA"/>
        </w:rPr>
        <w:t>&gt;</w:t>
      </w:r>
    </w:p>
    <w:p w14:paraId="63669C5E" w14:textId="7BC1A1BC" w:rsidR="002A08FF" w:rsidRPr="002743A1" w:rsidRDefault="004A41ED">
      <w:pPr>
        <w:spacing w:before="355" w:line="241" w:lineRule="exact"/>
        <w:jc w:val="center"/>
        <w:textAlignment w:val="baseline"/>
        <w:rPr>
          <w:rFonts w:ascii="Verdana" w:eastAsia="Arial" w:hAnsi="Verdana"/>
          <w:b/>
          <w:i/>
          <w:noProof/>
          <w:color w:val="000000"/>
          <w:spacing w:val="-8"/>
          <w:sz w:val="21"/>
          <w:lang w:val="fr-CA"/>
        </w:rPr>
      </w:pPr>
      <w:r w:rsidRPr="002743A1">
        <w:rPr>
          <w:rFonts w:ascii="Verdana" w:eastAsia="Arial" w:hAnsi="Verdana"/>
          <w:b/>
          <w:i/>
          <w:noProof/>
          <w:color w:val="000000"/>
          <w:spacing w:val="-8"/>
          <w:sz w:val="21"/>
          <w:lang w:val="fr-CA"/>
        </w:rPr>
        <w:t xml:space="preserve">&lt; </w:t>
      </w:r>
      <w:r w:rsidR="00C944FC" w:rsidRPr="002743A1">
        <w:rPr>
          <w:rFonts w:ascii="Verdana" w:eastAsia="Arial" w:hAnsi="Verdana"/>
          <w:b/>
          <w:i/>
          <w:noProof/>
          <w:color w:val="000000"/>
          <w:spacing w:val="-8"/>
          <w:sz w:val="21"/>
          <w:lang w:val="fr-CA"/>
        </w:rPr>
        <w:t>COPIE SUR PAPIER À ENTÊTE DU PARTENAIRE EFFECTUANT L</w:t>
      </w:r>
      <w:r w:rsidR="00C40081" w:rsidRPr="002743A1">
        <w:rPr>
          <w:rFonts w:ascii="Verdana" w:eastAsia="Arial" w:hAnsi="Verdana"/>
          <w:b/>
          <w:i/>
          <w:noProof/>
          <w:color w:val="000000"/>
          <w:spacing w:val="-8"/>
          <w:sz w:val="21"/>
          <w:lang w:val="fr-CA"/>
        </w:rPr>
        <w:t>’</w:t>
      </w:r>
      <w:r w:rsidR="00C944FC" w:rsidRPr="002743A1">
        <w:rPr>
          <w:rFonts w:ascii="Verdana" w:eastAsia="Arial" w:hAnsi="Verdana"/>
          <w:b/>
          <w:i/>
          <w:noProof/>
          <w:color w:val="000000"/>
          <w:spacing w:val="-8"/>
          <w:sz w:val="21"/>
          <w:lang w:val="fr-CA"/>
        </w:rPr>
        <w:t xml:space="preserve">APPARIEMENT DES </w:t>
      </w:r>
      <w:r w:rsidR="00C40081" w:rsidRPr="002743A1">
        <w:rPr>
          <w:rFonts w:ascii="Verdana" w:eastAsia="Arial" w:hAnsi="Verdana"/>
          <w:b/>
          <w:i/>
          <w:noProof/>
          <w:color w:val="000000"/>
          <w:spacing w:val="-8"/>
          <w:sz w:val="21"/>
          <w:lang w:val="fr-CA"/>
        </w:rPr>
        <w:t>OPÉRATIONS</w:t>
      </w:r>
      <w:r w:rsidR="00C944FC" w:rsidRPr="002743A1">
        <w:rPr>
          <w:rFonts w:ascii="Verdana" w:eastAsia="Arial" w:hAnsi="Verdana"/>
          <w:b/>
          <w:i/>
          <w:noProof/>
          <w:color w:val="000000"/>
          <w:spacing w:val="-8"/>
          <w:sz w:val="21"/>
          <w:lang w:val="fr-CA"/>
        </w:rPr>
        <w:t xml:space="preserve"> </w:t>
      </w:r>
      <w:r w:rsidRPr="002743A1">
        <w:rPr>
          <w:rFonts w:ascii="Verdana" w:eastAsia="Arial" w:hAnsi="Verdana"/>
          <w:b/>
          <w:i/>
          <w:noProof/>
          <w:color w:val="000000"/>
          <w:spacing w:val="-8"/>
          <w:sz w:val="21"/>
          <w:lang w:val="fr-CA"/>
        </w:rPr>
        <w:t>&gt;</w:t>
      </w:r>
    </w:p>
    <w:p w14:paraId="72899B63" w14:textId="4F289FE5" w:rsidR="002A08FF" w:rsidRPr="002743A1" w:rsidRDefault="00C40081">
      <w:pPr>
        <w:spacing w:before="348" w:line="242" w:lineRule="exact"/>
        <w:jc w:val="center"/>
        <w:textAlignment w:val="baseline"/>
        <w:rPr>
          <w:rFonts w:ascii="Verdana" w:eastAsia="Verdana" w:hAnsi="Verdana"/>
          <w:b/>
          <w:noProof/>
          <w:color w:val="000000"/>
          <w:spacing w:val="-7"/>
          <w:sz w:val="19"/>
          <w:lang w:val="fr-CA"/>
        </w:rPr>
      </w:pPr>
      <w:r w:rsidRPr="002743A1">
        <w:rPr>
          <w:rFonts w:ascii="Verdana" w:eastAsia="Verdana" w:hAnsi="Verdana"/>
          <w:b/>
          <w:noProof/>
          <w:color w:val="000000"/>
          <w:spacing w:val="-7"/>
          <w:sz w:val="19"/>
          <w:lang w:val="fr-CA"/>
        </w:rPr>
        <w:t>NORME CANADIENNE 24-101 SUR L’APPARIEMENT ET LE RÈGLEMENT DES OPÉRATIONS INSTITUTIONNELLES</w:t>
      </w:r>
    </w:p>
    <w:p w14:paraId="241B0B9E" w14:textId="590B49AC" w:rsidR="002A08FF" w:rsidRPr="002743A1" w:rsidRDefault="00C944FC">
      <w:pPr>
        <w:spacing w:before="337" w:line="239" w:lineRule="exact"/>
        <w:jc w:val="center"/>
        <w:textAlignment w:val="baseline"/>
        <w:rPr>
          <w:rFonts w:ascii="Verdana" w:eastAsia="Verdana" w:hAnsi="Verdana"/>
          <w:b/>
          <w:noProof/>
          <w:color w:val="000000"/>
          <w:spacing w:val="-6"/>
          <w:sz w:val="19"/>
          <w:lang w:val="fr-CA"/>
        </w:rPr>
      </w:pPr>
      <w:r w:rsidRPr="002743A1">
        <w:rPr>
          <w:rFonts w:ascii="Verdana" w:eastAsia="Verdana" w:hAnsi="Verdana"/>
          <w:b/>
          <w:noProof/>
          <w:color w:val="000000"/>
          <w:spacing w:val="-6"/>
          <w:sz w:val="19"/>
          <w:lang w:val="fr-CA"/>
        </w:rPr>
        <w:t xml:space="preserve">RELEVÉ D’APPARIEMENT DES </w:t>
      </w:r>
      <w:r w:rsidR="00682F59" w:rsidRPr="002743A1">
        <w:rPr>
          <w:rFonts w:ascii="Verdana" w:eastAsia="Verdana" w:hAnsi="Verdana"/>
          <w:b/>
          <w:noProof/>
          <w:color w:val="000000"/>
          <w:spacing w:val="-6"/>
          <w:sz w:val="19"/>
          <w:lang w:val="fr-CA"/>
        </w:rPr>
        <w:t>OPÉRATIONS</w:t>
      </w:r>
    </w:p>
    <w:p w14:paraId="3C99808B" w14:textId="773E9286" w:rsidR="002A08FF" w:rsidRPr="002743A1" w:rsidRDefault="00000000">
      <w:pPr>
        <w:spacing w:before="341" w:after="556" w:line="248" w:lineRule="exact"/>
        <w:textAlignment w:val="baseline"/>
        <w:rPr>
          <w:rFonts w:ascii="Verdana" w:eastAsia="Verdana" w:hAnsi="Verdana"/>
          <w:b/>
          <w:noProof/>
          <w:color w:val="000000"/>
          <w:spacing w:val="-8"/>
          <w:sz w:val="19"/>
          <w:lang w:val="fr-CA"/>
        </w:rPr>
      </w:pPr>
      <w:r w:rsidRPr="002743A1">
        <w:rPr>
          <w:rFonts w:ascii="Verdana" w:hAnsi="Verdana"/>
          <w:noProof/>
          <w:lang w:val="fr-CA"/>
        </w:rPr>
        <w:pict w14:anchorId="25D3F41C">
          <v:line id="_x0000_s1033" style="position:absolute;z-index:251654144;mso-position-horizontal-relative:page;mso-position-vertical-relative:page" from="72.5pt,262.6pt" to="538.65pt,262.6pt" strokeweight=".95pt">
            <w10:wrap anchorx="page" anchory="page"/>
          </v:line>
        </w:pict>
      </w:r>
      <w:r w:rsidR="00C944FC" w:rsidRPr="002743A1">
        <w:rPr>
          <w:rFonts w:ascii="Verdana" w:eastAsia="Verdana" w:hAnsi="Verdana"/>
          <w:b/>
          <w:noProof/>
          <w:color w:val="000000"/>
          <w:spacing w:val="-8"/>
          <w:sz w:val="19"/>
          <w:lang w:val="fr-CA"/>
        </w:rPr>
        <w:t xml:space="preserve">À </w:t>
      </w:r>
      <w:r w:rsidR="00C40081" w:rsidRPr="002743A1">
        <w:rPr>
          <w:rFonts w:ascii="Verdana" w:eastAsia="Verdana" w:hAnsi="Verdana"/>
          <w:b/>
          <w:noProof/>
          <w:color w:val="000000"/>
          <w:spacing w:val="-8"/>
          <w:sz w:val="19"/>
          <w:lang w:val="fr-CA"/>
        </w:rPr>
        <w:t xml:space="preserve">: </w:t>
      </w:r>
      <w:r w:rsidR="00C944FC" w:rsidRPr="002743A1">
        <w:rPr>
          <w:rFonts w:ascii="Verdana" w:eastAsia="Verdana" w:hAnsi="Verdana"/>
          <w:noProof/>
          <w:color w:val="000000"/>
          <w:spacing w:val="-8"/>
          <w:sz w:val="21"/>
          <w:lang w:val="fr-CA"/>
        </w:rPr>
        <w:t>Toutes les parties qui effectuent l</w:t>
      </w:r>
      <w:r w:rsidR="00C40081" w:rsidRPr="002743A1">
        <w:rPr>
          <w:rFonts w:ascii="Verdana" w:eastAsia="Verdana" w:hAnsi="Verdana"/>
          <w:noProof/>
          <w:color w:val="000000"/>
          <w:spacing w:val="-8"/>
          <w:sz w:val="21"/>
          <w:lang w:val="fr-CA"/>
        </w:rPr>
        <w:t>’</w:t>
      </w:r>
      <w:r w:rsidR="00C944FC" w:rsidRPr="002743A1">
        <w:rPr>
          <w:rFonts w:ascii="Verdana" w:eastAsia="Verdana" w:hAnsi="Verdana"/>
          <w:noProof/>
          <w:color w:val="000000"/>
          <w:spacing w:val="-8"/>
          <w:sz w:val="21"/>
          <w:lang w:val="fr-CA"/>
        </w:rPr>
        <w:t>appariement des transactions en fournissant des ordres de transaction, en agissant pour le compte de, ou en exécutant une transaction avec :</w:t>
      </w:r>
    </w:p>
    <w:p w14:paraId="67E52DA9" w14:textId="1E4C8BE7" w:rsidR="002A08FF" w:rsidRPr="002743A1" w:rsidRDefault="002743A1" w:rsidP="002743A1">
      <w:pPr>
        <w:spacing w:before="75"/>
        <w:jc w:val="center"/>
        <w:textAlignment w:val="baseline"/>
        <w:rPr>
          <w:rFonts w:ascii="Verdana" w:eastAsia="Verdana" w:hAnsi="Verdana"/>
          <w:i/>
          <w:noProof/>
          <w:color w:val="000000"/>
          <w:spacing w:val="-7"/>
          <w:sz w:val="17"/>
          <w:lang w:val="fr-CA"/>
        </w:rPr>
      </w:pPr>
      <w:r w:rsidRPr="002743A1">
        <w:rPr>
          <w:rFonts w:ascii="Verdana" w:eastAsia="Verdana" w:hAnsi="Verdana"/>
          <w:i/>
          <w:noProof/>
          <w:color w:val="000000"/>
          <w:spacing w:val="-7"/>
          <w:sz w:val="17"/>
          <w:lang w:val="fr-CA"/>
        </w:rPr>
        <w:t xml:space="preserve">&lt; </w:t>
      </w:r>
      <w:r>
        <w:rPr>
          <w:rFonts w:ascii="Verdana" w:eastAsia="Verdana" w:hAnsi="Verdana"/>
          <w:i/>
          <w:noProof/>
          <w:color w:val="000000"/>
          <w:spacing w:val="-7"/>
          <w:sz w:val="17"/>
          <w:lang w:val="fr-CA"/>
        </w:rPr>
        <w:t>I</w:t>
      </w:r>
      <w:r w:rsidRPr="002743A1">
        <w:rPr>
          <w:rFonts w:ascii="Verdana" w:eastAsia="Verdana" w:hAnsi="Verdana"/>
          <w:i/>
          <w:noProof/>
          <w:color w:val="000000"/>
          <w:spacing w:val="-7"/>
          <w:sz w:val="17"/>
          <w:lang w:val="fr-CA"/>
        </w:rPr>
        <w:t>ndiquer la dénomination sociale de la partie effectuant l’appariement des opérations&gt;</w:t>
      </w:r>
    </w:p>
    <w:p w14:paraId="5E158C14" w14:textId="64F345E9" w:rsidR="002A08FF" w:rsidRPr="002743A1" w:rsidRDefault="00C40081">
      <w:pPr>
        <w:spacing w:before="43" w:line="205" w:lineRule="exact"/>
        <w:jc w:val="center"/>
        <w:textAlignment w:val="baseline"/>
        <w:rPr>
          <w:rFonts w:ascii="Verdana" w:eastAsia="Verdana" w:hAnsi="Verdana"/>
          <w:noProof/>
          <w:color w:val="000000"/>
          <w:spacing w:val="-3"/>
          <w:sz w:val="17"/>
          <w:lang w:val="fr-CA"/>
        </w:rPr>
      </w:pPr>
      <w:r w:rsidRPr="002743A1">
        <w:rPr>
          <w:rFonts w:ascii="Verdana" w:eastAsia="Verdana" w:hAnsi="Verdana"/>
          <w:noProof/>
          <w:color w:val="000000"/>
          <w:spacing w:val="-3"/>
          <w:sz w:val="17"/>
          <w:lang w:val="fr-CA"/>
        </w:rPr>
        <w:t>«</w:t>
      </w:r>
      <w:r w:rsidRPr="002743A1">
        <w:rPr>
          <w:rFonts w:ascii="Arial" w:eastAsia="Verdana" w:hAnsi="Arial" w:cs="Arial"/>
          <w:noProof/>
          <w:color w:val="000000"/>
          <w:spacing w:val="-3"/>
          <w:sz w:val="17"/>
          <w:lang w:val="fr-CA"/>
        </w:rPr>
        <w:t> </w:t>
      </w:r>
      <w:r w:rsidR="00BD3024" w:rsidRPr="002743A1">
        <w:rPr>
          <w:rFonts w:ascii="Verdana" w:eastAsia="Verdana" w:hAnsi="Verdana"/>
          <w:noProof/>
          <w:color w:val="000000"/>
          <w:spacing w:val="-3"/>
          <w:sz w:val="17"/>
          <w:lang w:val="fr-CA"/>
        </w:rPr>
        <w:t>Société</w:t>
      </w:r>
      <w:r w:rsidRPr="002743A1">
        <w:rPr>
          <w:rFonts w:ascii="Arial" w:eastAsia="Verdana" w:hAnsi="Arial" w:cs="Arial"/>
          <w:noProof/>
          <w:color w:val="000000"/>
          <w:spacing w:val="-3"/>
          <w:sz w:val="17"/>
          <w:lang w:val="fr-CA"/>
        </w:rPr>
        <w:t> </w:t>
      </w:r>
      <w:r w:rsidRPr="002743A1">
        <w:rPr>
          <w:rFonts w:ascii="Verdana" w:eastAsia="Verdana" w:hAnsi="Verdana"/>
          <w:noProof/>
          <w:color w:val="000000"/>
          <w:spacing w:val="-3"/>
          <w:sz w:val="17"/>
          <w:lang w:val="fr-CA"/>
        </w:rPr>
        <w:t>»</w:t>
      </w:r>
    </w:p>
    <w:p w14:paraId="7BABB361" w14:textId="6F2DDC80" w:rsidR="002A08FF" w:rsidRPr="002743A1" w:rsidRDefault="004640D4" w:rsidP="00BF01D8">
      <w:pPr>
        <w:spacing w:before="281" w:line="295" w:lineRule="exact"/>
        <w:jc w:val="both"/>
        <w:textAlignment w:val="baseline"/>
        <w:rPr>
          <w:rFonts w:ascii="Verdana" w:eastAsia="Verdana" w:hAnsi="Verdana"/>
          <w:noProof/>
          <w:color w:val="000000"/>
          <w:sz w:val="21"/>
          <w:lang w:val="fr-CA"/>
        </w:rPr>
      </w:pPr>
      <w:r w:rsidRPr="002743A1">
        <w:rPr>
          <w:rFonts w:ascii="Verdana" w:eastAsia="Verdana" w:hAnsi="Verdana"/>
          <w:noProof/>
          <w:color w:val="000000"/>
          <w:sz w:val="21"/>
          <w:lang w:val="fr-CA"/>
        </w:rPr>
        <w:t>Le présent relevé d</w:t>
      </w:r>
      <w:r w:rsidR="00C40081" w:rsidRPr="002743A1">
        <w:rPr>
          <w:rFonts w:ascii="Verdana" w:eastAsia="Verdana" w:hAnsi="Verdana"/>
          <w:noProof/>
          <w:color w:val="000000"/>
          <w:sz w:val="21"/>
          <w:lang w:val="fr-CA"/>
        </w:rPr>
        <w:t>’</w:t>
      </w:r>
      <w:r w:rsidRPr="002743A1">
        <w:rPr>
          <w:rFonts w:ascii="Verdana" w:eastAsia="Verdana" w:hAnsi="Verdana"/>
          <w:noProof/>
          <w:color w:val="000000"/>
          <w:sz w:val="21"/>
          <w:lang w:val="fr-CA"/>
        </w:rPr>
        <w:t xml:space="preserve">appariement des opérations est fourni conformément à la </w:t>
      </w:r>
      <w:r w:rsidRPr="002743A1">
        <w:rPr>
          <w:rFonts w:ascii="Verdana" w:eastAsia="Verdana" w:hAnsi="Verdana"/>
          <w:b/>
          <w:bCs/>
          <w:i/>
          <w:iCs/>
          <w:noProof/>
          <w:color w:val="000000"/>
          <w:sz w:val="21"/>
          <w:lang w:val="fr-CA"/>
        </w:rPr>
        <w:t>Norme canadienne 24-101 sur l</w:t>
      </w:r>
      <w:r w:rsidR="00C40081" w:rsidRPr="002743A1">
        <w:rPr>
          <w:rFonts w:ascii="Verdana" w:eastAsia="Verdana" w:hAnsi="Verdana"/>
          <w:b/>
          <w:bCs/>
          <w:i/>
          <w:iCs/>
          <w:noProof/>
          <w:color w:val="000000"/>
          <w:sz w:val="21"/>
          <w:lang w:val="fr-CA"/>
        </w:rPr>
        <w:t>’</w:t>
      </w:r>
      <w:r w:rsidRPr="002743A1">
        <w:rPr>
          <w:rFonts w:ascii="Verdana" w:eastAsia="Verdana" w:hAnsi="Verdana"/>
          <w:b/>
          <w:bCs/>
          <w:i/>
          <w:iCs/>
          <w:noProof/>
          <w:color w:val="000000"/>
          <w:sz w:val="21"/>
          <w:lang w:val="fr-CA"/>
        </w:rPr>
        <w:t>appariement et le règlement des opérations institutionnelles</w:t>
      </w:r>
      <w:r w:rsidRPr="002743A1">
        <w:rPr>
          <w:rFonts w:ascii="Verdana" w:eastAsia="Verdana" w:hAnsi="Verdana"/>
          <w:noProof/>
          <w:color w:val="000000"/>
          <w:sz w:val="21"/>
          <w:lang w:val="fr-CA"/>
        </w:rPr>
        <w:t xml:space="preserve"> (la </w:t>
      </w:r>
      <w:r w:rsidR="00C40081" w:rsidRPr="002743A1">
        <w:rPr>
          <w:rFonts w:ascii="Verdana" w:eastAsia="Verdana" w:hAnsi="Verdana"/>
          <w:noProof/>
          <w:color w:val="000000"/>
          <w:sz w:val="21"/>
          <w:lang w:val="fr-CA"/>
        </w:rPr>
        <w:t>«</w:t>
      </w:r>
      <w:r w:rsidR="00C40081" w:rsidRPr="002743A1">
        <w:rPr>
          <w:rFonts w:ascii="Arial" w:eastAsia="Verdana" w:hAnsi="Arial" w:cs="Arial"/>
          <w:noProof/>
          <w:color w:val="000000"/>
          <w:sz w:val="21"/>
          <w:lang w:val="fr-CA"/>
        </w:rPr>
        <w:t> </w:t>
      </w:r>
      <w:r w:rsidRPr="002743A1">
        <w:rPr>
          <w:rFonts w:ascii="Verdana" w:eastAsia="Verdana" w:hAnsi="Verdana"/>
          <w:noProof/>
          <w:color w:val="000000"/>
          <w:sz w:val="21"/>
          <w:lang w:val="fr-CA"/>
        </w:rPr>
        <w:t>Norme canadienne</w:t>
      </w:r>
      <w:r w:rsidR="00C40081" w:rsidRPr="002743A1">
        <w:rPr>
          <w:rFonts w:ascii="Arial" w:eastAsia="Verdana" w:hAnsi="Arial" w:cs="Arial"/>
          <w:noProof/>
          <w:color w:val="000000"/>
          <w:sz w:val="21"/>
          <w:lang w:val="fr-CA"/>
        </w:rPr>
        <w:t> </w:t>
      </w:r>
      <w:r w:rsidR="00C40081" w:rsidRPr="002743A1">
        <w:rPr>
          <w:rFonts w:ascii="Verdana" w:eastAsia="Verdana" w:hAnsi="Verdana"/>
          <w:noProof/>
          <w:color w:val="000000"/>
          <w:sz w:val="21"/>
          <w:lang w:val="fr-CA"/>
        </w:rPr>
        <w:t>»</w:t>
      </w:r>
      <w:r w:rsidRPr="002743A1">
        <w:rPr>
          <w:rFonts w:ascii="Verdana" w:eastAsia="Verdana" w:hAnsi="Verdana"/>
          <w:noProof/>
          <w:color w:val="000000"/>
          <w:sz w:val="21"/>
          <w:lang w:val="fr-CA"/>
        </w:rPr>
        <w:t xml:space="preserve">) et à son </w:t>
      </w:r>
      <w:r w:rsidRPr="002743A1">
        <w:rPr>
          <w:rFonts w:ascii="Verdana" w:eastAsia="Verdana" w:hAnsi="Verdana"/>
          <w:b/>
          <w:bCs/>
          <w:i/>
          <w:iCs/>
          <w:noProof/>
          <w:color w:val="000000"/>
          <w:sz w:val="21"/>
          <w:lang w:val="fr-CA"/>
        </w:rPr>
        <w:t>annexe 24-101CP</w:t>
      </w:r>
      <w:r w:rsidRPr="002743A1">
        <w:rPr>
          <w:rFonts w:ascii="Verdana" w:eastAsia="Verdana" w:hAnsi="Verdana"/>
          <w:noProof/>
          <w:color w:val="000000"/>
          <w:sz w:val="21"/>
          <w:lang w:val="fr-CA"/>
        </w:rPr>
        <w:t xml:space="preserve"> (l</w:t>
      </w:r>
      <w:r w:rsidR="00C40081" w:rsidRPr="002743A1">
        <w:rPr>
          <w:rFonts w:ascii="Verdana" w:eastAsia="Verdana" w:hAnsi="Verdana"/>
          <w:noProof/>
          <w:color w:val="000000"/>
          <w:sz w:val="21"/>
          <w:lang w:val="fr-CA"/>
        </w:rPr>
        <w:t>’«</w:t>
      </w:r>
      <w:r w:rsidR="00C40081" w:rsidRPr="002743A1">
        <w:rPr>
          <w:rFonts w:ascii="Arial" w:eastAsia="Verdana" w:hAnsi="Arial" w:cs="Arial"/>
          <w:noProof/>
          <w:color w:val="000000"/>
          <w:sz w:val="21"/>
          <w:lang w:val="fr-CA"/>
        </w:rPr>
        <w:t> </w:t>
      </w:r>
      <w:r w:rsidRPr="002743A1">
        <w:rPr>
          <w:rFonts w:ascii="Verdana" w:eastAsia="Verdana" w:hAnsi="Verdana"/>
          <w:noProof/>
          <w:color w:val="000000"/>
          <w:sz w:val="21"/>
          <w:lang w:val="fr-CA"/>
        </w:rPr>
        <w:t>Annexe</w:t>
      </w:r>
      <w:r w:rsidR="00C40081" w:rsidRPr="002743A1">
        <w:rPr>
          <w:rFonts w:ascii="Arial" w:eastAsia="Verdana" w:hAnsi="Arial" w:cs="Arial"/>
          <w:noProof/>
          <w:color w:val="000000"/>
          <w:sz w:val="21"/>
          <w:lang w:val="fr-CA"/>
        </w:rPr>
        <w:t> </w:t>
      </w:r>
      <w:r w:rsidR="00C40081" w:rsidRPr="002743A1">
        <w:rPr>
          <w:rFonts w:ascii="Verdana" w:eastAsia="Verdana" w:hAnsi="Verdana"/>
          <w:noProof/>
          <w:color w:val="000000"/>
          <w:sz w:val="21"/>
          <w:lang w:val="fr-CA"/>
        </w:rPr>
        <w:t>»</w:t>
      </w:r>
      <w:r w:rsidRPr="002743A1">
        <w:rPr>
          <w:rFonts w:ascii="Verdana" w:eastAsia="Verdana" w:hAnsi="Verdana"/>
          <w:noProof/>
          <w:color w:val="000000"/>
          <w:sz w:val="21"/>
          <w:lang w:val="fr-CA"/>
        </w:rPr>
        <w:t>). Elle s</w:t>
      </w:r>
      <w:r w:rsidR="00C40081" w:rsidRPr="002743A1">
        <w:rPr>
          <w:rFonts w:ascii="Verdana" w:eastAsia="Verdana" w:hAnsi="Verdana"/>
          <w:noProof/>
          <w:color w:val="000000"/>
          <w:sz w:val="21"/>
          <w:lang w:val="fr-CA"/>
        </w:rPr>
        <w:t>’</w:t>
      </w:r>
      <w:r w:rsidRPr="002743A1">
        <w:rPr>
          <w:rFonts w:ascii="Verdana" w:eastAsia="Verdana" w:hAnsi="Verdana"/>
          <w:noProof/>
          <w:color w:val="000000"/>
          <w:sz w:val="21"/>
          <w:lang w:val="fr-CA"/>
        </w:rPr>
        <w:t>applique à toutes les opérations assujetties à la Norme canadienne.</w:t>
      </w:r>
    </w:p>
    <w:p w14:paraId="050D8175" w14:textId="4CE656B5" w:rsidR="002A08FF" w:rsidRPr="002743A1" w:rsidRDefault="00BD3024" w:rsidP="00BF01D8">
      <w:pPr>
        <w:spacing w:before="292" w:line="293" w:lineRule="exact"/>
        <w:ind w:right="144"/>
        <w:jc w:val="both"/>
        <w:textAlignment w:val="baseline"/>
        <w:rPr>
          <w:rFonts w:ascii="Verdana" w:eastAsia="Verdana" w:hAnsi="Verdana"/>
          <w:noProof/>
          <w:color w:val="000000"/>
          <w:sz w:val="21"/>
          <w:lang w:val="fr-CA"/>
        </w:rPr>
      </w:pPr>
      <w:r w:rsidRPr="002743A1">
        <w:rPr>
          <w:rFonts w:ascii="Verdana" w:eastAsia="Verdana" w:hAnsi="Verdana"/>
          <w:noProof/>
          <w:color w:val="000000"/>
          <w:sz w:val="21"/>
          <w:lang w:val="fr-CA"/>
        </w:rPr>
        <w:t>Je confirme que la société a établi, maintient et applique des politiques et procédures conçues pour assurer l</w:t>
      </w:r>
      <w:r w:rsidR="00C40081" w:rsidRPr="002743A1">
        <w:rPr>
          <w:rFonts w:ascii="Verdana" w:eastAsia="Verdana" w:hAnsi="Verdana"/>
          <w:noProof/>
          <w:color w:val="000000"/>
          <w:sz w:val="21"/>
          <w:lang w:val="fr-CA"/>
        </w:rPr>
        <w:t>’</w:t>
      </w:r>
      <w:r w:rsidRPr="002743A1">
        <w:rPr>
          <w:rFonts w:ascii="Verdana" w:eastAsia="Verdana" w:hAnsi="Verdana"/>
          <w:noProof/>
          <w:color w:val="000000"/>
          <w:sz w:val="21"/>
          <w:lang w:val="fr-CA"/>
        </w:rPr>
        <w:t>appariement des opérations conformément à la Norme canadienne.</w:t>
      </w:r>
    </w:p>
    <w:p w14:paraId="722C2AA9" w14:textId="7C7CBB1D" w:rsidR="002A08FF" w:rsidRPr="002743A1" w:rsidRDefault="00000000">
      <w:pPr>
        <w:spacing w:before="637" w:after="559" w:line="239" w:lineRule="exact"/>
        <w:textAlignment w:val="baseline"/>
        <w:rPr>
          <w:rFonts w:ascii="Verdana" w:eastAsia="Verdana" w:hAnsi="Verdana"/>
          <w:b/>
          <w:noProof/>
          <w:color w:val="000000"/>
          <w:spacing w:val="-13"/>
          <w:sz w:val="19"/>
          <w:lang w:val="fr-CA"/>
        </w:rPr>
      </w:pPr>
      <w:r w:rsidRPr="002743A1">
        <w:rPr>
          <w:rFonts w:ascii="Verdana" w:hAnsi="Verdana"/>
          <w:noProof/>
          <w:lang w:val="fr-CA"/>
        </w:rPr>
        <w:pict w14:anchorId="4F48A7B1">
          <v:line id="_x0000_s1032" style="position:absolute;z-index:251655168;mso-position-horizontal-relative:page;mso-position-vertical-relative:page" from="72.5pt,493.5pt" to="538.65pt,493.5pt" strokeweight=".95pt">
            <w10:wrap anchorx="page" anchory="page"/>
          </v:line>
        </w:pict>
      </w:r>
      <w:r w:rsidR="00BD3024" w:rsidRPr="002743A1">
        <w:rPr>
          <w:rFonts w:ascii="Verdana" w:eastAsia="Verdana" w:hAnsi="Verdana"/>
          <w:b/>
          <w:noProof/>
          <w:color w:val="000000"/>
          <w:spacing w:val="-13"/>
          <w:sz w:val="19"/>
          <w:lang w:val="fr-CA"/>
        </w:rPr>
        <w:t xml:space="preserve">SIGNÉ </w:t>
      </w:r>
      <w:r w:rsidR="002F3297" w:rsidRPr="002743A1">
        <w:rPr>
          <w:rFonts w:ascii="Verdana" w:eastAsia="Verdana" w:hAnsi="Verdana"/>
          <w:b/>
          <w:noProof/>
          <w:color w:val="000000"/>
          <w:spacing w:val="-13"/>
          <w:sz w:val="19"/>
          <w:lang w:val="fr-CA"/>
        </w:rPr>
        <w:t>:</w:t>
      </w:r>
    </w:p>
    <w:p w14:paraId="236D8856" w14:textId="0D2CABAE" w:rsidR="002A08FF" w:rsidRPr="002743A1" w:rsidRDefault="002743A1">
      <w:pPr>
        <w:spacing w:before="66" w:after="556" w:line="204" w:lineRule="exact"/>
        <w:textAlignment w:val="baseline"/>
        <w:rPr>
          <w:rFonts w:ascii="Verdana" w:eastAsia="Verdana" w:hAnsi="Verdana"/>
          <w:i/>
          <w:noProof/>
          <w:color w:val="000000"/>
          <w:spacing w:val="-7"/>
          <w:sz w:val="17"/>
          <w:lang w:val="fr-CA"/>
        </w:rPr>
      </w:pPr>
      <w:r w:rsidRPr="002743A1">
        <w:rPr>
          <w:rFonts w:ascii="Verdana" w:hAnsi="Verdana"/>
          <w:noProof/>
          <w:lang w:val="fr-CA"/>
        </w:rPr>
        <w:pict w14:anchorId="3156231E">
          <v:line id="_x0000_s1031" style="position:absolute;z-index:251656192;mso-position-horizontal-relative:page;mso-position-vertical-relative:page" from="72.5pt,532.7pt" to="538.65pt,532.7pt" strokeweight=".95pt">
            <w10:wrap anchorx="page" anchory="page"/>
          </v:line>
        </w:pict>
      </w:r>
      <w:r w:rsidR="004A41ED" w:rsidRPr="002743A1">
        <w:rPr>
          <w:rFonts w:ascii="Verdana" w:eastAsia="Verdana" w:hAnsi="Verdana"/>
          <w:i/>
          <w:noProof/>
          <w:color w:val="000000"/>
          <w:spacing w:val="-7"/>
          <w:sz w:val="17"/>
          <w:lang w:val="fr-CA"/>
        </w:rPr>
        <w:t>&lt;</w:t>
      </w:r>
      <w:r w:rsidR="00BD3024" w:rsidRPr="002743A1">
        <w:rPr>
          <w:rFonts w:ascii="Verdana" w:eastAsia="Verdana" w:hAnsi="Verdana"/>
          <w:i/>
          <w:noProof/>
          <w:color w:val="000000"/>
          <w:spacing w:val="-7"/>
          <w:sz w:val="17"/>
          <w:lang w:val="fr-CA"/>
        </w:rPr>
        <w:t>Signature ou signature électronique</w:t>
      </w:r>
      <w:r w:rsidR="004A41ED" w:rsidRPr="002743A1">
        <w:rPr>
          <w:rFonts w:ascii="Verdana" w:eastAsia="Verdana" w:hAnsi="Verdana"/>
          <w:i/>
          <w:noProof/>
          <w:color w:val="000000"/>
          <w:spacing w:val="-7"/>
          <w:sz w:val="17"/>
          <w:lang w:val="fr-CA"/>
        </w:rPr>
        <w:t>&gt;</w:t>
      </w:r>
    </w:p>
    <w:p w14:paraId="3C14174C" w14:textId="431EBC5A" w:rsidR="002A08FF" w:rsidRPr="002743A1" w:rsidRDefault="002743A1">
      <w:pPr>
        <w:spacing w:before="66" w:after="547" w:line="204" w:lineRule="exact"/>
        <w:textAlignment w:val="baseline"/>
        <w:rPr>
          <w:rFonts w:ascii="Verdana" w:eastAsia="Verdana" w:hAnsi="Verdana"/>
          <w:i/>
          <w:noProof/>
          <w:color w:val="000000"/>
          <w:spacing w:val="-6"/>
          <w:sz w:val="17"/>
          <w:lang w:val="fr-CA"/>
        </w:rPr>
      </w:pPr>
      <w:r w:rsidRPr="002743A1">
        <w:rPr>
          <w:rFonts w:ascii="Verdana" w:hAnsi="Verdana"/>
          <w:noProof/>
          <w:lang w:val="fr-CA"/>
        </w:rPr>
        <w:pict w14:anchorId="508E0C5D">
          <v:line id="_x0000_s1030" style="position:absolute;z-index:251657216;mso-position-horizontal-relative:page;mso-position-vertical-relative:page" from="72.5pt,575.25pt" to="538.65pt,575.25pt" strokeweight=".95pt">
            <w10:wrap anchorx="page" anchory="page"/>
          </v:line>
        </w:pict>
      </w:r>
      <w:r w:rsidR="00000000" w:rsidRPr="002743A1">
        <w:rPr>
          <w:rFonts w:ascii="Verdana" w:eastAsia="Verdana" w:hAnsi="Verdana"/>
          <w:i/>
          <w:noProof/>
          <w:color w:val="000000"/>
          <w:spacing w:val="-6"/>
          <w:sz w:val="17"/>
          <w:lang w:val="fr-CA"/>
        </w:rPr>
        <w:t>&lt;</w:t>
      </w:r>
      <w:r w:rsidR="00C40081" w:rsidRPr="002743A1">
        <w:rPr>
          <w:rFonts w:ascii="Verdana" w:eastAsia="Verdana" w:hAnsi="Verdana"/>
          <w:i/>
          <w:noProof/>
          <w:color w:val="000000"/>
          <w:spacing w:val="-6"/>
          <w:sz w:val="17"/>
          <w:lang w:val="fr-CA"/>
        </w:rPr>
        <w:t xml:space="preserve">Titre - l'un des </w:t>
      </w:r>
      <w:r w:rsidR="000658B3" w:rsidRPr="002743A1">
        <w:rPr>
          <w:rFonts w:ascii="Verdana" w:eastAsia="Verdana" w:hAnsi="Verdana"/>
          <w:i/>
          <w:noProof/>
          <w:color w:val="000000"/>
          <w:spacing w:val="-6"/>
          <w:sz w:val="17"/>
          <w:lang w:val="fr-CA"/>
        </w:rPr>
        <w:t>directeurs</w:t>
      </w:r>
      <w:r w:rsidR="00C40081" w:rsidRPr="002743A1">
        <w:rPr>
          <w:rFonts w:ascii="Verdana" w:eastAsia="Verdana" w:hAnsi="Verdana"/>
          <w:i/>
          <w:noProof/>
          <w:color w:val="000000"/>
          <w:spacing w:val="-6"/>
          <w:sz w:val="17"/>
          <w:lang w:val="fr-CA"/>
        </w:rPr>
        <w:t xml:space="preserve"> spécifiés à l'article 2.3(1)</w:t>
      </w:r>
      <w:r w:rsidR="000658B3" w:rsidRPr="002743A1">
        <w:rPr>
          <w:rFonts w:ascii="Verdana" w:eastAsia="Verdana" w:hAnsi="Verdana"/>
          <w:i/>
          <w:noProof/>
          <w:color w:val="000000"/>
          <w:spacing w:val="-6"/>
          <w:sz w:val="17"/>
          <w:lang w:val="fr-CA"/>
        </w:rPr>
        <w:t xml:space="preserve"> (c) de l’annexe</w:t>
      </w:r>
      <w:r w:rsidR="00000000" w:rsidRPr="002743A1">
        <w:rPr>
          <w:rFonts w:ascii="Verdana" w:eastAsia="Verdana" w:hAnsi="Verdana"/>
          <w:i/>
          <w:noProof/>
          <w:color w:val="000000"/>
          <w:spacing w:val="-6"/>
          <w:sz w:val="17"/>
          <w:lang w:val="fr-CA"/>
        </w:rPr>
        <w:t>&gt;</w:t>
      </w:r>
    </w:p>
    <w:p w14:paraId="69CE8018" w14:textId="3306214F" w:rsidR="002A08FF" w:rsidRPr="002743A1" w:rsidRDefault="002743A1">
      <w:pPr>
        <w:spacing w:before="65" w:after="595" w:line="205" w:lineRule="exact"/>
        <w:textAlignment w:val="baseline"/>
        <w:rPr>
          <w:rFonts w:ascii="Verdana" w:eastAsia="Verdana" w:hAnsi="Verdana"/>
          <w:i/>
          <w:noProof/>
          <w:color w:val="000000"/>
          <w:spacing w:val="-10"/>
          <w:sz w:val="17"/>
          <w:lang w:val="fr-CA"/>
        </w:rPr>
      </w:pPr>
      <w:r w:rsidRPr="002743A1">
        <w:rPr>
          <w:rFonts w:ascii="Verdana" w:hAnsi="Verdana"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6F649" wp14:editId="302E317E">
                <wp:simplePos x="0" y="0"/>
                <wp:positionH relativeFrom="column">
                  <wp:posOffset>23813</wp:posOffset>
                </wp:positionH>
                <wp:positionV relativeFrom="paragraph">
                  <wp:posOffset>521335</wp:posOffset>
                </wp:positionV>
                <wp:extent cx="5595937" cy="1243013"/>
                <wp:effectExtent l="0" t="0" r="24130" b="14605"/>
                <wp:wrapNone/>
                <wp:docPr id="10162996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937" cy="1243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D3AC9" w14:textId="04DDD577" w:rsidR="002743A1" w:rsidRPr="00C944FC" w:rsidRDefault="002743A1" w:rsidP="002743A1">
                            <w:pPr>
                              <w:spacing w:before="27" w:line="239" w:lineRule="exact"/>
                              <w:ind w:left="90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noProof/>
                                <w:color w:val="000000"/>
                                <w:spacing w:val="-8"/>
                                <w:sz w:val="19"/>
                                <w:lang w:val="fr-CA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noProof/>
                                <w:color w:val="000000"/>
                                <w:spacing w:val="-8"/>
                                <w:sz w:val="19"/>
                                <w:lang w:val="fr-CA"/>
                              </w:rPr>
                              <w:t>N</w:t>
                            </w:r>
                            <w:r w:rsidRPr="00C944FC">
                              <w:rPr>
                                <w:rFonts w:ascii="Verdana" w:eastAsia="Verdana" w:hAnsi="Verdana"/>
                                <w:b/>
                                <w:noProof/>
                                <w:color w:val="000000"/>
                                <w:spacing w:val="-8"/>
                                <w:sz w:val="19"/>
                                <w:lang w:val="fr-CA"/>
                              </w:rPr>
                              <w:t>ote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noProof/>
                                <w:color w:val="000000"/>
                                <w:spacing w:val="-8"/>
                                <w:sz w:val="19"/>
                                <w:lang w:val="fr-CA"/>
                              </w:rPr>
                              <w:t xml:space="preserve"> </w:t>
                            </w:r>
                            <w:r w:rsidRPr="00C944FC">
                              <w:rPr>
                                <w:rFonts w:ascii="Verdana" w:eastAsia="Verdana" w:hAnsi="Verdana"/>
                                <w:b/>
                                <w:noProof/>
                                <w:color w:val="000000"/>
                                <w:spacing w:val="-8"/>
                                <w:sz w:val="19"/>
                                <w:lang w:val="fr-CA"/>
                              </w:rPr>
                              <w:t>:</w:t>
                            </w:r>
                          </w:p>
                          <w:p w14:paraId="50652622" w14:textId="77777777" w:rsidR="002743A1" w:rsidRPr="00C944FC" w:rsidRDefault="002743A1" w:rsidP="002743A1">
                            <w:pPr>
                              <w:spacing w:before="48" w:line="204" w:lineRule="exact"/>
                              <w:ind w:left="90"/>
                              <w:textAlignment w:val="baseline"/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  <w:t xml:space="preserve">Le présent formulaire a été </w:t>
                            </w:r>
                            <w:r w:rsidRPr="00C944FC"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  <w:t>:</w:t>
                            </w:r>
                          </w:p>
                          <w:p w14:paraId="5374BC85" w14:textId="77777777" w:rsidR="002743A1" w:rsidRPr="00C944FC" w:rsidRDefault="002743A1" w:rsidP="002743A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648"/>
                                <w:tab w:val="left" w:pos="864"/>
                              </w:tabs>
                              <w:spacing w:before="51" w:line="204" w:lineRule="exact"/>
                              <w:ind w:left="360" w:hanging="270"/>
                              <w:textAlignment w:val="baseline"/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4"/>
                                <w:sz w:val="17"/>
                                <w:lang w:val="fr-CA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4"/>
                                <w:sz w:val="17"/>
                                <w:lang w:val="fr-CA"/>
                              </w:rPr>
                              <w:t>approuvé par l’Association canadienne des marchés de capitaux (ACMC)</w:t>
                            </w:r>
                          </w:p>
                          <w:p w14:paraId="40710FCF" w14:textId="77777777" w:rsidR="002743A1" w:rsidRPr="00C944FC" w:rsidRDefault="002743A1" w:rsidP="002743A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648"/>
                                <w:tab w:val="left" w:pos="864"/>
                              </w:tabs>
                              <w:spacing w:before="55" w:line="204" w:lineRule="exact"/>
                              <w:ind w:left="360" w:hanging="270"/>
                              <w:textAlignment w:val="baseline"/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  <w:t xml:space="preserve">revu et appuyé par </w:t>
                            </w:r>
                            <w:r w:rsidRPr="00C944FC"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  <w:t>:</w:t>
                            </w:r>
                          </w:p>
                          <w:p w14:paraId="4C785BB4" w14:textId="77777777" w:rsidR="002743A1" w:rsidRPr="00BD3024" w:rsidRDefault="002743A1" w:rsidP="002743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648"/>
                                <w:tab w:val="left" w:pos="1296"/>
                              </w:tabs>
                              <w:spacing w:before="50" w:line="204" w:lineRule="exact"/>
                              <w:textAlignment w:val="baseline"/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</w:pPr>
                            <w:r w:rsidRPr="00BD3024"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5"/>
                                <w:sz w:val="17"/>
                                <w:lang w:val="fr-CA"/>
                              </w:rPr>
                              <w:t>L’Organisme canadien de réglementation des investissement</w:t>
                            </w:r>
                            <w:r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5"/>
                                <w:sz w:val="17"/>
                                <w:lang w:val="fr-CA"/>
                              </w:rPr>
                              <w:t>s</w:t>
                            </w:r>
                            <w:r w:rsidRPr="00BD3024"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5"/>
                                <w:sz w:val="17"/>
                                <w:lang w:val="fr-CA"/>
                              </w:rPr>
                              <w:t xml:space="preserve"> (OCRI) et</w:t>
                            </w:r>
                          </w:p>
                          <w:p w14:paraId="3CFF3174" w14:textId="1E037C07" w:rsidR="002743A1" w:rsidRDefault="002743A1" w:rsidP="002743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648"/>
                                <w:tab w:val="left" w:pos="1296"/>
                              </w:tabs>
                              <w:spacing w:before="50" w:line="204" w:lineRule="exact"/>
                              <w:textAlignment w:val="baseline"/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  <w:t>L’Association canadienne du commerce des valeurs mobilières (ACCVM)</w:t>
                            </w:r>
                            <w:r w:rsidRPr="00BD3024"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  <w:t>.</w:t>
                            </w:r>
                          </w:p>
                          <w:p w14:paraId="054C4A5F" w14:textId="4D7153CB" w:rsidR="002743A1" w:rsidRDefault="002743A1" w:rsidP="002743A1">
                            <w:pPr>
                              <w:tabs>
                                <w:tab w:val="left" w:pos="-648"/>
                                <w:tab w:val="left" w:pos="1296"/>
                              </w:tabs>
                              <w:spacing w:before="50" w:line="204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  <w:t>Juin 2023</w:t>
                            </w:r>
                          </w:p>
                          <w:p w14:paraId="0D871956" w14:textId="77777777" w:rsidR="002743A1" w:rsidRPr="002743A1" w:rsidRDefault="002743A1" w:rsidP="002743A1">
                            <w:pPr>
                              <w:tabs>
                                <w:tab w:val="left" w:pos="-648"/>
                                <w:tab w:val="left" w:pos="1296"/>
                              </w:tabs>
                              <w:spacing w:before="50" w:line="204" w:lineRule="exact"/>
                              <w:textAlignment w:val="baseline"/>
                              <w:rPr>
                                <w:rFonts w:ascii="Verdana" w:eastAsia="Verdana" w:hAnsi="Verdana"/>
                                <w:noProof/>
                                <w:color w:val="000000"/>
                                <w:spacing w:val="-6"/>
                                <w:sz w:val="17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6F6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pt;margin-top:41.05pt;width:440.6pt;height:9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" fillcolor="white [3201]" strokeweight=".5pt">
                <v:textbox>
                  <w:txbxContent>
                    <w:p w14:paraId="641D3AC9" w14:textId="04DDD577" w:rsidR="002743A1" w:rsidRPr="00C944FC" w:rsidRDefault="002743A1" w:rsidP="002743A1">
                      <w:pPr>
                        <w:spacing w:before="27" w:line="239" w:lineRule="exact"/>
                        <w:ind w:left="90"/>
                        <w:textAlignment w:val="baseline"/>
                        <w:rPr>
                          <w:rFonts w:ascii="Verdana" w:eastAsia="Verdana" w:hAnsi="Verdana"/>
                          <w:b/>
                          <w:noProof/>
                          <w:color w:val="000000"/>
                          <w:spacing w:val="-8"/>
                          <w:sz w:val="19"/>
                          <w:lang w:val="fr-CA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noProof/>
                          <w:color w:val="000000"/>
                          <w:spacing w:val="-8"/>
                          <w:sz w:val="19"/>
                          <w:lang w:val="fr-CA"/>
                        </w:rPr>
                        <w:t>N</w:t>
                      </w:r>
                      <w:r w:rsidRPr="00C944FC">
                        <w:rPr>
                          <w:rFonts w:ascii="Verdana" w:eastAsia="Verdana" w:hAnsi="Verdana"/>
                          <w:b/>
                          <w:noProof/>
                          <w:color w:val="000000"/>
                          <w:spacing w:val="-8"/>
                          <w:sz w:val="19"/>
                          <w:lang w:val="fr-CA"/>
                        </w:rPr>
                        <w:t>ote</w:t>
                      </w:r>
                      <w:r>
                        <w:rPr>
                          <w:rFonts w:ascii="Verdana" w:eastAsia="Verdana" w:hAnsi="Verdana"/>
                          <w:b/>
                          <w:noProof/>
                          <w:color w:val="000000"/>
                          <w:spacing w:val="-8"/>
                          <w:sz w:val="19"/>
                          <w:lang w:val="fr-CA"/>
                        </w:rPr>
                        <w:t xml:space="preserve"> </w:t>
                      </w:r>
                      <w:r w:rsidRPr="00C944FC">
                        <w:rPr>
                          <w:rFonts w:ascii="Verdana" w:eastAsia="Verdana" w:hAnsi="Verdana"/>
                          <w:b/>
                          <w:noProof/>
                          <w:color w:val="000000"/>
                          <w:spacing w:val="-8"/>
                          <w:sz w:val="19"/>
                          <w:lang w:val="fr-CA"/>
                        </w:rPr>
                        <w:t>:</w:t>
                      </w:r>
                    </w:p>
                    <w:p w14:paraId="50652622" w14:textId="77777777" w:rsidR="002743A1" w:rsidRPr="00C944FC" w:rsidRDefault="002743A1" w:rsidP="002743A1">
                      <w:pPr>
                        <w:spacing w:before="48" w:line="204" w:lineRule="exact"/>
                        <w:ind w:left="90"/>
                        <w:textAlignment w:val="baseline"/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</w:pPr>
                      <w:r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  <w:t xml:space="preserve">Le présent formulaire a été </w:t>
                      </w:r>
                      <w:r w:rsidRPr="00C944FC"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  <w:t>:</w:t>
                      </w:r>
                    </w:p>
                    <w:p w14:paraId="5374BC85" w14:textId="77777777" w:rsidR="002743A1" w:rsidRPr="00C944FC" w:rsidRDefault="002743A1" w:rsidP="002743A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648"/>
                          <w:tab w:val="left" w:pos="864"/>
                        </w:tabs>
                        <w:spacing w:before="51" w:line="204" w:lineRule="exact"/>
                        <w:ind w:left="360" w:hanging="270"/>
                        <w:textAlignment w:val="baseline"/>
                        <w:rPr>
                          <w:rFonts w:ascii="Verdana" w:eastAsia="Verdana" w:hAnsi="Verdana"/>
                          <w:noProof/>
                          <w:color w:val="000000"/>
                          <w:spacing w:val="-4"/>
                          <w:sz w:val="17"/>
                          <w:lang w:val="fr-CA"/>
                        </w:rPr>
                      </w:pPr>
                      <w:r>
                        <w:rPr>
                          <w:rFonts w:ascii="Verdana" w:eastAsia="Verdana" w:hAnsi="Verdana"/>
                          <w:noProof/>
                          <w:color w:val="000000"/>
                          <w:spacing w:val="-4"/>
                          <w:sz w:val="17"/>
                          <w:lang w:val="fr-CA"/>
                        </w:rPr>
                        <w:t>approuvé par l’Association canadienne des marchés de capitaux (ACMC)</w:t>
                      </w:r>
                    </w:p>
                    <w:p w14:paraId="40710FCF" w14:textId="77777777" w:rsidR="002743A1" w:rsidRPr="00C944FC" w:rsidRDefault="002743A1" w:rsidP="002743A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648"/>
                          <w:tab w:val="left" w:pos="864"/>
                        </w:tabs>
                        <w:spacing w:before="55" w:line="204" w:lineRule="exact"/>
                        <w:ind w:left="360" w:hanging="270"/>
                        <w:textAlignment w:val="baseline"/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</w:pPr>
                      <w:r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  <w:t xml:space="preserve">revu et appuyé par </w:t>
                      </w:r>
                      <w:r w:rsidRPr="00C944FC"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  <w:t>:</w:t>
                      </w:r>
                    </w:p>
                    <w:p w14:paraId="4C785BB4" w14:textId="77777777" w:rsidR="002743A1" w:rsidRPr="00BD3024" w:rsidRDefault="002743A1" w:rsidP="002743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648"/>
                          <w:tab w:val="left" w:pos="1296"/>
                        </w:tabs>
                        <w:spacing w:before="50" w:line="204" w:lineRule="exact"/>
                        <w:textAlignment w:val="baseline"/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</w:pPr>
                      <w:r w:rsidRPr="00BD3024">
                        <w:rPr>
                          <w:rFonts w:ascii="Verdana" w:eastAsia="Verdana" w:hAnsi="Verdana"/>
                          <w:noProof/>
                          <w:color w:val="000000"/>
                          <w:spacing w:val="-5"/>
                          <w:sz w:val="17"/>
                          <w:lang w:val="fr-CA"/>
                        </w:rPr>
                        <w:t>L’Organisme canadien de réglementation des investissement</w:t>
                      </w:r>
                      <w:r>
                        <w:rPr>
                          <w:rFonts w:ascii="Verdana" w:eastAsia="Verdana" w:hAnsi="Verdana"/>
                          <w:noProof/>
                          <w:color w:val="000000"/>
                          <w:spacing w:val="-5"/>
                          <w:sz w:val="17"/>
                          <w:lang w:val="fr-CA"/>
                        </w:rPr>
                        <w:t>s</w:t>
                      </w:r>
                      <w:r w:rsidRPr="00BD3024">
                        <w:rPr>
                          <w:rFonts w:ascii="Verdana" w:eastAsia="Verdana" w:hAnsi="Verdana"/>
                          <w:noProof/>
                          <w:color w:val="000000"/>
                          <w:spacing w:val="-5"/>
                          <w:sz w:val="17"/>
                          <w:lang w:val="fr-CA"/>
                        </w:rPr>
                        <w:t xml:space="preserve"> (OCRI) et</w:t>
                      </w:r>
                    </w:p>
                    <w:p w14:paraId="3CFF3174" w14:textId="1E037C07" w:rsidR="002743A1" w:rsidRDefault="002743A1" w:rsidP="002743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648"/>
                          <w:tab w:val="left" w:pos="1296"/>
                        </w:tabs>
                        <w:spacing w:before="50" w:line="204" w:lineRule="exact"/>
                        <w:textAlignment w:val="baseline"/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</w:pPr>
                      <w:r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  <w:t>L’Association canadienne du commerce des valeurs mobilières (ACCVM)</w:t>
                      </w:r>
                      <w:r w:rsidRPr="00BD3024"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  <w:t>.</w:t>
                      </w:r>
                    </w:p>
                    <w:p w14:paraId="054C4A5F" w14:textId="4D7153CB" w:rsidR="002743A1" w:rsidRDefault="002743A1" w:rsidP="002743A1">
                      <w:pPr>
                        <w:tabs>
                          <w:tab w:val="left" w:pos="-648"/>
                          <w:tab w:val="left" w:pos="1296"/>
                        </w:tabs>
                        <w:spacing w:before="50" w:line="204" w:lineRule="exact"/>
                        <w:jc w:val="right"/>
                        <w:textAlignment w:val="baseline"/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</w:pPr>
                      <w:r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  <w:t>Juin 2023</w:t>
                      </w:r>
                    </w:p>
                    <w:p w14:paraId="0D871956" w14:textId="77777777" w:rsidR="002743A1" w:rsidRPr="002743A1" w:rsidRDefault="002743A1" w:rsidP="002743A1">
                      <w:pPr>
                        <w:tabs>
                          <w:tab w:val="left" w:pos="-648"/>
                          <w:tab w:val="left" w:pos="1296"/>
                        </w:tabs>
                        <w:spacing w:before="50" w:line="204" w:lineRule="exact"/>
                        <w:textAlignment w:val="baseline"/>
                        <w:rPr>
                          <w:rFonts w:ascii="Verdana" w:eastAsia="Verdana" w:hAnsi="Verdana"/>
                          <w:noProof/>
                          <w:color w:val="000000"/>
                          <w:spacing w:val="-6"/>
                          <w:sz w:val="17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 w:rsidRPr="002743A1">
        <w:rPr>
          <w:rFonts w:ascii="Verdana" w:eastAsia="Verdana" w:hAnsi="Verdana"/>
          <w:i/>
          <w:noProof/>
          <w:color w:val="000000"/>
          <w:spacing w:val="-10"/>
          <w:sz w:val="17"/>
          <w:lang w:val="fr-CA"/>
        </w:rPr>
        <w:t>&lt;</w:t>
      </w:r>
      <w:r w:rsidR="00BD3024" w:rsidRPr="002743A1">
        <w:rPr>
          <w:rFonts w:ascii="Verdana" w:eastAsia="Verdana" w:hAnsi="Verdana"/>
          <w:i/>
          <w:noProof/>
          <w:color w:val="000000"/>
          <w:spacing w:val="-10"/>
          <w:sz w:val="17"/>
          <w:lang w:val="fr-CA"/>
        </w:rPr>
        <w:t>Date de la signature</w:t>
      </w:r>
      <w:r w:rsidR="00000000" w:rsidRPr="002743A1">
        <w:rPr>
          <w:rFonts w:ascii="Verdana" w:eastAsia="Verdana" w:hAnsi="Verdana"/>
          <w:i/>
          <w:noProof/>
          <w:color w:val="000000"/>
          <w:spacing w:val="-10"/>
          <w:sz w:val="17"/>
          <w:lang w:val="fr-CA"/>
        </w:rPr>
        <w:t>&gt;</w:t>
      </w:r>
    </w:p>
    <w:p w14:paraId="618AD32B" w14:textId="6D0034CA" w:rsidR="002A08FF" w:rsidRPr="002743A1" w:rsidRDefault="002A08FF" w:rsidP="002743A1">
      <w:pPr>
        <w:spacing w:before="27" w:line="239" w:lineRule="exact"/>
        <w:ind w:left="90"/>
        <w:textAlignment w:val="baseline"/>
        <w:rPr>
          <w:rFonts w:ascii="Verdana" w:eastAsia="Verdana" w:hAnsi="Verdana"/>
          <w:noProof/>
          <w:color w:val="000000"/>
          <w:spacing w:val="-6"/>
          <w:sz w:val="17"/>
          <w:lang w:val="fr-CA"/>
        </w:rPr>
      </w:pPr>
    </w:p>
    <w:sectPr w:rsidR="002A08FF" w:rsidRPr="002743A1" w:rsidSect="004A41E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F88B" w14:textId="77777777" w:rsidR="00534167" w:rsidRDefault="00534167">
      <w:r>
        <w:separator/>
      </w:r>
    </w:p>
  </w:endnote>
  <w:endnote w:type="continuationSeparator" w:id="0">
    <w:p w14:paraId="1B91540F" w14:textId="77777777" w:rsidR="00534167" w:rsidRDefault="0053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16EB" w14:textId="77777777" w:rsidR="00534167" w:rsidRDefault="00534167"/>
  </w:footnote>
  <w:footnote w:type="continuationSeparator" w:id="0">
    <w:p w14:paraId="312032E8" w14:textId="77777777" w:rsidR="00534167" w:rsidRDefault="0053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442B"/>
    <w:multiLevelType w:val="hybridMultilevel"/>
    <w:tmpl w:val="F6BC4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20FB"/>
    <w:multiLevelType w:val="multilevel"/>
    <w:tmpl w:val="0370600C"/>
    <w:lvl w:ilvl="0">
      <w:numFmt w:val="bullet"/>
      <w:lvlText w:val="·"/>
      <w:lvlJc w:val="left"/>
      <w:pPr>
        <w:tabs>
          <w:tab w:val="left" w:pos="-648"/>
        </w:tabs>
      </w:pPr>
      <w:rPr>
        <w:rFonts w:ascii="Symbol" w:eastAsia="Symbol" w:hAnsi="Symbol"/>
        <w:color w:val="000000"/>
        <w:spacing w:val="-4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068898">
    <w:abstractNumId w:val="1"/>
  </w:num>
  <w:num w:numId="2" w16cid:durableId="88422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FF"/>
    <w:rsid w:val="000658B3"/>
    <w:rsid w:val="001549B5"/>
    <w:rsid w:val="002743A1"/>
    <w:rsid w:val="002A08FF"/>
    <w:rsid w:val="002F3297"/>
    <w:rsid w:val="003B1647"/>
    <w:rsid w:val="004640D4"/>
    <w:rsid w:val="004A1763"/>
    <w:rsid w:val="004A41ED"/>
    <w:rsid w:val="00534167"/>
    <w:rsid w:val="00682F59"/>
    <w:rsid w:val="007F6907"/>
    <w:rsid w:val="0093379A"/>
    <w:rsid w:val="00992C90"/>
    <w:rsid w:val="00B4176A"/>
    <w:rsid w:val="00BD3024"/>
    <w:rsid w:val="00BF01D8"/>
    <w:rsid w:val="00C40081"/>
    <w:rsid w:val="00C55C4A"/>
    <w:rsid w:val="00C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6502179"/>
  <w15:docId w15:val="{DFDA9236-5228-4AFE-99F4-C60161C5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81"/>
  </w:style>
  <w:style w:type="paragraph" w:styleId="Footer">
    <w:name w:val="footer"/>
    <w:basedOn w:val="Normal"/>
    <w:link w:val="FooterChar"/>
    <w:uiPriority w:val="99"/>
    <w:unhideWhenUsed/>
    <w:rsid w:val="00C40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1013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Standardized Trade Matching Statement-NI 24-101-2023 June 13-CLEAN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Standardized Trade Matching Statement-NI 24-101-2023 June 13-CLEAN</dc:title>
  <dc:creator>Anderson</dc:creator>
  <cp:lastModifiedBy>Barb Amsden</cp:lastModifiedBy>
  <cp:revision>2</cp:revision>
  <cp:lastPrinted>2023-06-29T16:32:00Z</cp:lastPrinted>
  <dcterms:created xsi:type="dcterms:W3CDTF">2023-06-29T21:23:00Z</dcterms:created>
  <dcterms:modified xsi:type="dcterms:W3CDTF">2023-06-29T21:23:00Z</dcterms:modified>
</cp:coreProperties>
</file>