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06D" w:rsidRDefault="008E006D">
      <w:pPr>
        <w:jc w:val="center"/>
        <w:rPr>
          <w:rFonts w:ascii="Arial" w:eastAsia="Arial" w:hAnsi="Arial" w:cs="Arial"/>
          <w:b/>
          <w:sz w:val="28"/>
          <w:szCs w:val="28"/>
        </w:rPr>
      </w:pPr>
    </w:p>
    <w:p w:rsidR="000F1CEB" w:rsidRDefault="00D726AF">
      <w:pPr>
        <w:jc w:val="center"/>
        <w:rPr>
          <w:rFonts w:ascii="Arial" w:eastAsia="Arial" w:hAnsi="Arial" w:cs="Arial"/>
          <w:b/>
          <w:sz w:val="28"/>
          <w:szCs w:val="28"/>
        </w:rPr>
      </w:pPr>
      <w:r>
        <w:rPr>
          <w:rFonts w:ascii="Arial" w:eastAsia="Arial" w:hAnsi="Arial" w:cs="Arial"/>
          <w:b/>
          <w:sz w:val="28"/>
          <w:szCs w:val="28"/>
        </w:rPr>
        <w:t xml:space="preserve">CCMA </w:t>
      </w:r>
    </w:p>
    <w:p w:rsidR="000F1CEB" w:rsidRDefault="00D726AF">
      <w:pPr>
        <w:jc w:val="center"/>
        <w:rPr>
          <w:rFonts w:ascii="Arial" w:eastAsia="Arial" w:hAnsi="Arial" w:cs="Arial"/>
          <w:b/>
          <w:sz w:val="28"/>
          <w:szCs w:val="28"/>
        </w:rPr>
      </w:pPr>
      <w:r>
        <w:rPr>
          <w:rFonts w:ascii="Arial" w:eastAsia="Arial" w:hAnsi="Arial" w:cs="Arial"/>
          <w:b/>
          <w:sz w:val="28"/>
          <w:szCs w:val="28"/>
        </w:rPr>
        <w:t xml:space="preserve">TMX – </w:t>
      </w:r>
      <w:r w:rsidR="00030CD2">
        <w:rPr>
          <w:rFonts w:ascii="Arial" w:eastAsia="Arial" w:hAnsi="Arial" w:cs="Arial"/>
          <w:b/>
          <w:sz w:val="28"/>
          <w:szCs w:val="28"/>
        </w:rPr>
        <w:t>PTMP- Advisory Council</w:t>
      </w:r>
    </w:p>
    <w:p w:rsidR="000F1CEB" w:rsidRDefault="00934BB8">
      <w:pPr>
        <w:jc w:val="center"/>
        <w:rPr>
          <w:rFonts w:ascii="Arial" w:eastAsia="Arial" w:hAnsi="Arial" w:cs="Arial"/>
          <w:b/>
          <w:sz w:val="28"/>
          <w:szCs w:val="28"/>
        </w:rPr>
      </w:pPr>
      <w:r>
        <w:rPr>
          <w:rFonts w:ascii="Arial" w:eastAsia="Arial" w:hAnsi="Arial" w:cs="Arial"/>
          <w:b/>
          <w:sz w:val="28"/>
          <w:szCs w:val="28"/>
        </w:rPr>
        <w:t>September 2</w:t>
      </w:r>
      <w:r w:rsidR="00387720">
        <w:rPr>
          <w:rFonts w:ascii="Arial" w:eastAsia="Arial" w:hAnsi="Arial" w:cs="Arial"/>
          <w:b/>
          <w:sz w:val="28"/>
          <w:szCs w:val="28"/>
        </w:rPr>
        <w:t>0</w:t>
      </w:r>
      <w:r w:rsidR="00D726AF">
        <w:rPr>
          <w:rFonts w:ascii="Arial" w:eastAsia="Arial" w:hAnsi="Arial" w:cs="Arial"/>
          <w:b/>
          <w:sz w:val="28"/>
          <w:szCs w:val="28"/>
        </w:rPr>
        <w:t>, 2018 – 11:00 AM Eastern/8:00 AM Pacific</w:t>
      </w:r>
    </w:p>
    <w:p w:rsidR="00030CD2" w:rsidRDefault="00030CD2">
      <w:pPr>
        <w:jc w:val="center"/>
        <w:rPr>
          <w:rFonts w:ascii="Arial" w:eastAsia="Arial" w:hAnsi="Arial" w:cs="Arial"/>
          <w:b/>
          <w:sz w:val="28"/>
          <w:szCs w:val="28"/>
        </w:rPr>
      </w:pPr>
    </w:p>
    <w:p w:rsidR="000F1CEB" w:rsidRPr="00030CD2" w:rsidRDefault="00D726AF">
      <w:pPr>
        <w:jc w:val="center"/>
        <w:rPr>
          <w:rFonts w:ascii="Arial" w:eastAsia="Arial" w:hAnsi="Arial" w:cs="Arial"/>
          <w:b/>
          <w:sz w:val="32"/>
          <w:szCs w:val="32"/>
        </w:rPr>
      </w:pPr>
      <w:r w:rsidRPr="00030CD2">
        <w:rPr>
          <w:rFonts w:ascii="Arial" w:eastAsia="Arial" w:hAnsi="Arial" w:cs="Arial"/>
          <w:b/>
          <w:sz w:val="32"/>
          <w:szCs w:val="32"/>
        </w:rPr>
        <w:t>Agenda</w:t>
      </w:r>
    </w:p>
    <w:p w:rsidR="000F1CEB" w:rsidRDefault="000F1CEB">
      <w:pPr>
        <w:jc w:val="center"/>
        <w:rPr>
          <w:rFonts w:ascii="Arial" w:eastAsia="Arial" w:hAnsi="Arial" w:cs="Arial"/>
          <w:b/>
          <w:sz w:val="28"/>
          <w:szCs w:val="28"/>
        </w:rPr>
      </w:pPr>
    </w:p>
    <w:p w:rsidR="000F1CEB" w:rsidRDefault="00D726AF" w:rsidP="00777A0C">
      <w:pPr>
        <w:numPr>
          <w:ilvl w:val="0"/>
          <w:numId w:val="1"/>
        </w:numPr>
        <w:contextualSpacing/>
        <w:rPr>
          <w:rFonts w:ascii="Arial" w:eastAsia="Arial" w:hAnsi="Arial" w:cs="Arial"/>
          <w:b/>
          <w:i/>
          <w:sz w:val="24"/>
          <w:szCs w:val="24"/>
        </w:rPr>
      </w:pPr>
      <w:r>
        <w:rPr>
          <w:rFonts w:ascii="Arial" w:eastAsia="Arial" w:hAnsi="Arial" w:cs="Arial"/>
          <w:b/>
          <w:i/>
          <w:sz w:val="24"/>
          <w:szCs w:val="24"/>
        </w:rPr>
        <w:t>Introductions</w:t>
      </w:r>
    </w:p>
    <w:p w:rsidR="00777A0C" w:rsidRPr="00777A0C" w:rsidRDefault="00777A0C" w:rsidP="00777A0C">
      <w:pPr>
        <w:ind w:left="630"/>
        <w:contextualSpacing/>
        <w:rPr>
          <w:rFonts w:ascii="Arial" w:eastAsia="Arial" w:hAnsi="Arial" w:cs="Arial"/>
          <w:b/>
          <w:i/>
          <w:sz w:val="24"/>
          <w:szCs w:val="24"/>
        </w:rPr>
      </w:pPr>
    </w:p>
    <w:p w:rsidR="000F1CEB" w:rsidRDefault="00D726AF">
      <w:pPr>
        <w:numPr>
          <w:ilvl w:val="0"/>
          <w:numId w:val="1"/>
        </w:numPr>
        <w:spacing w:after="0"/>
        <w:contextualSpacing/>
        <w:rPr>
          <w:rFonts w:ascii="Arial" w:eastAsia="Arial" w:hAnsi="Arial" w:cs="Arial"/>
          <w:b/>
          <w:i/>
          <w:sz w:val="24"/>
          <w:szCs w:val="24"/>
        </w:rPr>
      </w:pPr>
      <w:r>
        <w:rPr>
          <w:rFonts w:ascii="Arial" w:eastAsia="Arial" w:hAnsi="Arial" w:cs="Arial"/>
          <w:b/>
          <w:i/>
          <w:sz w:val="24"/>
          <w:szCs w:val="24"/>
        </w:rPr>
        <w:t>Review and approve th</w:t>
      </w:r>
      <w:r w:rsidR="00387720">
        <w:rPr>
          <w:rFonts w:ascii="Arial" w:eastAsia="Arial" w:hAnsi="Arial" w:cs="Arial"/>
          <w:b/>
          <w:i/>
          <w:sz w:val="24"/>
          <w:szCs w:val="24"/>
        </w:rPr>
        <w:t>e</w:t>
      </w:r>
      <w:r w:rsidR="00934BB8">
        <w:rPr>
          <w:rFonts w:ascii="Arial" w:eastAsia="Arial" w:hAnsi="Arial" w:cs="Arial"/>
          <w:b/>
          <w:i/>
          <w:sz w:val="24"/>
          <w:szCs w:val="24"/>
        </w:rPr>
        <w:t xml:space="preserve"> </w:t>
      </w:r>
      <w:hyperlink w:anchor="Minutes" w:history="1">
        <w:r w:rsidR="00934BB8" w:rsidRPr="0026155F">
          <w:rPr>
            <w:rStyle w:val="Hyperlink"/>
            <w:rFonts w:ascii="Arial" w:eastAsia="Arial" w:hAnsi="Arial" w:cs="Arial"/>
            <w:b/>
            <w:i/>
            <w:sz w:val="24"/>
            <w:szCs w:val="24"/>
          </w:rPr>
          <w:t>Min</w:t>
        </w:r>
        <w:r w:rsidR="00934BB8" w:rsidRPr="0026155F">
          <w:rPr>
            <w:rStyle w:val="Hyperlink"/>
            <w:rFonts w:ascii="Arial" w:eastAsia="Arial" w:hAnsi="Arial" w:cs="Arial"/>
            <w:b/>
            <w:i/>
            <w:sz w:val="24"/>
            <w:szCs w:val="24"/>
          </w:rPr>
          <w:t>u</w:t>
        </w:r>
        <w:r w:rsidR="00934BB8" w:rsidRPr="0026155F">
          <w:rPr>
            <w:rStyle w:val="Hyperlink"/>
            <w:rFonts w:ascii="Arial" w:eastAsia="Arial" w:hAnsi="Arial" w:cs="Arial"/>
            <w:b/>
            <w:i/>
            <w:sz w:val="24"/>
            <w:szCs w:val="24"/>
          </w:rPr>
          <w:t>tes</w:t>
        </w:r>
      </w:hyperlink>
      <w:r w:rsidR="00934BB8">
        <w:rPr>
          <w:rFonts w:ascii="Arial" w:eastAsia="Arial" w:hAnsi="Arial" w:cs="Arial"/>
          <w:b/>
          <w:i/>
          <w:sz w:val="24"/>
          <w:szCs w:val="24"/>
        </w:rPr>
        <w:t xml:space="preserve"> o</w:t>
      </w:r>
      <w:r w:rsidR="004059CC">
        <w:rPr>
          <w:rFonts w:ascii="Arial" w:eastAsia="Arial" w:hAnsi="Arial" w:cs="Arial"/>
          <w:b/>
          <w:i/>
          <w:sz w:val="24"/>
          <w:szCs w:val="24"/>
        </w:rPr>
        <w:t xml:space="preserve">f </w:t>
      </w:r>
      <w:r w:rsidR="00791121">
        <w:rPr>
          <w:rFonts w:ascii="Arial" w:eastAsia="Arial" w:hAnsi="Arial" w:cs="Arial"/>
          <w:b/>
          <w:i/>
          <w:sz w:val="24"/>
          <w:szCs w:val="24"/>
        </w:rPr>
        <w:t xml:space="preserve">the meeting held on </w:t>
      </w:r>
      <w:r w:rsidR="00934BB8">
        <w:rPr>
          <w:rFonts w:ascii="Arial" w:eastAsia="Arial" w:hAnsi="Arial" w:cs="Arial"/>
          <w:b/>
          <w:i/>
          <w:sz w:val="24"/>
          <w:szCs w:val="24"/>
        </w:rPr>
        <w:t>August 30, 2018</w:t>
      </w:r>
    </w:p>
    <w:p w:rsidR="004059CC" w:rsidRDefault="004059CC" w:rsidP="004059CC">
      <w:pPr>
        <w:pStyle w:val="ListParagraph"/>
        <w:rPr>
          <w:rFonts w:ascii="Arial" w:eastAsia="Arial" w:hAnsi="Arial" w:cs="Arial"/>
          <w:b/>
          <w:i/>
          <w:sz w:val="24"/>
          <w:szCs w:val="24"/>
        </w:rPr>
      </w:pPr>
    </w:p>
    <w:p w:rsidR="004059CC" w:rsidRDefault="006661F5">
      <w:pPr>
        <w:numPr>
          <w:ilvl w:val="0"/>
          <w:numId w:val="1"/>
        </w:numPr>
        <w:spacing w:after="0"/>
        <w:contextualSpacing/>
        <w:rPr>
          <w:rFonts w:ascii="Arial" w:eastAsia="Arial" w:hAnsi="Arial" w:cs="Arial"/>
          <w:b/>
          <w:i/>
          <w:sz w:val="24"/>
          <w:szCs w:val="24"/>
        </w:rPr>
      </w:pPr>
      <w:r>
        <w:rPr>
          <w:rFonts w:ascii="Arial" w:eastAsia="Arial" w:hAnsi="Arial" w:cs="Arial"/>
          <w:b/>
          <w:i/>
          <w:sz w:val="24"/>
          <w:szCs w:val="24"/>
        </w:rPr>
        <w:t>Update on FIS/Atlas</w:t>
      </w:r>
    </w:p>
    <w:p w:rsidR="00030CD2" w:rsidRDefault="00030CD2" w:rsidP="00030CD2">
      <w:pPr>
        <w:pStyle w:val="ListParagraph"/>
        <w:rPr>
          <w:rFonts w:ascii="Arial" w:eastAsia="Arial" w:hAnsi="Arial" w:cs="Arial"/>
          <w:b/>
          <w:i/>
          <w:sz w:val="24"/>
          <w:szCs w:val="24"/>
        </w:rPr>
      </w:pPr>
    </w:p>
    <w:p w:rsidR="000F1CEB" w:rsidRDefault="00D726AF" w:rsidP="00F61272">
      <w:pPr>
        <w:numPr>
          <w:ilvl w:val="0"/>
          <w:numId w:val="1"/>
        </w:numPr>
        <w:spacing w:after="0"/>
        <w:contextualSpacing/>
        <w:rPr>
          <w:rFonts w:ascii="Arial" w:eastAsia="Arial" w:hAnsi="Arial" w:cs="Arial"/>
          <w:b/>
          <w:i/>
          <w:sz w:val="24"/>
          <w:szCs w:val="24"/>
        </w:rPr>
      </w:pPr>
      <w:r>
        <w:rPr>
          <w:rFonts w:ascii="Arial" w:eastAsia="Arial" w:hAnsi="Arial" w:cs="Arial"/>
          <w:b/>
          <w:i/>
          <w:sz w:val="24"/>
          <w:szCs w:val="24"/>
        </w:rPr>
        <w:t>Oversight Committee Update</w:t>
      </w:r>
    </w:p>
    <w:p w:rsidR="00791121" w:rsidRDefault="0026155F" w:rsidP="00791121">
      <w:pPr>
        <w:numPr>
          <w:ilvl w:val="1"/>
          <w:numId w:val="1"/>
        </w:numPr>
        <w:spacing w:after="0"/>
        <w:contextualSpacing/>
        <w:rPr>
          <w:rFonts w:ascii="Arial" w:eastAsia="Arial" w:hAnsi="Arial" w:cs="Arial"/>
          <w:b/>
          <w:i/>
          <w:sz w:val="24"/>
          <w:szCs w:val="24"/>
        </w:rPr>
      </w:pPr>
      <w:hyperlink w:anchor="ProjectUpdate" w:history="1">
        <w:r w:rsidR="00387720" w:rsidRPr="0026155F">
          <w:rPr>
            <w:rStyle w:val="Hyperlink"/>
            <w:rFonts w:ascii="Arial" w:eastAsia="Arial" w:hAnsi="Arial" w:cs="Arial"/>
            <w:b/>
            <w:i/>
            <w:sz w:val="24"/>
            <w:szCs w:val="24"/>
          </w:rPr>
          <w:t>Project U</w:t>
        </w:r>
        <w:r w:rsidR="00387720" w:rsidRPr="0026155F">
          <w:rPr>
            <w:rStyle w:val="Hyperlink"/>
            <w:rFonts w:ascii="Arial" w:eastAsia="Arial" w:hAnsi="Arial" w:cs="Arial"/>
            <w:b/>
            <w:i/>
            <w:sz w:val="24"/>
            <w:szCs w:val="24"/>
          </w:rPr>
          <w:t>p</w:t>
        </w:r>
        <w:r w:rsidR="00387720" w:rsidRPr="0026155F">
          <w:rPr>
            <w:rStyle w:val="Hyperlink"/>
            <w:rFonts w:ascii="Arial" w:eastAsia="Arial" w:hAnsi="Arial" w:cs="Arial"/>
            <w:b/>
            <w:i/>
            <w:sz w:val="24"/>
            <w:szCs w:val="24"/>
          </w:rPr>
          <w:t>date</w:t>
        </w:r>
      </w:hyperlink>
    </w:p>
    <w:p w:rsidR="0085370C" w:rsidRDefault="005D32BC" w:rsidP="0085370C">
      <w:pPr>
        <w:numPr>
          <w:ilvl w:val="2"/>
          <w:numId w:val="1"/>
        </w:numPr>
        <w:spacing w:after="0"/>
        <w:contextualSpacing/>
        <w:rPr>
          <w:rFonts w:ascii="Arial" w:eastAsia="Arial" w:hAnsi="Arial" w:cs="Arial"/>
          <w:b/>
          <w:i/>
          <w:sz w:val="24"/>
          <w:szCs w:val="24"/>
        </w:rPr>
      </w:pPr>
      <w:r>
        <w:rPr>
          <w:rFonts w:ascii="Arial" w:eastAsia="Arial" w:hAnsi="Arial" w:cs="Arial"/>
          <w:b/>
          <w:i/>
          <w:sz w:val="24"/>
          <w:szCs w:val="24"/>
        </w:rPr>
        <w:t>Consultative Committee Status</w:t>
      </w:r>
    </w:p>
    <w:p w:rsidR="005D32BC" w:rsidRDefault="005D32BC" w:rsidP="0085370C">
      <w:pPr>
        <w:numPr>
          <w:ilvl w:val="2"/>
          <w:numId w:val="1"/>
        </w:numPr>
        <w:spacing w:after="0"/>
        <w:contextualSpacing/>
        <w:rPr>
          <w:rFonts w:ascii="Arial" w:eastAsia="Arial" w:hAnsi="Arial" w:cs="Arial"/>
          <w:b/>
          <w:i/>
          <w:sz w:val="24"/>
          <w:szCs w:val="24"/>
        </w:rPr>
      </w:pPr>
      <w:r>
        <w:rPr>
          <w:rFonts w:ascii="Arial" w:eastAsia="Arial" w:hAnsi="Arial" w:cs="Arial"/>
          <w:b/>
          <w:i/>
          <w:sz w:val="24"/>
          <w:szCs w:val="24"/>
        </w:rPr>
        <w:t>Upcoming meetings</w:t>
      </w:r>
    </w:p>
    <w:p w:rsidR="005D32BC" w:rsidRPr="000E358C" w:rsidRDefault="006045B2" w:rsidP="0085370C">
      <w:pPr>
        <w:numPr>
          <w:ilvl w:val="2"/>
          <w:numId w:val="1"/>
        </w:numPr>
        <w:spacing w:after="0"/>
        <w:contextualSpacing/>
        <w:rPr>
          <w:rFonts w:ascii="Arial" w:eastAsia="Arial" w:hAnsi="Arial" w:cs="Arial"/>
          <w:b/>
          <w:i/>
          <w:sz w:val="24"/>
          <w:szCs w:val="24"/>
        </w:rPr>
      </w:pPr>
      <w:r>
        <w:rPr>
          <w:rFonts w:ascii="Arial" w:eastAsia="Arial" w:hAnsi="Arial" w:cs="Arial"/>
          <w:b/>
          <w:i/>
          <w:sz w:val="24"/>
          <w:szCs w:val="24"/>
        </w:rPr>
        <w:t xml:space="preserve">Identified </w:t>
      </w:r>
      <w:r w:rsidR="005D32BC">
        <w:rPr>
          <w:rFonts w:ascii="Arial" w:eastAsia="Arial" w:hAnsi="Arial" w:cs="Arial"/>
          <w:b/>
          <w:i/>
          <w:sz w:val="24"/>
          <w:szCs w:val="24"/>
        </w:rPr>
        <w:t>Issues</w:t>
      </w:r>
    </w:p>
    <w:p w:rsidR="00791121" w:rsidRDefault="00791121" w:rsidP="00791121">
      <w:pPr>
        <w:ind w:left="630"/>
        <w:contextualSpacing/>
        <w:rPr>
          <w:rFonts w:ascii="Arial" w:eastAsia="Arial" w:hAnsi="Arial" w:cs="Arial"/>
          <w:b/>
          <w:i/>
          <w:sz w:val="24"/>
          <w:szCs w:val="24"/>
        </w:rPr>
      </w:pPr>
    </w:p>
    <w:p w:rsidR="000F1CEB" w:rsidRDefault="00D726AF">
      <w:pPr>
        <w:numPr>
          <w:ilvl w:val="0"/>
          <w:numId w:val="1"/>
        </w:numPr>
        <w:contextualSpacing/>
        <w:rPr>
          <w:rFonts w:ascii="Arial" w:eastAsia="Arial" w:hAnsi="Arial" w:cs="Arial"/>
          <w:b/>
          <w:i/>
          <w:sz w:val="24"/>
          <w:szCs w:val="24"/>
        </w:rPr>
      </w:pPr>
      <w:r>
        <w:rPr>
          <w:rFonts w:ascii="Arial" w:eastAsia="Arial" w:hAnsi="Arial" w:cs="Arial"/>
          <w:b/>
          <w:i/>
          <w:sz w:val="24"/>
          <w:szCs w:val="24"/>
        </w:rPr>
        <w:t>Questions</w:t>
      </w:r>
    </w:p>
    <w:p w:rsidR="000F1CEB" w:rsidRDefault="000F1CEB">
      <w:pPr>
        <w:spacing w:after="0"/>
        <w:ind w:left="360"/>
        <w:rPr>
          <w:rFonts w:ascii="Arial" w:eastAsia="Arial" w:hAnsi="Arial" w:cs="Arial"/>
          <w:b/>
          <w:i/>
          <w:sz w:val="24"/>
          <w:szCs w:val="24"/>
        </w:rPr>
      </w:pPr>
    </w:p>
    <w:p w:rsidR="000F1CEB" w:rsidRDefault="00BC0628">
      <w:pPr>
        <w:numPr>
          <w:ilvl w:val="0"/>
          <w:numId w:val="1"/>
        </w:numPr>
        <w:spacing w:after="0"/>
        <w:contextualSpacing/>
        <w:rPr>
          <w:rFonts w:ascii="Arial" w:eastAsia="Arial" w:hAnsi="Arial" w:cs="Arial"/>
          <w:b/>
          <w:i/>
          <w:sz w:val="24"/>
          <w:szCs w:val="24"/>
        </w:rPr>
      </w:pPr>
      <w:r>
        <w:rPr>
          <w:rFonts w:ascii="Arial" w:eastAsia="Arial" w:hAnsi="Arial" w:cs="Arial"/>
          <w:b/>
          <w:i/>
          <w:sz w:val="24"/>
          <w:szCs w:val="24"/>
        </w:rPr>
        <w:t xml:space="preserve">Next Meeting </w:t>
      </w:r>
      <w:r>
        <w:rPr>
          <w:rFonts w:ascii="Arial" w:eastAsia="Arial" w:hAnsi="Arial" w:cs="Arial"/>
          <w:b/>
          <w:i/>
          <w:sz w:val="24"/>
          <w:szCs w:val="24"/>
        </w:rPr>
        <w:tab/>
      </w:r>
      <w:r w:rsidR="00934BB8">
        <w:rPr>
          <w:rFonts w:ascii="Arial" w:eastAsia="Arial" w:hAnsi="Arial" w:cs="Arial"/>
          <w:b/>
          <w:i/>
          <w:sz w:val="24"/>
          <w:szCs w:val="24"/>
        </w:rPr>
        <w:t>October 24</w:t>
      </w:r>
      <w:r w:rsidR="00D726AF">
        <w:rPr>
          <w:rFonts w:ascii="Arial" w:eastAsia="Arial" w:hAnsi="Arial" w:cs="Arial"/>
          <w:b/>
          <w:i/>
          <w:sz w:val="24"/>
          <w:szCs w:val="24"/>
        </w:rPr>
        <w:t>, 2018 at 11:00 AM ET</w:t>
      </w: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ind w:left="1440"/>
        <w:rPr>
          <w:rFonts w:ascii="Arial" w:eastAsia="Arial" w:hAnsi="Arial" w:cs="Arial"/>
          <w:sz w:val="24"/>
          <w:szCs w:val="24"/>
        </w:rPr>
      </w:pPr>
    </w:p>
    <w:p w:rsidR="003623C9" w:rsidRDefault="003623C9">
      <w:pPr>
        <w:jc w:val="center"/>
        <w:rPr>
          <w:rFonts w:ascii="Arial" w:eastAsia="Arial" w:hAnsi="Arial" w:cs="Arial"/>
          <w:b/>
          <w:sz w:val="28"/>
          <w:szCs w:val="28"/>
        </w:rPr>
      </w:pPr>
    </w:p>
    <w:p w:rsidR="000F1CEB" w:rsidRDefault="00D726AF">
      <w:pPr>
        <w:jc w:val="center"/>
        <w:rPr>
          <w:rFonts w:ascii="Arial" w:eastAsia="Arial" w:hAnsi="Arial" w:cs="Arial"/>
          <w:b/>
          <w:sz w:val="28"/>
          <w:szCs w:val="28"/>
        </w:rPr>
      </w:pPr>
      <w:r>
        <w:rPr>
          <w:rFonts w:ascii="Arial" w:eastAsia="Arial" w:hAnsi="Arial" w:cs="Arial"/>
          <w:b/>
          <w:sz w:val="28"/>
          <w:szCs w:val="28"/>
        </w:rPr>
        <w:t>TMX – Post Trade Modernization Project - Advisory Council</w:t>
      </w:r>
    </w:p>
    <w:p w:rsidR="000F1CEB" w:rsidRDefault="00D726AF">
      <w:pPr>
        <w:jc w:val="center"/>
        <w:rPr>
          <w:rFonts w:ascii="Arial" w:eastAsia="Arial" w:hAnsi="Arial" w:cs="Arial"/>
          <w:b/>
          <w:sz w:val="28"/>
          <w:szCs w:val="28"/>
        </w:rPr>
      </w:pPr>
      <w:r>
        <w:rPr>
          <w:rFonts w:ascii="Arial" w:eastAsia="Arial" w:hAnsi="Arial" w:cs="Arial"/>
          <w:b/>
          <w:sz w:val="28"/>
          <w:szCs w:val="28"/>
        </w:rPr>
        <w:t>(PTMP- AC)</w:t>
      </w:r>
    </w:p>
    <w:p w:rsidR="000F1CEB" w:rsidRDefault="00990E7C">
      <w:pPr>
        <w:jc w:val="center"/>
        <w:rPr>
          <w:rFonts w:ascii="Arial" w:eastAsia="Arial" w:hAnsi="Arial" w:cs="Arial"/>
          <w:b/>
          <w:sz w:val="28"/>
          <w:szCs w:val="28"/>
        </w:rPr>
      </w:pPr>
      <w:r>
        <w:rPr>
          <w:rFonts w:ascii="Arial" w:eastAsia="Arial" w:hAnsi="Arial" w:cs="Arial"/>
          <w:b/>
          <w:sz w:val="28"/>
          <w:szCs w:val="28"/>
        </w:rPr>
        <w:t>August 30, 2018</w:t>
      </w:r>
      <w:r w:rsidR="00D726AF">
        <w:rPr>
          <w:rFonts w:ascii="Arial" w:eastAsia="Arial" w:hAnsi="Arial" w:cs="Arial"/>
          <w:b/>
          <w:sz w:val="28"/>
          <w:szCs w:val="28"/>
        </w:rPr>
        <w:t xml:space="preserve"> –</w:t>
      </w:r>
      <w:r w:rsidR="008C5B44">
        <w:rPr>
          <w:rFonts w:ascii="Arial" w:eastAsia="Arial" w:hAnsi="Arial" w:cs="Arial"/>
          <w:b/>
          <w:sz w:val="28"/>
          <w:szCs w:val="28"/>
        </w:rPr>
        <w:t xml:space="preserve"> </w:t>
      </w:r>
      <w:bookmarkStart w:id="0" w:name="Minutes"/>
      <w:r w:rsidR="008C5B44">
        <w:rPr>
          <w:rFonts w:ascii="Arial" w:eastAsia="Arial" w:hAnsi="Arial" w:cs="Arial"/>
          <w:b/>
          <w:sz w:val="28"/>
          <w:szCs w:val="28"/>
        </w:rPr>
        <w:t>Minutes</w:t>
      </w:r>
      <w:bookmarkEnd w:id="0"/>
    </w:p>
    <w:p w:rsidR="000F1CEB" w:rsidRDefault="000F1CEB">
      <w:pPr>
        <w:ind w:left="270"/>
        <w:rPr>
          <w:rFonts w:ascii="Arial" w:eastAsia="Arial" w:hAnsi="Arial" w:cs="Arial"/>
          <w:sz w:val="24"/>
          <w:szCs w:val="24"/>
        </w:rPr>
      </w:pPr>
    </w:p>
    <w:p w:rsidR="000F1CEB" w:rsidRDefault="00D726AF">
      <w:pPr>
        <w:numPr>
          <w:ilvl w:val="0"/>
          <w:numId w:val="2"/>
        </w:numPr>
        <w:contextualSpacing/>
        <w:rPr>
          <w:rFonts w:ascii="Arial" w:eastAsia="Arial" w:hAnsi="Arial" w:cs="Arial"/>
          <w:b/>
          <w:i/>
          <w:sz w:val="24"/>
          <w:szCs w:val="24"/>
        </w:rPr>
      </w:pPr>
      <w:r>
        <w:rPr>
          <w:rFonts w:ascii="Arial" w:eastAsia="Arial" w:hAnsi="Arial" w:cs="Arial"/>
          <w:b/>
          <w:i/>
          <w:sz w:val="24"/>
          <w:szCs w:val="24"/>
        </w:rPr>
        <w:t>Introductions</w:t>
      </w:r>
    </w:p>
    <w:p w:rsidR="000F1CEB" w:rsidRDefault="00D726AF">
      <w:pPr>
        <w:ind w:left="1080"/>
        <w:rPr>
          <w:rFonts w:ascii="Arial" w:eastAsia="Arial" w:hAnsi="Arial" w:cs="Arial"/>
          <w:sz w:val="24"/>
          <w:szCs w:val="24"/>
        </w:rPr>
      </w:pPr>
      <w:r>
        <w:rPr>
          <w:rFonts w:ascii="Arial" w:eastAsia="Arial" w:hAnsi="Arial" w:cs="Arial"/>
          <w:sz w:val="24"/>
          <w:szCs w:val="24"/>
        </w:rPr>
        <w:t xml:space="preserve">Keith Evans of CCMA welcomed all to the meeting of the CCMA Post Trade Modernization Project Advisory Council (PTMP-AC). </w:t>
      </w:r>
      <w:r w:rsidR="0036446F">
        <w:rPr>
          <w:rFonts w:ascii="Arial" w:eastAsia="Arial" w:hAnsi="Arial" w:cs="Arial"/>
          <w:sz w:val="24"/>
          <w:szCs w:val="24"/>
        </w:rPr>
        <w:t>He asked that all members email their attendance at this meeting.</w:t>
      </w:r>
    </w:p>
    <w:p w:rsidR="000F1CEB" w:rsidRDefault="000F1CEB">
      <w:pPr>
        <w:ind w:left="990"/>
        <w:rPr>
          <w:rFonts w:ascii="Arial" w:eastAsia="Arial" w:hAnsi="Arial" w:cs="Arial"/>
          <w:b/>
          <w:i/>
          <w:sz w:val="24"/>
          <w:szCs w:val="24"/>
        </w:rPr>
      </w:pPr>
    </w:p>
    <w:p w:rsidR="000F1CEB" w:rsidRDefault="00D726AF">
      <w:pPr>
        <w:numPr>
          <w:ilvl w:val="0"/>
          <w:numId w:val="2"/>
        </w:numPr>
        <w:contextualSpacing/>
        <w:rPr>
          <w:rFonts w:ascii="Arial" w:eastAsia="Arial" w:hAnsi="Arial" w:cs="Arial"/>
          <w:b/>
          <w:i/>
          <w:sz w:val="24"/>
          <w:szCs w:val="24"/>
        </w:rPr>
      </w:pPr>
      <w:r>
        <w:rPr>
          <w:rFonts w:ascii="Arial" w:eastAsia="Arial" w:hAnsi="Arial" w:cs="Arial"/>
          <w:b/>
          <w:i/>
          <w:sz w:val="24"/>
          <w:szCs w:val="24"/>
        </w:rPr>
        <w:t xml:space="preserve">Review/Approve the Minutes from the </w:t>
      </w:r>
      <w:r w:rsidR="00387720">
        <w:rPr>
          <w:rFonts w:ascii="Arial" w:eastAsia="Arial" w:hAnsi="Arial" w:cs="Arial"/>
          <w:b/>
          <w:i/>
          <w:sz w:val="24"/>
          <w:szCs w:val="24"/>
        </w:rPr>
        <w:t>Ju</w:t>
      </w:r>
      <w:r w:rsidR="00990E7C">
        <w:rPr>
          <w:rFonts w:ascii="Arial" w:eastAsia="Arial" w:hAnsi="Arial" w:cs="Arial"/>
          <w:b/>
          <w:i/>
          <w:sz w:val="24"/>
          <w:szCs w:val="24"/>
        </w:rPr>
        <w:t>ly 19</w:t>
      </w:r>
      <w:r>
        <w:rPr>
          <w:rFonts w:ascii="Arial" w:eastAsia="Arial" w:hAnsi="Arial" w:cs="Arial"/>
          <w:b/>
          <w:i/>
          <w:sz w:val="24"/>
          <w:szCs w:val="24"/>
        </w:rPr>
        <w:t>, 2018 meeting.</w:t>
      </w:r>
    </w:p>
    <w:p w:rsidR="000F1CEB" w:rsidRDefault="00D726AF">
      <w:pPr>
        <w:ind w:left="1080"/>
        <w:rPr>
          <w:rFonts w:ascii="Arial" w:eastAsia="Arial" w:hAnsi="Arial" w:cs="Arial"/>
          <w:sz w:val="24"/>
          <w:szCs w:val="24"/>
        </w:rPr>
      </w:pPr>
      <w:r>
        <w:rPr>
          <w:rFonts w:ascii="Arial" w:eastAsia="Arial" w:hAnsi="Arial" w:cs="Arial"/>
          <w:sz w:val="24"/>
          <w:szCs w:val="24"/>
        </w:rPr>
        <w:t xml:space="preserve">Keith reported that the minutes from the last meeting, held on </w:t>
      </w:r>
      <w:r w:rsidR="00387720">
        <w:rPr>
          <w:rFonts w:ascii="Arial" w:eastAsia="Arial" w:hAnsi="Arial" w:cs="Arial"/>
          <w:sz w:val="24"/>
          <w:szCs w:val="24"/>
        </w:rPr>
        <w:t>Ju</w:t>
      </w:r>
      <w:r w:rsidR="00990E7C">
        <w:rPr>
          <w:rFonts w:ascii="Arial" w:eastAsia="Arial" w:hAnsi="Arial" w:cs="Arial"/>
          <w:sz w:val="24"/>
          <w:szCs w:val="24"/>
        </w:rPr>
        <w:t>ly 19</w:t>
      </w:r>
      <w:r>
        <w:rPr>
          <w:rFonts w:ascii="Arial" w:eastAsia="Arial" w:hAnsi="Arial" w:cs="Arial"/>
          <w:sz w:val="24"/>
          <w:szCs w:val="24"/>
        </w:rPr>
        <w:t>, 2018 had been distributed with the meeting package. There were no additions, subtractions or corrections requested by members, therefore, the minutes were approved as presented.</w:t>
      </w:r>
    </w:p>
    <w:p w:rsidR="000F1CEB" w:rsidRDefault="000F1CEB">
      <w:pPr>
        <w:spacing w:after="0"/>
        <w:ind w:left="1080"/>
        <w:rPr>
          <w:rFonts w:ascii="Arial" w:eastAsia="Arial" w:hAnsi="Arial" w:cs="Arial"/>
          <w:sz w:val="24"/>
          <w:szCs w:val="24"/>
        </w:rPr>
      </w:pPr>
    </w:p>
    <w:p w:rsidR="00455132" w:rsidRDefault="00455132">
      <w:pPr>
        <w:numPr>
          <w:ilvl w:val="0"/>
          <w:numId w:val="2"/>
        </w:numPr>
        <w:contextualSpacing/>
        <w:rPr>
          <w:rFonts w:ascii="Arial" w:eastAsia="Arial" w:hAnsi="Arial" w:cs="Arial"/>
          <w:b/>
          <w:i/>
          <w:sz w:val="24"/>
          <w:szCs w:val="24"/>
        </w:rPr>
      </w:pPr>
      <w:r>
        <w:rPr>
          <w:rFonts w:ascii="Arial" w:eastAsia="Arial" w:hAnsi="Arial" w:cs="Arial"/>
          <w:b/>
          <w:i/>
          <w:sz w:val="24"/>
          <w:szCs w:val="24"/>
        </w:rPr>
        <w:t>CALMS industry volumes</w:t>
      </w:r>
    </w:p>
    <w:p w:rsidR="00455132" w:rsidRDefault="00455132" w:rsidP="00455132">
      <w:pPr>
        <w:ind w:left="990"/>
        <w:contextualSpacing/>
        <w:rPr>
          <w:rFonts w:ascii="Arial" w:eastAsia="Arial" w:hAnsi="Arial" w:cs="Arial"/>
          <w:sz w:val="24"/>
          <w:szCs w:val="24"/>
        </w:rPr>
      </w:pPr>
      <w:r>
        <w:rPr>
          <w:rFonts w:ascii="Arial" w:eastAsia="Arial" w:hAnsi="Arial" w:cs="Arial"/>
          <w:sz w:val="24"/>
          <w:szCs w:val="24"/>
        </w:rPr>
        <w:t>Keith indicated that at the last meeting of the Advisory Council, the discussion around the volumes of transactions being processed through C</w:t>
      </w:r>
      <w:r w:rsidR="00711A22">
        <w:rPr>
          <w:rFonts w:ascii="Arial" w:eastAsia="Arial" w:hAnsi="Arial" w:cs="Arial"/>
          <w:sz w:val="24"/>
          <w:szCs w:val="24"/>
        </w:rPr>
        <w:t>ALMS</w:t>
      </w:r>
      <w:r>
        <w:rPr>
          <w:rFonts w:ascii="Arial" w:eastAsia="Arial" w:hAnsi="Arial" w:cs="Arial"/>
          <w:sz w:val="24"/>
          <w:szCs w:val="24"/>
        </w:rPr>
        <w:t xml:space="preserve"> was being disputed by the industry versus what CDS had indicated were currently being processed. CDS had reported that the intension was to </w:t>
      </w:r>
      <w:r w:rsidR="00161C57">
        <w:rPr>
          <w:rFonts w:ascii="Arial" w:eastAsia="Arial" w:hAnsi="Arial" w:cs="Arial"/>
          <w:sz w:val="24"/>
          <w:szCs w:val="24"/>
        </w:rPr>
        <w:t>discontinue</w:t>
      </w:r>
      <w:r>
        <w:rPr>
          <w:rFonts w:ascii="Arial" w:eastAsia="Arial" w:hAnsi="Arial" w:cs="Arial"/>
          <w:sz w:val="24"/>
          <w:szCs w:val="24"/>
        </w:rPr>
        <w:t xml:space="preserve"> the process since the </w:t>
      </w:r>
      <w:r w:rsidR="00161C57">
        <w:rPr>
          <w:rFonts w:ascii="Arial" w:eastAsia="Arial" w:hAnsi="Arial" w:cs="Arial"/>
          <w:sz w:val="24"/>
          <w:szCs w:val="24"/>
        </w:rPr>
        <w:t>volumes</w:t>
      </w:r>
      <w:r>
        <w:rPr>
          <w:rFonts w:ascii="Arial" w:eastAsia="Arial" w:hAnsi="Arial" w:cs="Arial"/>
          <w:sz w:val="24"/>
          <w:szCs w:val="24"/>
        </w:rPr>
        <w:t xml:space="preserve"> were very low, while the industry had felt that ther</w:t>
      </w:r>
      <w:r w:rsidR="00161C57">
        <w:rPr>
          <w:rFonts w:ascii="Arial" w:eastAsia="Arial" w:hAnsi="Arial" w:cs="Arial"/>
          <w:sz w:val="24"/>
          <w:szCs w:val="24"/>
        </w:rPr>
        <w:t xml:space="preserve">e </w:t>
      </w:r>
      <w:r>
        <w:rPr>
          <w:rFonts w:ascii="Arial" w:eastAsia="Arial" w:hAnsi="Arial" w:cs="Arial"/>
          <w:sz w:val="24"/>
          <w:szCs w:val="24"/>
        </w:rPr>
        <w:t xml:space="preserve">was sufficient </w:t>
      </w:r>
      <w:r w:rsidR="00161C57">
        <w:rPr>
          <w:rFonts w:ascii="Arial" w:eastAsia="Arial" w:hAnsi="Arial" w:cs="Arial"/>
          <w:sz w:val="24"/>
          <w:szCs w:val="24"/>
        </w:rPr>
        <w:t>volumes</w:t>
      </w:r>
      <w:r>
        <w:rPr>
          <w:rFonts w:ascii="Arial" w:eastAsia="Arial" w:hAnsi="Arial" w:cs="Arial"/>
          <w:sz w:val="24"/>
          <w:szCs w:val="24"/>
        </w:rPr>
        <w:t xml:space="preserve"> to justify the spend to rebuild the functionality within Mercury/Atlas. Keith also reported that TD Bank had sent in an email that supported the </w:t>
      </w:r>
      <w:r w:rsidR="00161C57">
        <w:rPr>
          <w:rFonts w:ascii="Arial" w:eastAsia="Arial" w:hAnsi="Arial" w:cs="Arial"/>
          <w:sz w:val="24"/>
          <w:szCs w:val="24"/>
        </w:rPr>
        <w:t>position</w:t>
      </w:r>
      <w:r>
        <w:rPr>
          <w:rFonts w:ascii="Arial" w:eastAsia="Arial" w:hAnsi="Arial" w:cs="Arial"/>
          <w:sz w:val="24"/>
          <w:szCs w:val="24"/>
        </w:rPr>
        <w:t xml:space="preserve"> of CDS. In </w:t>
      </w:r>
      <w:r w:rsidR="00161C57">
        <w:rPr>
          <w:rFonts w:ascii="Arial" w:eastAsia="Arial" w:hAnsi="Arial" w:cs="Arial"/>
          <w:sz w:val="24"/>
          <w:szCs w:val="24"/>
        </w:rPr>
        <w:t>other words</w:t>
      </w:r>
      <w:r>
        <w:rPr>
          <w:rFonts w:ascii="Arial" w:eastAsia="Arial" w:hAnsi="Arial" w:cs="Arial"/>
          <w:sz w:val="24"/>
          <w:szCs w:val="24"/>
        </w:rPr>
        <w:t xml:space="preserve">, the volumes are </w:t>
      </w:r>
      <w:r w:rsidR="00161C57">
        <w:rPr>
          <w:rFonts w:ascii="Arial" w:eastAsia="Arial" w:hAnsi="Arial" w:cs="Arial"/>
          <w:sz w:val="24"/>
          <w:szCs w:val="24"/>
        </w:rPr>
        <w:t>very</w:t>
      </w:r>
      <w:r>
        <w:rPr>
          <w:rFonts w:ascii="Arial" w:eastAsia="Arial" w:hAnsi="Arial" w:cs="Arial"/>
          <w:sz w:val="24"/>
          <w:szCs w:val="24"/>
        </w:rPr>
        <w:t xml:space="preserve"> low and the functionality was not necessary. Canaccord and </w:t>
      </w:r>
      <w:r w:rsidR="00161C57">
        <w:rPr>
          <w:rFonts w:ascii="Arial" w:eastAsia="Arial" w:hAnsi="Arial" w:cs="Arial"/>
          <w:sz w:val="24"/>
          <w:szCs w:val="24"/>
        </w:rPr>
        <w:t>CIBC supported the</w:t>
      </w:r>
      <w:r w:rsidR="00711A22">
        <w:rPr>
          <w:rFonts w:ascii="Arial" w:eastAsia="Arial" w:hAnsi="Arial" w:cs="Arial"/>
          <w:sz w:val="24"/>
          <w:szCs w:val="24"/>
        </w:rPr>
        <w:t xml:space="preserve"> same</w:t>
      </w:r>
      <w:r w:rsidR="00161C57">
        <w:rPr>
          <w:rFonts w:ascii="Arial" w:eastAsia="Arial" w:hAnsi="Arial" w:cs="Arial"/>
          <w:sz w:val="24"/>
          <w:szCs w:val="24"/>
        </w:rPr>
        <w:t xml:space="preserve"> findings as well. There were no opposing views. Therefore it was agreed that Keith would report back to CDS that they did not required the functionality to be developed.</w:t>
      </w:r>
    </w:p>
    <w:p w:rsidR="00455132" w:rsidRPr="00455132" w:rsidRDefault="00455132" w:rsidP="00455132">
      <w:pPr>
        <w:ind w:left="990"/>
        <w:contextualSpacing/>
        <w:rPr>
          <w:rFonts w:ascii="Arial" w:eastAsia="Arial" w:hAnsi="Arial" w:cs="Arial"/>
          <w:sz w:val="24"/>
          <w:szCs w:val="24"/>
        </w:rPr>
      </w:pPr>
    </w:p>
    <w:p w:rsidR="00387720" w:rsidRDefault="00CA5C8E">
      <w:pPr>
        <w:numPr>
          <w:ilvl w:val="0"/>
          <w:numId w:val="2"/>
        </w:numPr>
        <w:contextualSpacing/>
        <w:rPr>
          <w:rFonts w:ascii="Arial" w:eastAsia="Arial" w:hAnsi="Arial" w:cs="Arial"/>
          <w:b/>
          <w:i/>
          <w:sz w:val="24"/>
          <w:szCs w:val="24"/>
        </w:rPr>
      </w:pPr>
      <w:r>
        <w:rPr>
          <w:rFonts w:ascii="Arial" w:eastAsia="Arial" w:hAnsi="Arial" w:cs="Arial"/>
          <w:b/>
          <w:i/>
          <w:sz w:val="24"/>
          <w:szCs w:val="24"/>
        </w:rPr>
        <w:t xml:space="preserve">Oversight </w:t>
      </w:r>
      <w:r w:rsidR="00387720">
        <w:rPr>
          <w:rFonts w:ascii="Arial" w:eastAsia="Arial" w:hAnsi="Arial" w:cs="Arial"/>
          <w:b/>
          <w:i/>
          <w:sz w:val="24"/>
          <w:szCs w:val="24"/>
        </w:rPr>
        <w:t xml:space="preserve">Committee </w:t>
      </w:r>
      <w:r>
        <w:rPr>
          <w:rFonts w:ascii="Arial" w:eastAsia="Arial" w:hAnsi="Arial" w:cs="Arial"/>
          <w:b/>
          <w:i/>
          <w:sz w:val="24"/>
          <w:szCs w:val="24"/>
        </w:rPr>
        <w:t>Update</w:t>
      </w:r>
    </w:p>
    <w:p w:rsidR="00457578" w:rsidRDefault="006C0364" w:rsidP="00934BB8">
      <w:pPr>
        <w:ind w:left="990"/>
        <w:contextualSpacing/>
        <w:rPr>
          <w:rFonts w:ascii="Arial" w:eastAsia="Arial" w:hAnsi="Arial" w:cs="Arial"/>
          <w:sz w:val="24"/>
          <w:szCs w:val="24"/>
        </w:rPr>
      </w:pPr>
      <w:r>
        <w:rPr>
          <w:rFonts w:ascii="Arial" w:eastAsia="Arial" w:hAnsi="Arial" w:cs="Arial"/>
          <w:sz w:val="24"/>
          <w:szCs w:val="24"/>
        </w:rPr>
        <w:t xml:space="preserve">Keith </w:t>
      </w:r>
      <w:r w:rsidR="00C93AE1">
        <w:rPr>
          <w:rFonts w:ascii="Arial" w:eastAsia="Arial" w:hAnsi="Arial" w:cs="Arial"/>
          <w:sz w:val="24"/>
          <w:szCs w:val="24"/>
        </w:rPr>
        <w:t xml:space="preserve">spoke to the </w:t>
      </w:r>
      <w:r w:rsidR="00161C57">
        <w:rPr>
          <w:rFonts w:ascii="Arial" w:eastAsia="Arial" w:hAnsi="Arial" w:cs="Arial"/>
          <w:sz w:val="24"/>
          <w:szCs w:val="24"/>
        </w:rPr>
        <w:t xml:space="preserve">project </w:t>
      </w:r>
      <w:r w:rsidR="00C93AE1">
        <w:rPr>
          <w:rFonts w:ascii="Arial" w:eastAsia="Arial" w:hAnsi="Arial" w:cs="Arial"/>
          <w:sz w:val="24"/>
          <w:szCs w:val="24"/>
        </w:rPr>
        <w:t xml:space="preserve">material </w:t>
      </w:r>
      <w:r w:rsidR="00161C57">
        <w:rPr>
          <w:rFonts w:ascii="Arial" w:eastAsia="Arial" w:hAnsi="Arial" w:cs="Arial"/>
          <w:sz w:val="24"/>
          <w:szCs w:val="24"/>
        </w:rPr>
        <w:t xml:space="preserve">included </w:t>
      </w:r>
      <w:r w:rsidR="00C93AE1">
        <w:rPr>
          <w:rFonts w:ascii="Arial" w:eastAsia="Arial" w:hAnsi="Arial" w:cs="Arial"/>
          <w:sz w:val="24"/>
          <w:szCs w:val="24"/>
        </w:rPr>
        <w:t xml:space="preserve">in the meeting package. </w:t>
      </w:r>
      <w:r w:rsidR="00161C57">
        <w:rPr>
          <w:rFonts w:ascii="Arial" w:eastAsia="Arial" w:hAnsi="Arial" w:cs="Arial"/>
          <w:sz w:val="24"/>
          <w:szCs w:val="24"/>
        </w:rPr>
        <w:t xml:space="preserve">He reviewed at a high level the progress as reported by TMX. In particular, he pointed out that the Consultative Committee schedule was more or less being </w:t>
      </w:r>
      <w:r w:rsidR="00161C57">
        <w:rPr>
          <w:rFonts w:ascii="Arial" w:eastAsia="Arial" w:hAnsi="Arial" w:cs="Arial"/>
          <w:sz w:val="24"/>
          <w:szCs w:val="24"/>
        </w:rPr>
        <w:lastRenderedPageBreak/>
        <w:t xml:space="preserve">met in terms of the previously </w:t>
      </w:r>
      <w:r w:rsidR="00457578">
        <w:rPr>
          <w:rFonts w:ascii="Arial" w:eastAsia="Arial" w:hAnsi="Arial" w:cs="Arial"/>
          <w:sz w:val="24"/>
          <w:szCs w:val="24"/>
        </w:rPr>
        <w:t>reported schedule. He also reported that while there is a little slippage down the road, the schedule is still aggressive and holding.</w:t>
      </w:r>
    </w:p>
    <w:p w:rsidR="00CA5C8E" w:rsidRDefault="00CA5C8E" w:rsidP="00934BB8">
      <w:pPr>
        <w:ind w:left="990"/>
        <w:contextualSpacing/>
        <w:rPr>
          <w:rFonts w:ascii="Arial" w:eastAsia="Arial" w:hAnsi="Arial" w:cs="Arial"/>
          <w:sz w:val="24"/>
          <w:szCs w:val="24"/>
        </w:rPr>
      </w:pPr>
    </w:p>
    <w:p w:rsidR="00457578" w:rsidRDefault="00457578" w:rsidP="00934BB8">
      <w:pPr>
        <w:ind w:left="990"/>
        <w:contextualSpacing/>
        <w:rPr>
          <w:rFonts w:ascii="Arial" w:eastAsia="Arial" w:hAnsi="Arial" w:cs="Arial"/>
          <w:sz w:val="24"/>
          <w:szCs w:val="24"/>
        </w:rPr>
      </w:pPr>
      <w:r>
        <w:rPr>
          <w:rFonts w:ascii="Arial" w:eastAsia="Arial" w:hAnsi="Arial" w:cs="Arial"/>
          <w:sz w:val="24"/>
          <w:szCs w:val="24"/>
        </w:rPr>
        <w:t>There was concern by members that the minutes of the meetings were not being produced in a timely manner, and in some cases, underestimated the criticality of some of the issues being raised. In particular, the issue raised by FIS, and their potential impact on the implementation of the Risk Re-platforming component scheduled for January 2019. TMX agreed to try and be more timely and accurate in capturing the industry position on issues.</w:t>
      </w:r>
    </w:p>
    <w:p w:rsidR="00CA5C8E" w:rsidRDefault="00CA5C8E" w:rsidP="00353DEA">
      <w:pPr>
        <w:ind w:left="990"/>
        <w:contextualSpacing/>
        <w:rPr>
          <w:rFonts w:ascii="Arial" w:eastAsia="Arial" w:hAnsi="Arial" w:cs="Arial"/>
          <w:sz w:val="24"/>
          <w:szCs w:val="24"/>
        </w:rPr>
      </w:pPr>
    </w:p>
    <w:p w:rsidR="00DE06AE" w:rsidRDefault="00457578" w:rsidP="00353DEA">
      <w:pPr>
        <w:ind w:left="990"/>
        <w:contextualSpacing/>
        <w:rPr>
          <w:rFonts w:ascii="Arial" w:eastAsia="Arial" w:hAnsi="Arial" w:cs="Arial"/>
          <w:sz w:val="24"/>
          <w:szCs w:val="24"/>
        </w:rPr>
      </w:pPr>
      <w:r>
        <w:rPr>
          <w:rFonts w:ascii="Arial" w:eastAsia="Arial" w:hAnsi="Arial" w:cs="Arial"/>
          <w:sz w:val="24"/>
          <w:szCs w:val="24"/>
        </w:rPr>
        <w:t xml:space="preserve">There was a discussion on the FIS issue. The end result was that TMX was committing to ensuring that FIS will not need to undertake any development work. This should [permit them to accept the new files (in the </w:t>
      </w:r>
      <w:r w:rsidR="00353DEA">
        <w:rPr>
          <w:rFonts w:ascii="Arial" w:eastAsia="Arial" w:hAnsi="Arial" w:cs="Arial"/>
          <w:sz w:val="24"/>
          <w:szCs w:val="24"/>
        </w:rPr>
        <w:t>existing</w:t>
      </w:r>
      <w:r>
        <w:rPr>
          <w:rFonts w:ascii="Arial" w:eastAsia="Arial" w:hAnsi="Arial" w:cs="Arial"/>
          <w:sz w:val="24"/>
          <w:szCs w:val="24"/>
        </w:rPr>
        <w:t xml:space="preserve"> format) </w:t>
      </w:r>
      <w:r w:rsidR="00353DEA">
        <w:rPr>
          <w:rFonts w:ascii="Arial" w:eastAsia="Arial" w:hAnsi="Arial" w:cs="Arial"/>
          <w:sz w:val="24"/>
          <w:szCs w:val="24"/>
        </w:rPr>
        <w:t>with the implementation in early 2019.</w:t>
      </w:r>
    </w:p>
    <w:p w:rsidR="00353DEA" w:rsidRDefault="00353DEA" w:rsidP="00353DEA">
      <w:pPr>
        <w:ind w:left="990"/>
        <w:contextualSpacing/>
        <w:rPr>
          <w:rFonts w:ascii="Arial" w:eastAsia="Arial" w:hAnsi="Arial" w:cs="Arial"/>
          <w:sz w:val="24"/>
          <w:szCs w:val="24"/>
        </w:rPr>
      </w:pPr>
      <w:r>
        <w:rPr>
          <w:rFonts w:ascii="Arial" w:eastAsia="Arial" w:hAnsi="Arial" w:cs="Arial"/>
          <w:sz w:val="24"/>
          <w:szCs w:val="24"/>
        </w:rPr>
        <w:t xml:space="preserve">There was also concern with the pending implementation of the CDCC risk model changing from SPAN to VAR, and the impact that it may have on individual participant’s margin calls. Keith agreed to raise it at next Oversight Committee meeting to be held later in the day. </w:t>
      </w:r>
    </w:p>
    <w:p w:rsidR="00353DEA" w:rsidRDefault="00353DEA" w:rsidP="00353DEA">
      <w:pPr>
        <w:ind w:left="990"/>
        <w:contextualSpacing/>
        <w:rPr>
          <w:rFonts w:ascii="Arial" w:eastAsia="Arial" w:hAnsi="Arial" w:cs="Arial"/>
          <w:sz w:val="24"/>
          <w:szCs w:val="24"/>
        </w:rPr>
      </w:pPr>
    </w:p>
    <w:p w:rsidR="00353DEA" w:rsidRPr="00353DEA" w:rsidRDefault="00353DEA" w:rsidP="00353DEA">
      <w:pPr>
        <w:ind w:left="990"/>
        <w:contextualSpacing/>
        <w:rPr>
          <w:rFonts w:ascii="Arial" w:eastAsia="Arial" w:hAnsi="Arial" w:cs="Arial"/>
          <w:i/>
          <w:sz w:val="24"/>
          <w:szCs w:val="24"/>
        </w:rPr>
      </w:pPr>
      <w:r>
        <w:rPr>
          <w:rFonts w:ascii="Arial" w:eastAsia="Arial" w:hAnsi="Arial" w:cs="Arial"/>
          <w:i/>
          <w:sz w:val="24"/>
          <w:szCs w:val="24"/>
        </w:rPr>
        <w:t>POST MEETING NOTE: The issue was raised and discussed at the Oversight Committee meeting. TMX committed to providing statistical information at the participant level that will show the individual impacts. While they could not commit to no impact at the individual level, TMX did say that the expectation is that</w:t>
      </w:r>
      <w:r w:rsidR="00CA5C8E">
        <w:rPr>
          <w:rFonts w:ascii="Arial" w:eastAsia="Arial" w:hAnsi="Arial" w:cs="Arial"/>
          <w:i/>
          <w:sz w:val="24"/>
          <w:szCs w:val="24"/>
        </w:rPr>
        <w:t>,</w:t>
      </w:r>
      <w:r>
        <w:rPr>
          <w:rFonts w:ascii="Arial" w:eastAsia="Arial" w:hAnsi="Arial" w:cs="Arial"/>
          <w:i/>
          <w:sz w:val="24"/>
          <w:szCs w:val="24"/>
        </w:rPr>
        <w:t xml:space="preserve"> at the industry level</w:t>
      </w:r>
      <w:r w:rsidR="00CA5C8E">
        <w:rPr>
          <w:rFonts w:ascii="Arial" w:eastAsia="Arial" w:hAnsi="Arial" w:cs="Arial"/>
          <w:i/>
          <w:sz w:val="24"/>
          <w:szCs w:val="24"/>
        </w:rPr>
        <w:t>,</w:t>
      </w:r>
      <w:r>
        <w:rPr>
          <w:rFonts w:ascii="Arial" w:eastAsia="Arial" w:hAnsi="Arial" w:cs="Arial"/>
          <w:i/>
          <w:sz w:val="24"/>
          <w:szCs w:val="24"/>
        </w:rPr>
        <w:t xml:space="preserve"> there is no material change expected.</w:t>
      </w:r>
    </w:p>
    <w:p w:rsidR="00387720" w:rsidRDefault="00387720" w:rsidP="00387720">
      <w:pPr>
        <w:ind w:left="630"/>
        <w:contextualSpacing/>
        <w:rPr>
          <w:rFonts w:ascii="Arial" w:eastAsia="Arial" w:hAnsi="Arial" w:cs="Arial"/>
          <w:b/>
          <w:i/>
          <w:sz w:val="24"/>
          <w:szCs w:val="24"/>
        </w:rPr>
      </w:pPr>
    </w:p>
    <w:p w:rsidR="00A4083B" w:rsidRDefault="00A4083B">
      <w:pPr>
        <w:numPr>
          <w:ilvl w:val="0"/>
          <w:numId w:val="2"/>
        </w:numPr>
        <w:contextualSpacing/>
        <w:rPr>
          <w:rFonts w:ascii="Arial" w:eastAsia="Arial" w:hAnsi="Arial" w:cs="Arial"/>
          <w:b/>
          <w:i/>
          <w:sz w:val="24"/>
          <w:szCs w:val="24"/>
        </w:rPr>
      </w:pPr>
      <w:r>
        <w:rPr>
          <w:rFonts w:ascii="Arial" w:eastAsia="Arial" w:hAnsi="Arial" w:cs="Arial"/>
          <w:b/>
          <w:i/>
          <w:sz w:val="24"/>
          <w:szCs w:val="24"/>
        </w:rPr>
        <w:t>Questions</w:t>
      </w:r>
    </w:p>
    <w:p w:rsidR="00246316" w:rsidRDefault="00246316" w:rsidP="00C700F7">
      <w:pPr>
        <w:pStyle w:val="ListParagraph"/>
        <w:ind w:left="1440"/>
        <w:rPr>
          <w:rFonts w:ascii="Arial" w:eastAsia="Arial" w:hAnsi="Arial" w:cs="Arial"/>
          <w:sz w:val="24"/>
          <w:szCs w:val="24"/>
        </w:rPr>
      </w:pPr>
      <w:r>
        <w:rPr>
          <w:rFonts w:ascii="Arial" w:eastAsia="Arial" w:hAnsi="Arial" w:cs="Arial"/>
          <w:sz w:val="24"/>
          <w:szCs w:val="24"/>
        </w:rPr>
        <w:t>There were no additional questions.</w:t>
      </w:r>
    </w:p>
    <w:p w:rsidR="00A4083B" w:rsidRDefault="00A4083B" w:rsidP="00A4083B">
      <w:pPr>
        <w:contextualSpacing/>
        <w:rPr>
          <w:rFonts w:ascii="Arial" w:eastAsia="Arial" w:hAnsi="Arial" w:cs="Arial"/>
          <w:b/>
          <w:i/>
          <w:sz w:val="24"/>
          <w:szCs w:val="24"/>
        </w:rPr>
      </w:pPr>
    </w:p>
    <w:p w:rsidR="00A4083B" w:rsidRDefault="00BE1364">
      <w:pPr>
        <w:numPr>
          <w:ilvl w:val="0"/>
          <w:numId w:val="2"/>
        </w:numPr>
        <w:contextualSpacing/>
        <w:rPr>
          <w:rFonts w:ascii="Arial" w:eastAsia="Arial" w:hAnsi="Arial" w:cs="Arial"/>
          <w:b/>
          <w:i/>
          <w:sz w:val="24"/>
          <w:szCs w:val="24"/>
        </w:rPr>
      </w:pPr>
      <w:r>
        <w:rPr>
          <w:rFonts w:ascii="Arial" w:eastAsia="Arial" w:hAnsi="Arial" w:cs="Arial"/>
          <w:b/>
          <w:i/>
          <w:sz w:val="24"/>
          <w:szCs w:val="24"/>
        </w:rPr>
        <w:t>Next Meeting</w:t>
      </w:r>
    </w:p>
    <w:p w:rsidR="00BE1364" w:rsidRPr="00E00628" w:rsidRDefault="008E006D" w:rsidP="00E00628">
      <w:pPr>
        <w:ind w:left="1440"/>
        <w:contextualSpacing/>
        <w:rPr>
          <w:rFonts w:ascii="Arial" w:eastAsia="Arial" w:hAnsi="Arial" w:cs="Arial"/>
          <w:sz w:val="24"/>
          <w:szCs w:val="24"/>
        </w:rPr>
      </w:pPr>
      <w:r>
        <w:rPr>
          <w:rFonts w:ascii="Arial" w:eastAsia="Arial" w:hAnsi="Arial" w:cs="Arial"/>
          <w:sz w:val="24"/>
          <w:szCs w:val="24"/>
        </w:rPr>
        <w:t>The next meeting of the Post T</w:t>
      </w:r>
      <w:r w:rsidR="00E00628" w:rsidRPr="00E00628">
        <w:rPr>
          <w:rFonts w:ascii="Arial" w:eastAsia="Arial" w:hAnsi="Arial" w:cs="Arial"/>
          <w:sz w:val="24"/>
          <w:szCs w:val="24"/>
        </w:rPr>
        <w:t>r</w:t>
      </w:r>
      <w:r>
        <w:rPr>
          <w:rFonts w:ascii="Arial" w:eastAsia="Arial" w:hAnsi="Arial" w:cs="Arial"/>
          <w:sz w:val="24"/>
          <w:szCs w:val="24"/>
        </w:rPr>
        <w:t>a</w:t>
      </w:r>
      <w:r w:rsidR="00E00628" w:rsidRPr="00E00628">
        <w:rPr>
          <w:rFonts w:ascii="Arial" w:eastAsia="Arial" w:hAnsi="Arial" w:cs="Arial"/>
          <w:sz w:val="24"/>
          <w:szCs w:val="24"/>
        </w:rPr>
        <w:t xml:space="preserve">de Modernization Project - Advisory </w:t>
      </w:r>
      <w:r w:rsidR="00E00628">
        <w:rPr>
          <w:rFonts w:ascii="Arial" w:eastAsia="Arial" w:hAnsi="Arial" w:cs="Arial"/>
          <w:sz w:val="24"/>
          <w:szCs w:val="24"/>
        </w:rPr>
        <w:t>C</w:t>
      </w:r>
      <w:r w:rsidR="00E00628" w:rsidRPr="00E00628">
        <w:rPr>
          <w:rFonts w:ascii="Arial" w:eastAsia="Arial" w:hAnsi="Arial" w:cs="Arial"/>
          <w:sz w:val="24"/>
          <w:szCs w:val="24"/>
        </w:rPr>
        <w:t xml:space="preserve">ouncil is scheduled for </w:t>
      </w:r>
      <w:r w:rsidR="00246316">
        <w:rPr>
          <w:rFonts w:ascii="Arial" w:eastAsia="Arial" w:hAnsi="Arial" w:cs="Arial"/>
          <w:sz w:val="24"/>
          <w:szCs w:val="24"/>
        </w:rPr>
        <w:t xml:space="preserve">Thursday </w:t>
      </w:r>
      <w:r w:rsidR="00934BB8">
        <w:rPr>
          <w:rFonts w:ascii="Arial" w:eastAsia="Arial" w:hAnsi="Arial" w:cs="Arial"/>
          <w:sz w:val="24"/>
          <w:szCs w:val="24"/>
        </w:rPr>
        <w:t>September 20</w:t>
      </w:r>
      <w:r w:rsidR="00E00628" w:rsidRPr="00E00628">
        <w:rPr>
          <w:rFonts w:ascii="Arial" w:eastAsia="Arial" w:hAnsi="Arial" w:cs="Arial"/>
          <w:sz w:val="24"/>
          <w:szCs w:val="24"/>
        </w:rPr>
        <w:t>, 2018 at 11:00 AM Eastern.</w:t>
      </w:r>
    </w:p>
    <w:p w:rsidR="00B20123" w:rsidRDefault="00B20123" w:rsidP="006C0364">
      <w:pPr>
        <w:contextualSpacing/>
        <w:jc w:val="center"/>
        <w:rPr>
          <w:rFonts w:ascii="Arial" w:eastAsia="Arial" w:hAnsi="Arial" w:cs="Arial"/>
          <w:sz w:val="24"/>
          <w:szCs w:val="24"/>
        </w:rPr>
      </w:pPr>
    </w:p>
    <w:p w:rsidR="00B20123" w:rsidRDefault="00B20123" w:rsidP="006C0364">
      <w:pPr>
        <w:contextualSpacing/>
        <w:jc w:val="center"/>
        <w:rPr>
          <w:rFonts w:ascii="Arial" w:eastAsia="Arial" w:hAnsi="Arial" w:cs="Arial"/>
          <w:sz w:val="24"/>
          <w:szCs w:val="24"/>
        </w:rPr>
      </w:pPr>
    </w:p>
    <w:p w:rsidR="00B20123" w:rsidRDefault="00B20123" w:rsidP="006C0364">
      <w:pPr>
        <w:contextualSpacing/>
        <w:jc w:val="center"/>
        <w:rPr>
          <w:rFonts w:ascii="Arial" w:eastAsia="Arial" w:hAnsi="Arial" w:cs="Arial"/>
          <w:sz w:val="24"/>
          <w:szCs w:val="24"/>
        </w:rPr>
      </w:pPr>
    </w:p>
    <w:p w:rsidR="00B20123" w:rsidRDefault="00B20123" w:rsidP="006C0364">
      <w:pPr>
        <w:contextualSpacing/>
        <w:jc w:val="center"/>
        <w:rPr>
          <w:rFonts w:ascii="Arial" w:eastAsia="Arial" w:hAnsi="Arial" w:cs="Arial"/>
          <w:sz w:val="24"/>
          <w:szCs w:val="24"/>
        </w:rPr>
      </w:pPr>
    </w:p>
    <w:p w:rsidR="00A4083B" w:rsidRDefault="006C0364" w:rsidP="006C0364">
      <w:pPr>
        <w:contextualSpacing/>
        <w:jc w:val="center"/>
        <w:rPr>
          <w:rFonts w:ascii="Arial" w:eastAsia="Arial" w:hAnsi="Arial" w:cs="Arial"/>
          <w:b/>
          <w:i/>
          <w:sz w:val="32"/>
          <w:szCs w:val="32"/>
        </w:rPr>
      </w:pPr>
      <w:r w:rsidRPr="006C0364">
        <w:rPr>
          <w:rFonts w:ascii="Arial" w:eastAsia="Arial" w:hAnsi="Arial" w:cs="Arial"/>
          <w:b/>
          <w:i/>
          <w:sz w:val="32"/>
          <w:szCs w:val="32"/>
        </w:rPr>
        <w:lastRenderedPageBreak/>
        <w:t>ATTENDEES</w:t>
      </w:r>
    </w:p>
    <w:p w:rsidR="006C0364" w:rsidRPr="006C0364" w:rsidRDefault="006C0364" w:rsidP="006C0364">
      <w:pPr>
        <w:contextualSpacing/>
        <w:jc w:val="center"/>
        <w:rPr>
          <w:rFonts w:ascii="Arial" w:eastAsia="Arial" w:hAnsi="Arial" w:cs="Arial"/>
          <w:b/>
          <w:i/>
          <w:sz w:val="32"/>
          <w:szCs w:val="32"/>
        </w:rPr>
      </w:pPr>
    </w:p>
    <w:tbl>
      <w:tblPr>
        <w:tblW w:w="7740" w:type="dxa"/>
        <w:tblLook w:val="04A0" w:firstRow="1" w:lastRow="0" w:firstColumn="1" w:lastColumn="0" w:noHBand="0" w:noVBand="1"/>
      </w:tblPr>
      <w:tblGrid>
        <w:gridCol w:w="1800"/>
        <w:gridCol w:w="2180"/>
        <w:gridCol w:w="3760"/>
      </w:tblGrid>
      <w:tr w:rsidR="006C0364" w:rsidRPr="006C0364" w:rsidTr="006C0364">
        <w:trPr>
          <w:trHeight w:val="312"/>
        </w:trPr>
        <w:tc>
          <w:tcPr>
            <w:tcW w:w="1800" w:type="dxa"/>
            <w:tcBorders>
              <w:top w:val="nil"/>
              <w:left w:val="nil"/>
              <w:bottom w:val="nil"/>
              <w:right w:val="nil"/>
            </w:tcBorders>
            <w:shd w:val="clear" w:color="auto" w:fill="auto"/>
            <w:vAlign w:val="bottom"/>
            <w:hideMark/>
          </w:tcPr>
          <w:p w:rsidR="006C0364" w:rsidRPr="006C0364" w:rsidRDefault="006C0364" w:rsidP="006C0364">
            <w:pPr>
              <w:spacing w:after="0" w:line="240" w:lineRule="auto"/>
              <w:jc w:val="center"/>
              <w:rPr>
                <w:rFonts w:ascii="Arial" w:eastAsia="Times New Roman" w:hAnsi="Arial" w:cs="Arial"/>
                <w:b/>
                <w:bCs/>
                <w:color w:val="000000"/>
                <w:sz w:val="24"/>
                <w:szCs w:val="24"/>
              </w:rPr>
            </w:pPr>
            <w:r w:rsidRPr="006C0364">
              <w:rPr>
                <w:rFonts w:ascii="Arial" w:eastAsia="Times New Roman" w:hAnsi="Arial" w:cs="Arial"/>
                <w:b/>
                <w:bCs/>
                <w:color w:val="000000"/>
                <w:sz w:val="24"/>
                <w:szCs w:val="24"/>
              </w:rPr>
              <w:t>In Attendance</w:t>
            </w:r>
          </w:p>
        </w:tc>
        <w:tc>
          <w:tcPr>
            <w:tcW w:w="2180" w:type="dxa"/>
            <w:tcBorders>
              <w:top w:val="nil"/>
              <w:left w:val="nil"/>
              <w:bottom w:val="nil"/>
              <w:right w:val="nil"/>
            </w:tcBorders>
            <w:shd w:val="clear" w:color="auto" w:fill="auto"/>
            <w:vAlign w:val="center"/>
            <w:hideMark/>
          </w:tcPr>
          <w:p w:rsidR="006C0364" w:rsidRPr="006C0364" w:rsidRDefault="006C0364" w:rsidP="006C0364">
            <w:pPr>
              <w:spacing w:after="0" w:line="240" w:lineRule="auto"/>
              <w:rPr>
                <w:rFonts w:ascii="Arial" w:eastAsia="Times New Roman" w:hAnsi="Arial" w:cs="Arial"/>
                <w:b/>
                <w:bCs/>
                <w:color w:val="000000"/>
                <w:sz w:val="24"/>
                <w:szCs w:val="24"/>
              </w:rPr>
            </w:pPr>
            <w:r w:rsidRPr="006C0364">
              <w:rPr>
                <w:rFonts w:ascii="Arial" w:eastAsia="Times New Roman" w:hAnsi="Arial" w:cs="Arial"/>
                <w:b/>
                <w:bCs/>
                <w:color w:val="000000"/>
                <w:sz w:val="24"/>
                <w:szCs w:val="24"/>
              </w:rPr>
              <w:t>Firm</w:t>
            </w:r>
          </w:p>
        </w:tc>
        <w:tc>
          <w:tcPr>
            <w:tcW w:w="3760" w:type="dxa"/>
            <w:tcBorders>
              <w:top w:val="nil"/>
              <w:left w:val="nil"/>
              <w:bottom w:val="nil"/>
              <w:right w:val="nil"/>
            </w:tcBorders>
            <w:shd w:val="clear" w:color="auto" w:fill="auto"/>
            <w:vAlign w:val="center"/>
            <w:hideMark/>
          </w:tcPr>
          <w:p w:rsidR="006C0364" w:rsidRPr="006C0364" w:rsidRDefault="006C0364" w:rsidP="006C0364">
            <w:pPr>
              <w:spacing w:after="0" w:line="240" w:lineRule="auto"/>
              <w:rPr>
                <w:rFonts w:ascii="Arial" w:eastAsia="Times New Roman" w:hAnsi="Arial" w:cs="Arial"/>
                <w:b/>
                <w:bCs/>
                <w:color w:val="000000"/>
                <w:sz w:val="24"/>
                <w:szCs w:val="24"/>
              </w:rPr>
            </w:pPr>
            <w:r w:rsidRPr="006C0364">
              <w:rPr>
                <w:rFonts w:ascii="Arial" w:eastAsia="Times New Roman" w:hAnsi="Arial" w:cs="Arial"/>
                <w:b/>
                <w:bCs/>
                <w:color w:val="000000"/>
                <w:sz w:val="24"/>
                <w:szCs w:val="24"/>
              </w:rPr>
              <w:t>Name</w:t>
            </w:r>
          </w:p>
        </w:tc>
      </w:tr>
      <w:tr w:rsidR="00934BB8" w:rsidRPr="006C0364" w:rsidTr="006C0364">
        <w:trPr>
          <w:trHeight w:val="312"/>
        </w:trPr>
        <w:tc>
          <w:tcPr>
            <w:tcW w:w="1800" w:type="dxa"/>
            <w:tcBorders>
              <w:top w:val="nil"/>
              <w:left w:val="nil"/>
              <w:bottom w:val="nil"/>
              <w:right w:val="nil"/>
            </w:tcBorders>
            <w:shd w:val="clear" w:color="auto" w:fill="auto"/>
            <w:vAlign w:val="bottom"/>
          </w:tcPr>
          <w:p w:rsidR="00934BB8" w:rsidRPr="006C0364" w:rsidRDefault="00934BB8" w:rsidP="006C0364">
            <w:pPr>
              <w:spacing w:after="0" w:line="240" w:lineRule="auto"/>
              <w:jc w:val="center"/>
              <w:rPr>
                <w:rFonts w:ascii="Arial" w:eastAsia="Times New Roman" w:hAnsi="Arial" w:cs="Arial"/>
                <w:b/>
                <w:bCs/>
                <w:color w:val="000000"/>
                <w:sz w:val="24"/>
                <w:szCs w:val="24"/>
              </w:rPr>
            </w:pPr>
          </w:p>
        </w:tc>
        <w:tc>
          <w:tcPr>
            <w:tcW w:w="2180" w:type="dxa"/>
            <w:tcBorders>
              <w:top w:val="nil"/>
              <w:left w:val="nil"/>
              <w:bottom w:val="nil"/>
              <w:right w:val="nil"/>
            </w:tcBorders>
            <w:shd w:val="clear" w:color="auto" w:fill="auto"/>
            <w:vAlign w:val="center"/>
          </w:tcPr>
          <w:p w:rsidR="00934BB8" w:rsidRPr="006C0364" w:rsidRDefault="00934BB8" w:rsidP="006C0364">
            <w:pPr>
              <w:spacing w:after="0" w:line="240" w:lineRule="auto"/>
              <w:rPr>
                <w:rFonts w:ascii="Arial" w:eastAsia="Times New Roman" w:hAnsi="Arial" w:cs="Arial"/>
                <w:b/>
                <w:bCs/>
                <w:color w:val="000000"/>
                <w:sz w:val="24"/>
                <w:szCs w:val="24"/>
              </w:rPr>
            </w:pPr>
          </w:p>
        </w:tc>
        <w:tc>
          <w:tcPr>
            <w:tcW w:w="3760" w:type="dxa"/>
            <w:tcBorders>
              <w:top w:val="nil"/>
              <w:left w:val="nil"/>
              <w:bottom w:val="nil"/>
              <w:right w:val="nil"/>
            </w:tcBorders>
            <w:shd w:val="clear" w:color="auto" w:fill="auto"/>
            <w:vAlign w:val="center"/>
          </w:tcPr>
          <w:p w:rsidR="00934BB8" w:rsidRPr="006C0364" w:rsidRDefault="00934BB8" w:rsidP="006C0364">
            <w:pPr>
              <w:spacing w:after="0" w:line="240" w:lineRule="auto"/>
              <w:rPr>
                <w:rFonts w:ascii="Arial" w:eastAsia="Times New Roman" w:hAnsi="Arial" w:cs="Arial"/>
                <w:b/>
                <w:bCs/>
                <w:color w:val="000000"/>
                <w:sz w:val="24"/>
                <w:szCs w:val="24"/>
              </w:rPr>
            </w:pP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Times New Roman" w:eastAsia="Times New Roman" w:hAnsi="Times New Roman" w:cs="Times New Roman"/>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CCMA</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Keith Evans        Co-Chair</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CIBC</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Greg Holmes      Co-Chair</w:t>
            </w:r>
          </w:p>
        </w:tc>
      </w:tr>
      <w:tr w:rsidR="00934BB8" w:rsidRPr="00934BB8" w:rsidTr="00934BB8">
        <w:trPr>
          <w:trHeight w:val="300"/>
        </w:trPr>
        <w:tc>
          <w:tcPr>
            <w:tcW w:w="1800" w:type="dxa"/>
            <w:tcBorders>
              <w:top w:val="nil"/>
              <w:left w:val="nil"/>
              <w:bottom w:val="nil"/>
              <w:right w:val="nil"/>
            </w:tcBorders>
            <w:shd w:val="clear" w:color="auto" w:fill="auto"/>
            <w:vAlign w:val="bottom"/>
            <w:hideMark/>
          </w:tcPr>
          <w:p w:rsidR="00934BB8" w:rsidRPr="00934BB8" w:rsidRDefault="0067307B" w:rsidP="00934BB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AMF</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Martin Picard</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Francis Coche</w:t>
            </w:r>
          </w:p>
        </w:tc>
      </w:tr>
      <w:tr w:rsidR="00934BB8" w:rsidRPr="00934BB8" w:rsidTr="00934BB8">
        <w:trPr>
          <w:trHeight w:val="324"/>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Tan Herman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AST Trust</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Mark Cohen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Bank of Canada</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Christian Belisle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Benoit Genest</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Fuwad Siddiqi</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Eric Chouinard</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Danika Cheff</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BBS</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Deborah Carlyle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BLC</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Sylvain Morissette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Broadridge</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Mary-Beth Law</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Doug Gifford</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Angie Fernando</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Sahil Duggal</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Canaccord</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John Coyle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Sheera Badial</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Brenda McIntyre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Simon Whitney</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Casgrain</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Pierre Mital</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CDS</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Anne Fiddes</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Johann Lochner</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Daniel Farley</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Paul Barbara</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Fiesal Abrahim</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Margaret Reid</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Lucy Mullins</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Paula Barnes</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Cathy Trombino</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Sergio Zanga</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CETFA</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Pat Dunwoody</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CGI</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Steven Dulhanty</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CIBC</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Narry Teemal</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CIBC Mellon</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Carol Revoredo</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Louis Lesnika</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Computershare</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Donna McLaughlin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Lara Donaldson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Credit Suisse</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Wayne Cowel</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Sam Farrell</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Edward Jones</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Paul Camarata</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Brandon Wong</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ETC</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Dianne Graham</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ETF</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Nathan Picard</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E&amp;Y</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Jennifer Liu</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Matthew Fischer</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Fidelity</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Stephanie Leblanc-Mchenry</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Rob Argue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Peter Burns</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John Little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Firstnorth</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John Packwood</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Howard Bayne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GMP</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Joe Riga</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IIROC</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Marsha Gerhart</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Leede/Jones</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Lynn Higgins</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National Bank</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Nelson Dugre-Sasseville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Northern Trust</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Domenic Sgambelluri</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OSC</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Emily Sutlic</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Aaron Ferguson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Cosmin Cazan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Youssef Sekal</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Paramax</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Gary Stephenson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Allyn Howe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Pershing</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Scott Reifer</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PWC</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Tony Kalvik</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RBC-IS</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David Moore</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Chris Strong</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lastRenderedPageBreak/>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Doug Allard</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Allan Tonner</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Jill Morrison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RBC-WM</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Jason O’Born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Scotiabank</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Mike Bieley</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SS&amp;C</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Paul Skuriat</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Statestreet</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Denny Mendoca</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Maggie Salisbury</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Robert Bauer</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Adrian Chicayah</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Nathan Picard</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TD Bank</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Michael Kenney</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Geoff Baxter</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James Mikelson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Gustavo Garcia-Herreros</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Rob Candido</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jc w:val="center"/>
              <w:rPr>
                <w:rFonts w:ascii="Arial" w:eastAsia="Times New Roman" w:hAnsi="Arial" w:cs="Arial"/>
                <w:color w:val="000000"/>
                <w:sz w:val="24"/>
                <w:szCs w:val="24"/>
              </w:rPr>
            </w:pP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Consultant</w:t>
            </w: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Dave O’Marra</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6A710F" w:rsidP="00934BB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34BB8">
              <w:rPr>
                <w:rFonts w:ascii="Arial" w:eastAsia="Times New Roman" w:hAnsi="Arial" w:cs="Arial"/>
                <w:color w:val="000000"/>
                <w:sz w:val="24"/>
                <w:szCs w:val="24"/>
              </w:rPr>
              <w:t>X</w:t>
            </w: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Barb Amsden</w:t>
            </w:r>
          </w:p>
        </w:tc>
      </w:tr>
      <w:tr w:rsidR="00934BB8" w:rsidRPr="00934BB8" w:rsidTr="00934BB8">
        <w:trPr>
          <w:trHeight w:val="312"/>
        </w:trPr>
        <w:tc>
          <w:tcPr>
            <w:tcW w:w="1800" w:type="dxa"/>
            <w:tcBorders>
              <w:top w:val="nil"/>
              <w:left w:val="nil"/>
              <w:bottom w:val="nil"/>
              <w:right w:val="nil"/>
            </w:tcBorders>
            <w:shd w:val="clear" w:color="auto" w:fill="auto"/>
            <w:vAlign w:val="bottom"/>
            <w:hideMark/>
          </w:tcPr>
          <w:p w:rsidR="00934BB8" w:rsidRPr="00934BB8" w:rsidRDefault="00934BB8"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rPr>
                <w:rFonts w:ascii="Arial" w:eastAsia="Times New Roman" w:hAnsi="Arial" w:cs="Arial"/>
                <w:color w:val="000000"/>
                <w:sz w:val="24"/>
                <w:szCs w:val="24"/>
              </w:rPr>
            </w:pPr>
            <w:r w:rsidRPr="00934BB8">
              <w:rPr>
                <w:rFonts w:ascii="Arial" w:eastAsia="Times New Roman" w:hAnsi="Arial" w:cs="Arial"/>
                <w:color w:val="000000"/>
                <w:sz w:val="24"/>
                <w:szCs w:val="24"/>
              </w:rPr>
              <w:t>Laurie Clarke</w:t>
            </w:r>
          </w:p>
        </w:tc>
      </w:tr>
      <w:tr w:rsidR="006C0364" w:rsidRPr="006C0364" w:rsidTr="00934BB8">
        <w:trPr>
          <w:trHeight w:val="312"/>
        </w:trPr>
        <w:tc>
          <w:tcPr>
            <w:tcW w:w="1800" w:type="dxa"/>
            <w:tcBorders>
              <w:top w:val="nil"/>
              <w:left w:val="nil"/>
              <w:bottom w:val="nil"/>
              <w:right w:val="nil"/>
            </w:tcBorders>
            <w:shd w:val="clear" w:color="auto" w:fill="auto"/>
            <w:vAlign w:val="bottom"/>
          </w:tcPr>
          <w:p w:rsidR="006C0364" w:rsidRPr="006C0364" w:rsidRDefault="006C0364" w:rsidP="006C0364">
            <w:pPr>
              <w:spacing w:after="0" w:line="240" w:lineRule="auto"/>
              <w:rPr>
                <w:rFonts w:ascii="Arial" w:eastAsia="Times New Roman" w:hAnsi="Arial" w:cs="Arial"/>
                <w:b/>
                <w:bCs/>
                <w:color w:val="000000"/>
                <w:sz w:val="24"/>
                <w:szCs w:val="24"/>
              </w:rPr>
            </w:pPr>
          </w:p>
        </w:tc>
        <w:tc>
          <w:tcPr>
            <w:tcW w:w="2180" w:type="dxa"/>
            <w:tcBorders>
              <w:top w:val="nil"/>
              <w:left w:val="nil"/>
              <w:bottom w:val="nil"/>
              <w:right w:val="nil"/>
            </w:tcBorders>
            <w:shd w:val="clear" w:color="auto" w:fill="auto"/>
            <w:vAlign w:val="center"/>
          </w:tcPr>
          <w:p w:rsidR="006C0364" w:rsidRPr="006C0364" w:rsidRDefault="006C0364" w:rsidP="006C0364">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tcPr>
          <w:p w:rsidR="006C0364" w:rsidRPr="006C0364" w:rsidRDefault="006C0364" w:rsidP="006C0364">
            <w:pPr>
              <w:spacing w:after="0" w:line="240" w:lineRule="auto"/>
              <w:jc w:val="center"/>
              <w:rPr>
                <w:rFonts w:ascii="Times New Roman" w:eastAsia="Times New Roman" w:hAnsi="Times New Roman" w:cs="Times New Roman"/>
              </w:rPr>
            </w:pPr>
          </w:p>
        </w:tc>
      </w:tr>
      <w:tr w:rsidR="006C0364" w:rsidRPr="006C0364" w:rsidTr="00934BB8">
        <w:trPr>
          <w:trHeight w:val="312"/>
        </w:trPr>
        <w:tc>
          <w:tcPr>
            <w:tcW w:w="1800" w:type="dxa"/>
            <w:tcBorders>
              <w:top w:val="nil"/>
              <w:left w:val="nil"/>
              <w:bottom w:val="nil"/>
              <w:right w:val="nil"/>
            </w:tcBorders>
            <w:shd w:val="clear" w:color="auto" w:fill="auto"/>
            <w:vAlign w:val="bottom"/>
          </w:tcPr>
          <w:p w:rsidR="006C0364" w:rsidRPr="006C0364" w:rsidRDefault="006C0364" w:rsidP="00934BB8">
            <w:pPr>
              <w:spacing w:after="0" w:line="240" w:lineRule="auto"/>
              <w:rPr>
                <w:rFonts w:ascii="Arial" w:eastAsia="Times New Roman" w:hAnsi="Arial" w:cs="Arial"/>
                <w:color w:val="000000"/>
                <w:sz w:val="24"/>
                <w:szCs w:val="24"/>
              </w:rPr>
            </w:pPr>
          </w:p>
        </w:tc>
        <w:tc>
          <w:tcPr>
            <w:tcW w:w="2180" w:type="dxa"/>
            <w:tcBorders>
              <w:top w:val="nil"/>
              <w:left w:val="nil"/>
              <w:bottom w:val="nil"/>
              <w:right w:val="nil"/>
            </w:tcBorders>
            <w:shd w:val="clear" w:color="auto" w:fill="auto"/>
            <w:vAlign w:val="center"/>
          </w:tcPr>
          <w:p w:rsidR="006C0364" w:rsidRPr="006C0364" w:rsidRDefault="006C0364" w:rsidP="006C0364">
            <w:pPr>
              <w:spacing w:after="0" w:line="240" w:lineRule="auto"/>
              <w:rPr>
                <w:rFonts w:ascii="Arial" w:eastAsia="Times New Roman" w:hAnsi="Arial" w:cs="Arial"/>
                <w:color w:val="000000"/>
                <w:sz w:val="24"/>
                <w:szCs w:val="24"/>
              </w:rPr>
            </w:pPr>
          </w:p>
        </w:tc>
        <w:tc>
          <w:tcPr>
            <w:tcW w:w="3760" w:type="dxa"/>
            <w:tcBorders>
              <w:top w:val="nil"/>
              <w:left w:val="nil"/>
              <w:bottom w:val="nil"/>
              <w:right w:val="nil"/>
            </w:tcBorders>
            <w:shd w:val="clear" w:color="auto" w:fill="auto"/>
            <w:vAlign w:val="center"/>
          </w:tcPr>
          <w:p w:rsidR="006C0364" w:rsidRPr="006C0364" w:rsidRDefault="006C0364" w:rsidP="006C0364">
            <w:pPr>
              <w:spacing w:after="0" w:line="240" w:lineRule="auto"/>
              <w:rPr>
                <w:rFonts w:ascii="Arial" w:eastAsia="Times New Roman" w:hAnsi="Arial" w:cs="Arial"/>
                <w:color w:val="000000"/>
                <w:sz w:val="24"/>
                <w:szCs w:val="24"/>
              </w:rPr>
            </w:pPr>
          </w:p>
        </w:tc>
      </w:tr>
      <w:tr w:rsidR="00934BB8" w:rsidRPr="00934BB8" w:rsidTr="00934BB8">
        <w:trPr>
          <w:trHeight w:val="312"/>
        </w:trPr>
        <w:tc>
          <w:tcPr>
            <w:tcW w:w="1800" w:type="dxa"/>
            <w:tcBorders>
              <w:top w:val="nil"/>
              <w:left w:val="nil"/>
              <w:bottom w:val="nil"/>
              <w:right w:val="nil"/>
            </w:tcBorders>
            <w:shd w:val="clear" w:color="auto" w:fill="auto"/>
            <w:vAlign w:val="bottom"/>
          </w:tcPr>
          <w:p w:rsidR="00934BB8" w:rsidRPr="00934BB8" w:rsidRDefault="00934BB8" w:rsidP="00934BB8">
            <w:pPr>
              <w:spacing w:after="0" w:line="240" w:lineRule="auto"/>
              <w:rPr>
                <w:rFonts w:ascii="Times New Roman" w:eastAsia="Times New Roman" w:hAnsi="Times New Roman" w:cs="Times New Roman"/>
                <w:sz w:val="24"/>
                <w:szCs w:val="24"/>
              </w:rPr>
            </w:pPr>
          </w:p>
        </w:tc>
        <w:tc>
          <w:tcPr>
            <w:tcW w:w="218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c>
          <w:tcPr>
            <w:tcW w:w="3760" w:type="dxa"/>
            <w:tcBorders>
              <w:top w:val="nil"/>
              <w:left w:val="nil"/>
              <w:bottom w:val="nil"/>
              <w:right w:val="nil"/>
            </w:tcBorders>
            <w:shd w:val="clear" w:color="auto" w:fill="auto"/>
            <w:vAlign w:val="center"/>
            <w:hideMark/>
          </w:tcPr>
          <w:p w:rsidR="00934BB8" w:rsidRPr="00934BB8" w:rsidRDefault="00934BB8" w:rsidP="00934BB8">
            <w:pPr>
              <w:spacing w:after="0" w:line="240" w:lineRule="auto"/>
              <w:jc w:val="center"/>
              <w:rPr>
                <w:rFonts w:ascii="Times New Roman" w:eastAsia="Times New Roman" w:hAnsi="Times New Roman" w:cs="Times New Roman"/>
              </w:rPr>
            </w:pPr>
          </w:p>
        </w:tc>
      </w:tr>
    </w:tbl>
    <w:p w:rsidR="005919B5" w:rsidRDefault="005919B5"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bookmarkStart w:id="1" w:name="ProjectUpdate"/>
      <w:bookmarkStart w:id="2" w:name="_GoBack"/>
      <w:bookmarkEnd w:id="2"/>
      <w:r w:rsidRPr="005919B5">
        <w:rPr>
          <w:rFonts w:ascii="Arial" w:eastAsia="Arial" w:hAnsi="Arial" w:cs="Arial"/>
          <w:sz w:val="24"/>
          <w:szCs w:val="24"/>
        </w:rPr>
        <w:lastRenderedPageBreak/>
        <w:drawing>
          <wp:inline distT="0" distB="0" distL="0" distR="0" wp14:anchorId="564D73A0" wp14:editId="7459B02A">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bookmarkEnd w:id="1"/>
    </w:p>
    <w:p w:rsidR="005919B5" w:rsidRDefault="005919B5"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799FBDB5" wp14:editId="5C9B3907">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5919B5" w:rsidRDefault="005919B5"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6F49B2AA" wp14:editId="43601D99">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26155F" w:rsidRDefault="0026155F"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48A533C7" wp14:editId="5BFDB674">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5919B5" w:rsidRDefault="005919B5"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6B2D4969" wp14:editId="3FE97E80">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26155F" w:rsidRDefault="0026155F"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53C97D2E" wp14:editId="2C2F2735">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5919B5" w:rsidRDefault="005919B5"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3E7BEDAF" wp14:editId="226FD253">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26155F" w:rsidRDefault="0026155F"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2971CF19" wp14:editId="636CA2A7">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5919B5" w:rsidRDefault="005919B5"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3CCFB2F6" wp14:editId="3DC2E2D8">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26155F" w:rsidRDefault="0026155F"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57070E13" wp14:editId="3EECC0EC">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5919B5" w:rsidRDefault="005919B5"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05C390E0" wp14:editId="2F3B5487">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26155F" w:rsidRDefault="0026155F" w:rsidP="006C0364">
      <w:pPr>
        <w:contextualSpacing/>
        <w:rPr>
          <w:rFonts w:ascii="Arial" w:eastAsia="Arial" w:hAnsi="Arial" w:cs="Arial"/>
          <w:sz w:val="24"/>
          <w:szCs w:val="24"/>
        </w:rPr>
      </w:pPr>
    </w:p>
    <w:p w:rsidR="005919B5" w:rsidRDefault="005919B5" w:rsidP="006C0364">
      <w:pPr>
        <w:contextualSpacing/>
        <w:rPr>
          <w:rFonts w:ascii="Arial" w:eastAsia="Arial" w:hAnsi="Arial" w:cs="Arial"/>
          <w:sz w:val="24"/>
          <w:szCs w:val="24"/>
        </w:rPr>
      </w:pPr>
      <w:r w:rsidRPr="005919B5">
        <w:rPr>
          <w:rFonts w:ascii="Arial" w:eastAsia="Arial" w:hAnsi="Arial" w:cs="Arial"/>
          <w:sz w:val="24"/>
          <w:szCs w:val="24"/>
        </w:rPr>
        <w:drawing>
          <wp:inline distT="0" distB="0" distL="0" distR="0" wp14:anchorId="7025A520" wp14:editId="063C38C0">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sectPr w:rsidR="005919B5">
      <w:headerReference w:type="default" r:id="rId2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143" w:rsidRDefault="00900143">
      <w:pPr>
        <w:spacing w:after="0" w:line="240" w:lineRule="auto"/>
      </w:pPr>
      <w:r>
        <w:separator/>
      </w:r>
    </w:p>
  </w:endnote>
  <w:endnote w:type="continuationSeparator" w:id="0">
    <w:p w:rsidR="00900143" w:rsidRDefault="00900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143" w:rsidRDefault="00900143">
      <w:pPr>
        <w:spacing w:after="0" w:line="240" w:lineRule="auto"/>
      </w:pPr>
      <w:r>
        <w:separator/>
      </w:r>
    </w:p>
  </w:footnote>
  <w:footnote w:type="continuationSeparator" w:id="0">
    <w:p w:rsidR="00900143" w:rsidRDefault="00900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B8" w:rsidRDefault="00934BB8">
    <w:pPr>
      <w:tabs>
        <w:tab w:val="center" w:pos="4680"/>
        <w:tab w:val="right" w:pos="9360"/>
      </w:tabs>
      <w:spacing w:after="0" w:line="240" w:lineRule="auto"/>
    </w:pPr>
    <w:r>
      <w:rPr>
        <w:rFonts w:ascii="Arial" w:eastAsia="Arial" w:hAnsi="Arial" w:cs="Arial"/>
        <w:noProof/>
        <w:color w:val="000080"/>
      </w:rPr>
      <w:drawing>
        <wp:inline distT="0" distB="0" distL="0" distR="0">
          <wp:extent cx="3429000" cy="581025"/>
          <wp:effectExtent l="0" t="0" r="0" b="0"/>
          <wp:docPr id="2" name="image2.png" descr="cid:image002.jpg@01D0BE63.B3F56CF0"/>
          <wp:cNvGraphicFramePr/>
          <a:graphic xmlns:a="http://schemas.openxmlformats.org/drawingml/2006/main">
            <a:graphicData uri="http://schemas.openxmlformats.org/drawingml/2006/picture">
              <pic:pic xmlns:pic="http://schemas.openxmlformats.org/drawingml/2006/picture">
                <pic:nvPicPr>
                  <pic:cNvPr id="0" name="image2.png" descr="cid:image002.jpg@01D0BE63.B3F56CF0"/>
                  <pic:cNvPicPr preferRelativeResize="0"/>
                </pic:nvPicPr>
                <pic:blipFill>
                  <a:blip r:embed="rId1"/>
                  <a:srcRect/>
                  <a:stretch>
                    <a:fillRect/>
                  </a:stretch>
                </pic:blipFill>
                <pic:spPr>
                  <a:xfrm>
                    <a:off x="0" y="0"/>
                    <a:ext cx="3429000" cy="581025"/>
                  </a:xfrm>
                  <a:prstGeom prst="rect">
                    <a:avLst/>
                  </a:prstGeom>
                  <a:ln/>
                </pic:spPr>
              </pic:pic>
            </a:graphicData>
          </a:graphic>
        </wp:inline>
      </w:drawing>
    </w:r>
    <w:r>
      <w:t xml:space="preserve">         </w:t>
    </w:r>
  </w:p>
  <w:p w:rsidR="00934BB8" w:rsidRDefault="00934BB8">
    <w:pPr>
      <w:tabs>
        <w:tab w:val="center" w:pos="4680"/>
        <w:tab w:val="right" w:pos="9360"/>
      </w:tabs>
      <w:spacing w:after="0" w:line="240" w:lineRule="auto"/>
    </w:pPr>
  </w:p>
  <w:p w:rsidR="00934BB8" w:rsidRDefault="00934BB8">
    <w:pPr>
      <w:tabs>
        <w:tab w:val="center" w:pos="4680"/>
        <w:tab w:val="right" w:pos="9360"/>
      </w:tabs>
      <w:spacing w:after="0" w:line="240" w:lineRule="auto"/>
      <w:rPr>
        <w:rFonts w:ascii="Arial" w:eastAsia="Arial" w:hAnsi="Arial" w:cs="Arial"/>
        <w:b/>
        <w:color w:val="FF0000"/>
        <w:sz w:val="24"/>
        <w:szCs w:val="24"/>
      </w:rPr>
    </w:pPr>
    <w:r>
      <w:rPr>
        <w:rFonts w:ascii="Arial" w:eastAsia="Arial" w:hAnsi="Arial" w:cs="Arial"/>
        <w:b/>
        <w:color w:val="FF0000"/>
        <w:sz w:val="24"/>
        <w:szCs w:val="24"/>
      </w:rPr>
      <w:t xml:space="preserve">Dial in details </w:t>
    </w:r>
    <w:r>
      <w:rPr>
        <w:rFonts w:ascii="Arial" w:eastAsia="Arial" w:hAnsi="Arial" w:cs="Arial"/>
        <w:b/>
        <w:color w:val="FF0000"/>
        <w:sz w:val="24"/>
        <w:szCs w:val="24"/>
      </w:rPr>
      <w:tab/>
    </w:r>
  </w:p>
  <w:p w:rsidR="00934BB8" w:rsidRDefault="00934BB8">
    <w:pPr>
      <w:tabs>
        <w:tab w:val="center" w:pos="4680"/>
        <w:tab w:val="right" w:pos="9360"/>
      </w:tabs>
      <w:spacing w:after="0" w:line="240" w:lineRule="auto"/>
      <w:rPr>
        <w:rFonts w:ascii="Arial" w:eastAsia="Arial" w:hAnsi="Arial" w:cs="Arial"/>
        <w:b/>
        <w:color w:val="FF0000"/>
        <w:sz w:val="24"/>
        <w:szCs w:val="24"/>
      </w:rPr>
    </w:pPr>
    <w:r>
      <w:rPr>
        <w:rFonts w:ascii="Arial" w:eastAsia="Arial" w:hAnsi="Arial" w:cs="Arial"/>
        <w:b/>
        <w:color w:val="FF0000"/>
        <w:sz w:val="24"/>
        <w:szCs w:val="24"/>
      </w:rPr>
      <w:t xml:space="preserve">416-933-8665 or 1-888-402-9166 </w:t>
    </w:r>
    <w:r>
      <w:rPr>
        <w:rFonts w:ascii="Arial" w:eastAsia="Arial" w:hAnsi="Arial" w:cs="Arial"/>
        <w:b/>
        <w:color w:val="FF0000"/>
        <w:sz w:val="24"/>
        <w:szCs w:val="24"/>
      </w:rPr>
      <w:tab/>
    </w:r>
    <w:bookmarkStart w:id="3" w:name="_top"/>
    <w:bookmarkEnd w:id="3"/>
  </w:p>
  <w:p w:rsidR="00934BB8" w:rsidRDefault="00934BB8">
    <w:pPr>
      <w:tabs>
        <w:tab w:val="center" w:pos="4680"/>
        <w:tab w:val="right" w:pos="9360"/>
      </w:tabs>
      <w:spacing w:after="0" w:line="240" w:lineRule="auto"/>
      <w:rPr>
        <w:rFonts w:ascii="Arial" w:eastAsia="Arial" w:hAnsi="Arial" w:cs="Arial"/>
        <w:b/>
        <w:color w:val="FF0000"/>
        <w:sz w:val="24"/>
        <w:szCs w:val="24"/>
      </w:rPr>
    </w:pPr>
    <w:r>
      <w:rPr>
        <w:rFonts w:ascii="Arial" w:eastAsia="Arial" w:hAnsi="Arial" w:cs="Arial"/>
        <w:b/>
        <w:color w:val="FF0000"/>
        <w:sz w:val="24"/>
        <w:szCs w:val="24"/>
      </w:rPr>
      <w:t>ID 7312646#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0E02"/>
    <w:multiLevelType w:val="hybridMultilevel"/>
    <w:tmpl w:val="2E4EE31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4060178"/>
    <w:multiLevelType w:val="hybridMultilevel"/>
    <w:tmpl w:val="F6D60D0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A6D2A80"/>
    <w:multiLevelType w:val="multilevel"/>
    <w:tmpl w:val="78608710"/>
    <w:lvl w:ilvl="0">
      <w:start w:val="1"/>
      <w:numFmt w:val="bullet"/>
      <w:lvlText w:val="●"/>
      <w:lvlJc w:val="left"/>
      <w:pPr>
        <w:ind w:left="2232" w:hanging="360"/>
      </w:pPr>
      <w:rPr>
        <w:rFonts w:ascii="Noto Sans Symbols" w:eastAsia="Noto Sans Symbols" w:hAnsi="Noto Sans Symbols" w:cs="Noto Sans Symbols"/>
      </w:rPr>
    </w:lvl>
    <w:lvl w:ilvl="1">
      <w:start w:val="1"/>
      <w:numFmt w:val="bullet"/>
      <w:lvlText w:val="o"/>
      <w:lvlJc w:val="left"/>
      <w:pPr>
        <w:ind w:left="2952" w:hanging="360"/>
      </w:pPr>
      <w:rPr>
        <w:rFonts w:ascii="Courier New" w:eastAsia="Courier New" w:hAnsi="Courier New" w:cs="Courier New"/>
      </w:rPr>
    </w:lvl>
    <w:lvl w:ilvl="2">
      <w:start w:val="1"/>
      <w:numFmt w:val="bullet"/>
      <w:lvlText w:val="▪"/>
      <w:lvlJc w:val="left"/>
      <w:pPr>
        <w:ind w:left="3672" w:hanging="360"/>
      </w:pPr>
      <w:rPr>
        <w:rFonts w:ascii="Noto Sans Symbols" w:eastAsia="Noto Sans Symbols" w:hAnsi="Noto Sans Symbols" w:cs="Noto Sans Symbols"/>
      </w:rPr>
    </w:lvl>
    <w:lvl w:ilvl="3">
      <w:start w:val="1"/>
      <w:numFmt w:val="bullet"/>
      <w:lvlText w:val="●"/>
      <w:lvlJc w:val="left"/>
      <w:pPr>
        <w:ind w:left="4392" w:hanging="360"/>
      </w:pPr>
      <w:rPr>
        <w:rFonts w:ascii="Noto Sans Symbols" w:eastAsia="Noto Sans Symbols" w:hAnsi="Noto Sans Symbols" w:cs="Noto Sans Symbols"/>
      </w:rPr>
    </w:lvl>
    <w:lvl w:ilvl="4">
      <w:start w:val="1"/>
      <w:numFmt w:val="bullet"/>
      <w:lvlText w:val="o"/>
      <w:lvlJc w:val="left"/>
      <w:pPr>
        <w:ind w:left="5112" w:hanging="360"/>
      </w:pPr>
      <w:rPr>
        <w:rFonts w:ascii="Courier New" w:eastAsia="Courier New" w:hAnsi="Courier New" w:cs="Courier New"/>
      </w:rPr>
    </w:lvl>
    <w:lvl w:ilvl="5">
      <w:start w:val="1"/>
      <w:numFmt w:val="bullet"/>
      <w:lvlText w:val="▪"/>
      <w:lvlJc w:val="left"/>
      <w:pPr>
        <w:ind w:left="5832" w:hanging="360"/>
      </w:pPr>
      <w:rPr>
        <w:rFonts w:ascii="Noto Sans Symbols" w:eastAsia="Noto Sans Symbols" w:hAnsi="Noto Sans Symbols" w:cs="Noto Sans Symbols"/>
      </w:rPr>
    </w:lvl>
    <w:lvl w:ilvl="6">
      <w:start w:val="1"/>
      <w:numFmt w:val="bullet"/>
      <w:lvlText w:val="●"/>
      <w:lvlJc w:val="left"/>
      <w:pPr>
        <w:ind w:left="6552" w:hanging="360"/>
      </w:pPr>
      <w:rPr>
        <w:rFonts w:ascii="Noto Sans Symbols" w:eastAsia="Noto Sans Symbols" w:hAnsi="Noto Sans Symbols" w:cs="Noto Sans Symbols"/>
      </w:rPr>
    </w:lvl>
    <w:lvl w:ilvl="7">
      <w:start w:val="1"/>
      <w:numFmt w:val="bullet"/>
      <w:lvlText w:val="o"/>
      <w:lvlJc w:val="left"/>
      <w:pPr>
        <w:ind w:left="7272" w:hanging="360"/>
      </w:pPr>
      <w:rPr>
        <w:rFonts w:ascii="Courier New" w:eastAsia="Courier New" w:hAnsi="Courier New" w:cs="Courier New"/>
      </w:rPr>
    </w:lvl>
    <w:lvl w:ilvl="8">
      <w:start w:val="1"/>
      <w:numFmt w:val="bullet"/>
      <w:lvlText w:val="▪"/>
      <w:lvlJc w:val="left"/>
      <w:pPr>
        <w:ind w:left="7992" w:hanging="360"/>
      </w:pPr>
      <w:rPr>
        <w:rFonts w:ascii="Noto Sans Symbols" w:eastAsia="Noto Sans Symbols" w:hAnsi="Noto Sans Symbols" w:cs="Noto Sans Symbols"/>
      </w:rPr>
    </w:lvl>
  </w:abstractNum>
  <w:abstractNum w:abstractNumId="3" w15:restartNumberingAfterBreak="0">
    <w:nsid w:val="111B5CE6"/>
    <w:multiLevelType w:val="multilevel"/>
    <w:tmpl w:val="62B8AFC0"/>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32445D"/>
    <w:multiLevelType w:val="hybridMultilevel"/>
    <w:tmpl w:val="DBB448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65430B89"/>
    <w:multiLevelType w:val="multilevel"/>
    <w:tmpl w:val="6F56997E"/>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CEB"/>
    <w:rsid w:val="00024A5D"/>
    <w:rsid w:val="00030CD2"/>
    <w:rsid w:val="00066C50"/>
    <w:rsid w:val="000702B5"/>
    <w:rsid w:val="000A1B9C"/>
    <w:rsid w:val="000A29AA"/>
    <w:rsid w:val="000B7C46"/>
    <w:rsid w:val="000E358C"/>
    <w:rsid w:val="000F1CEB"/>
    <w:rsid w:val="000F2562"/>
    <w:rsid w:val="00111C08"/>
    <w:rsid w:val="00117429"/>
    <w:rsid w:val="00131D81"/>
    <w:rsid w:val="00157A7A"/>
    <w:rsid w:val="00161C57"/>
    <w:rsid w:val="001949DE"/>
    <w:rsid w:val="001A396F"/>
    <w:rsid w:val="001C2D8E"/>
    <w:rsid w:val="00216797"/>
    <w:rsid w:val="0022799D"/>
    <w:rsid w:val="00246316"/>
    <w:rsid w:val="002479E4"/>
    <w:rsid w:val="00256D83"/>
    <w:rsid w:val="00260A4D"/>
    <w:rsid w:val="0026155F"/>
    <w:rsid w:val="002A2800"/>
    <w:rsid w:val="002B2AA8"/>
    <w:rsid w:val="002B7329"/>
    <w:rsid w:val="00311E5D"/>
    <w:rsid w:val="0033128A"/>
    <w:rsid w:val="00340E3C"/>
    <w:rsid w:val="0034713D"/>
    <w:rsid w:val="00353DEA"/>
    <w:rsid w:val="003623C9"/>
    <w:rsid w:val="00363531"/>
    <w:rsid w:val="00364183"/>
    <w:rsid w:val="0036446F"/>
    <w:rsid w:val="003822FB"/>
    <w:rsid w:val="00387720"/>
    <w:rsid w:val="003A4AF8"/>
    <w:rsid w:val="003E34F5"/>
    <w:rsid w:val="003F675E"/>
    <w:rsid w:val="004059CC"/>
    <w:rsid w:val="00405E8A"/>
    <w:rsid w:val="00436B49"/>
    <w:rsid w:val="00455132"/>
    <w:rsid w:val="00457578"/>
    <w:rsid w:val="0046172F"/>
    <w:rsid w:val="00474627"/>
    <w:rsid w:val="00487A46"/>
    <w:rsid w:val="004B037E"/>
    <w:rsid w:val="00533872"/>
    <w:rsid w:val="005919B5"/>
    <w:rsid w:val="005D2646"/>
    <w:rsid w:val="005D32BC"/>
    <w:rsid w:val="005E1CC9"/>
    <w:rsid w:val="005F1BA4"/>
    <w:rsid w:val="006045B2"/>
    <w:rsid w:val="006661F5"/>
    <w:rsid w:val="0067307B"/>
    <w:rsid w:val="00684E10"/>
    <w:rsid w:val="006A710F"/>
    <w:rsid w:val="006B7B47"/>
    <w:rsid w:val="006C0364"/>
    <w:rsid w:val="006D7517"/>
    <w:rsid w:val="00706400"/>
    <w:rsid w:val="00711A22"/>
    <w:rsid w:val="00732F0C"/>
    <w:rsid w:val="00755394"/>
    <w:rsid w:val="0076349E"/>
    <w:rsid w:val="007705D1"/>
    <w:rsid w:val="00777A0C"/>
    <w:rsid w:val="00791121"/>
    <w:rsid w:val="00820192"/>
    <w:rsid w:val="0085370C"/>
    <w:rsid w:val="00872FE9"/>
    <w:rsid w:val="00884162"/>
    <w:rsid w:val="008B4E31"/>
    <w:rsid w:val="008C5B44"/>
    <w:rsid w:val="008E006D"/>
    <w:rsid w:val="008F54E3"/>
    <w:rsid w:val="00900143"/>
    <w:rsid w:val="00934BB8"/>
    <w:rsid w:val="00955EB0"/>
    <w:rsid w:val="00962954"/>
    <w:rsid w:val="0096751D"/>
    <w:rsid w:val="00990E7C"/>
    <w:rsid w:val="009A6925"/>
    <w:rsid w:val="00A4083B"/>
    <w:rsid w:val="00A40ED7"/>
    <w:rsid w:val="00AA0385"/>
    <w:rsid w:val="00AB3058"/>
    <w:rsid w:val="00AC1981"/>
    <w:rsid w:val="00AD1599"/>
    <w:rsid w:val="00AD7231"/>
    <w:rsid w:val="00B17591"/>
    <w:rsid w:val="00B20123"/>
    <w:rsid w:val="00BB1E02"/>
    <w:rsid w:val="00BC0628"/>
    <w:rsid w:val="00BC5F1C"/>
    <w:rsid w:val="00BE1364"/>
    <w:rsid w:val="00C06B95"/>
    <w:rsid w:val="00C224EF"/>
    <w:rsid w:val="00C700F7"/>
    <w:rsid w:val="00C75AA1"/>
    <w:rsid w:val="00C86A11"/>
    <w:rsid w:val="00C93AE1"/>
    <w:rsid w:val="00CA5C8E"/>
    <w:rsid w:val="00CB6B61"/>
    <w:rsid w:val="00D14DC0"/>
    <w:rsid w:val="00D2724D"/>
    <w:rsid w:val="00D726AF"/>
    <w:rsid w:val="00DE06AE"/>
    <w:rsid w:val="00DE6E9F"/>
    <w:rsid w:val="00DF0ACD"/>
    <w:rsid w:val="00E00628"/>
    <w:rsid w:val="00E315FB"/>
    <w:rsid w:val="00E32CD8"/>
    <w:rsid w:val="00E52462"/>
    <w:rsid w:val="00E636DC"/>
    <w:rsid w:val="00EE6605"/>
    <w:rsid w:val="00EF457B"/>
    <w:rsid w:val="00F126D9"/>
    <w:rsid w:val="00F32E6E"/>
    <w:rsid w:val="00F3515A"/>
    <w:rsid w:val="00F44DBC"/>
    <w:rsid w:val="00F61272"/>
    <w:rsid w:val="00F851BD"/>
    <w:rsid w:val="00FF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5ADC4-2D85-46F1-A7AD-E9A64C9D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F1C"/>
  </w:style>
  <w:style w:type="paragraph" w:styleId="Heading1">
    <w:name w:val="heading 1"/>
    <w:basedOn w:val="Normal"/>
    <w:next w:val="Normal"/>
    <w:link w:val="Heading1Char"/>
    <w:uiPriority w:val="9"/>
    <w:qFormat/>
    <w:rsid w:val="00BC5F1C"/>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C5F1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C5F1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BC5F1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C5F1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BC5F1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BC5F1C"/>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BC5F1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BC5F1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5F1C"/>
    <w:pPr>
      <w:spacing w:after="0" w:line="240" w:lineRule="auto"/>
      <w:contextualSpacing/>
    </w:pPr>
    <w:rPr>
      <w:rFonts w:asciiTheme="majorHAnsi" w:eastAsiaTheme="majorEastAsia" w:hAnsiTheme="majorHAnsi" w:cstheme="majorBidi"/>
      <w:color w:val="5B9BD5" w:themeColor="accent1"/>
      <w:spacing w:val="-10"/>
      <w:sz w:val="56"/>
      <w:szCs w:val="56"/>
    </w:rPr>
  </w:style>
  <w:style w:type="paragraph" w:styleId="ListParagraph">
    <w:name w:val="List Paragraph"/>
    <w:basedOn w:val="Normal"/>
    <w:uiPriority w:val="34"/>
    <w:qFormat/>
    <w:rsid w:val="00C05AA3"/>
    <w:pPr>
      <w:ind w:left="720"/>
      <w:contextualSpacing/>
    </w:pPr>
  </w:style>
  <w:style w:type="paragraph" w:styleId="Header">
    <w:name w:val="header"/>
    <w:basedOn w:val="Normal"/>
    <w:link w:val="HeaderChar"/>
    <w:uiPriority w:val="99"/>
    <w:unhideWhenUsed/>
    <w:rsid w:val="00464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E62"/>
  </w:style>
  <w:style w:type="paragraph" w:styleId="Footer">
    <w:name w:val="footer"/>
    <w:basedOn w:val="Normal"/>
    <w:link w:val="FooterChar"/>
    <w:uiPriority w:val="99"/>
    <w:unhideWhenUsed/>
    <w:rsid w:val="00464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E62"/>
  </w:style>
  <w:style w:type="paragraph" w:styleId="NoSpacing">
    <w:name w:val="No Spacing"/>
    <w:uiPriority w:val="1"/>
    <w:qFormat/>
    <w:rsid w:val="00BC5F1C"/>
    <w:pPr>
      <w:spacing w:after="0" w:line="240" w:lineRule="auto"/>
    </w:pPr>
  </w:style>
  <w:style w:type="character" w:styleId="Hyperlink">
    <w:name w:val="Hyperlink"/>
    <w:basedOn w:val="DefaultParagraphFont"/>
    <w:uiPriority w:val="99"/>
    <w:unhideWhenUsed/>
    <w:rsid w:val="00BD7D2C"/>
    <w:rPr>
      <w:color w:val="0563C1" w:themeColor="hyperlink"/>
      <w:u w:val="single"/>
    </w:rPr>
  </w:style>
  <w:style w:type="character" w:styleId="FollowedHyperlink">
    <w:name w:val="FollowedHyperlink"/>
    <w:basedOn w:val="DefaultParagraphFont"/>
    <w:uiPriority w:val="99"/>
    <w:semiHidden/>
    <w:unhideWhenUsed/>
    <w:rsid w:val="00BD7D2C"/>
    <w:rPr>
      <w:color w:val="954F72" w:themeColor="followedHyperlink"/>
      <w:u w:val="single"/>
    </w:rPr>
  </w:style>
  <w:style w:type="character" w:styleId="LineNumber">
    <w:name w:val="line number"/>
    <w:basedOn w:val="DefaultParagraphFont"/>
    <w:uiPriority w:val="99"/>
    <w:semiHidden/>
    <w:unhideWhenUsed/>
    <w:rsid w:val="00625042"/>
  </w:style>
  <w:style w:type="paragraph" w:styleId="BalloonText">
    <w:name w:val="Balloon Text"/>
    <w:basedOn w:val="Normal"/>
    <w:link w:val="BalloonTextChar"/>
    <w:uiPriority w:val="99"/>
    <w:semiHidden/>
    <w:unhideWhenUsed/>
    <w:rsid w:val="00CD3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32E"/>
    <w:rPr>
      <w:rFonts w:ascii="Segoe UI" w:hAnsi="Segoe UI" w:cs="Segoe UI"/>
      <w:sz w:val="18"/>
      <w:szCs w:val="18"/>
    </w:rPr>
  </w:style>
  <w:style w:type="paragraph" w:styleId="Subtitle">
    <w:name w:val="Subtitle"/>
    <w:basedOn w:val="Normal"/>
    <w:next w:val="Normal"/>
    <w:link w:val="SubtitleChar"/>
    <w:uiPriority w:val="11"/>
    <w:qFormat/>
    <w:rsid w:val="00BC5F1C"/>
    <w:pPr>
      <w:numPr>
        <w:ilvl w:val="1"/>
      </w:numPr>
      <w:spacing w:line="240" w:lineRule="auto"/>
    </w:pPr>
    <w:rPr>
      <w:rFonts w:asciiTheme="majorHAnsi" w:eastAsiaTheme="majorEastAsia" w:hAnsiTheme="majorHAnsi" w:cstheme="majorBidi"/>
      <w:sz w:val="24"/>
      <w:szCs w:val="24"/>
    </w:rPr>
  </w:style>
  <w:style w:type="table" w:customStyle="1" w:styleId="a">
    <w:basedOn w:val="TableNormal"/>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9"/>
    <w:rsid w:val="00BC5F1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C5F1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C5F1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BC5F1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C5F1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BC5F1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BC5F1C"/>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BC5F1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BC5F1C"/>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BC5F1C"/>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BC5F1C"/>
    <w:rPr>
      <w:rFonts w:asciiTheme="majorHAnsi" w:eastAsiaTheme="majorEastAsia" w:hAnsiTheme="majorHAnsi" w:cstheme="majorBidi"/>
      <w:color w:val="5B9BD5" w:themeColor="accent1"/>
      <w:spacing w:val="-10"/>
      <w:sz w:val="56"/>
      <w:szCs w:val="56"/>
    </w:rPr>
  </w:style>
  <w:style w:type="character" w:customStyle="1" w:styleId="SubtitleChar">
    <w:name w:val="Subtitle Char"/>
    <w:basedOn w:val="DefaultParagraphFont"/>
    <w:link w:val="Subtitle"/>
    <w:uiPriority w:val="11"/>
    <w:rsid w:val="00BC5F1C"/>
    <w:rPr>
      <w:rFonts w:asciiTheme="majorHAnsi" w:eastAsiaTheme="majorEastAsia" w:hAnsiTheme="majorHAnsi" w:cstheme="majorBidi"/>
      <w:sz w:val="24"/>
      <w:szCs w:val="24"/>
    </w:rPr>
  </w:style>
  <w:style w:type="character" w:styleId="Strong">
    <w:name w:val="Strong"/>
    <w:basedOn w:val="DefaultParagraphFont"/>
    <w:uiPriority w:val="22"/>
    <w:qFormat/>
    <w:rsid w:val="00BC5F1C"/>
    <w:rPr>
      <w:b/>
      <w:bCs/>
    </w:rPr>
  </w:style>
  <w:style w:type="character" w:styleId="Emphasis">
    <w:name w:val="Emphasis"/>
    <w:basedOn w:val="DefaultParagraphFont"/>
    <w:uiPriority w:val="20"/>
    <w:qFormat/>
    <w:rsid w:val="00BC5F1C"/>
    <w:rPr>
      <w:i/>
      <w:iCs/>
    </w:rPr>
  </w:style>
  <w:style w:type="paragraph" w:styleId="Quote">
    <w:name w:val="Quote"/>
    <w:basedOn w:val="Normal"/>
    <w:next w:val="Normal"/>
    <w:link w:val="QuoteChar"/>
    <w:uiPriority w:val="29"/>
    <w:qFormat/>
    <w:rsid w:val="00BC5F1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C5F1C"/>
    <w:rPr>
      <w:i/>
      <w:iCs/>
      <w:color w:val="404040" w:themeColor="text1" w:themeTint="BF"/>
    </w:rPr>
  </w:style>
  <w:style w:type="paragraph" w:styleId="IntenseQuote">
    <w:name w:val="Intense Quote"/>
    <w:basedOn w:val="Normal"/>
    <w:next w:val="Normal"/>
    <w:link w:val="IntenseQuoteChar"/>
    <w:uiPriority w:val="30"/>
    <w:qFormat/>
    <w:rsid w:val="00BC5F1C"/>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BC5F1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BC5F1C"/>
    <w:rPr>
      <w:i/>
      <w:iCs/>
      <w:color w:val="404040" w:themeColor="text1" w:themeTint="BF"/>
    </w:rPr>
  </w:style>
  <w:style w:type="character" w:styleId="IntenseEmphasis">
    <w:name w:val="Intense Emphasis"/>
    <w:basedOn w:val="DefaultParagraphFont"/>
    <w:uiPriority w:val="21"/>
    <w:qFormat/>
    <w:rsid w:val="00BC5F1C"/>
    <w:rPr>
      <w:b/>
      <w:bCs/>
      <w:i/>
      <w:iCs/>
    </w:rPr>
  </w:style>
  <w:style w:type="character" w:styleId="SubtleReference">
    <w:name w:val="Subtle Reference"/>
    <w:basedOn w:val="DefaultParagraphFont"/>
    <w:uiPriority w:val="31"/>
    <w:qFormat/>
    <w:rsid w:val="00BC5F1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C5F1C"/>
    <w:rPr>
      <w:b/>
      <w:bCs/>
      <w:smallCaps/>
      <w:spacing w:val="5"/>
      <w:u w:val="single"/>
    </w:rPr>
  </w:style>
  <w:style w:type="character" w:styleId="BookTitle">
    <w:name w:val="Book Title"/>
    <w:basedOn w:val="DefaultParagraphFont"/>
    <w:uiPriority w:val="33"/>
    <w:qFormat/>
    <w:rsid w:val="00BC5F1C"/>
    <w:rPr>
      <w:b/>
      <w:bCs/>
      <w:smallCaps/>
    </w:rPr>
  </w:style>
  <w:style w:type="paragraph" w:styleId="TOCHeading">
    <w:name w:val="TOC Heading"/>
    <w:basedOn w:val="Heading1"/>
    <w:next w:val="Normal"/>
    <w:uiPriority w:val="39"/>
    <w:semiHidden/>
    <w:unhideWhenUsed/>
    <w:qFormat/>
    <w:rsid w:val="00BC5F1C"/>
    <w:pPr>
      <w:outlineLvl w:val="9"/>
    </w:pPr>
  </w:style>
  <w:style w:type="paragraph" w:customStyle="1" w:styleId="Default">
    <w:name w:val="Default"/>
    <w:rsid w:val="00F32E6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1585">
      <w:bodyDiv w:val="1"/>
      <w:marLeft w:val="0"/>
      <w:marRight w:val="0"/>
      <w:marTop w:val="0"/>
      <w:marBottom w:val="0"/>
      <w:divBdr>
        <w:top w:val="none" w:sz="0" w:space="0" w:color="auto"/>
        <w:left w:val="none" w:sz="0" w:space="0" w:color="auto"/>
        <w:bottom w:val="none" w:sz="0" w:space="0" w:color="auto"/>
        <w:right w:val="none" w:sz="0" w:space="0" w:color="auto"/>
      </w:divBdr>
    </w:div>
    <w:div w:id="10425174">
      <w:bodyDiv w:val="1"/>
      <w:marLeft w:val="0"/>
      <w:marRight w:val="0"/>
      <w:marTop w:val="0"/>
      <w:marBottom w:val="0"/>
      <w:divBdr>
        <w:top w:val="none" w:sz="0" w:space="0" w:color="auto"/>
        <w:left w:val="none" w:sz="0" w:space="0" w:color="auto"/>
        <w:bottom w:val="none" w:sz="0" w:space="0" w:color="auto"/>
        <w:right w:val="none" w:sz="0" w:space="0" w:color="auto"/>
      </w:divBdr>
    </w:div>
    <w:div w:id="30418167">
      <w:bodyDiv w:val="1"/>
      <w:marLeft w:val="0"/>
      <w:marRight w:val="0"/>
      <w:marTop w:val="0"/>
      <w:marBottom w:val="0"/>
      <w:divBdr>
        <w:top w:val="none" w:sz="0" w:space="0" w:color="auto"/>
        <w:left w:val="none" w:sz="0" w:space="0" w:color="auto"/>
        <w:bottom w:val="none" w:sz="0" w:space="0" w:color="auto"/>
        <w:right w:val="none" w:sz="0" w:space="0" w:color="auto"/>
      </w:divBdr>
    </w:div>
    <w:div w:id="1128014457">
      <w:bodyDiv w:val="1"/>
      <w:marLeft w:val="0"/>
      <w:marRight w:val="0"/>
      <w:marTop w:val="0"/>
      <w:marBottom w:val="0"/>
      <w:divBdr>
        <w:top w:val="none" w:sz="0" w:space="0" w:color="auto"/>
        <w:left w:val="none" w:sz="0" w:space="0" w:color="auto"/>
        <w:bottom w:val="none" w:sz="0" w:space="0" w:color="auto"/>
        <w:right w:val="none" w:sz="0" w:space="0" w:color="auto"/>
      </w:divBdr>
    </w:div>
    <w:div w:id="1195995134">
      <w:bodyDiv w:val="1"/>
      <w:marLeft w:val="0"/>
      <w:marRight w:val="0"/>
      <w:marTop w:val="0"/>
      <w:marBottom w:val="0"/>
      <w:divBdr>
        <w:top w:val="none" w:sz="0" w:space="0" w:color="auto"/>
        <w:left w:val="none" w:sz="0" w:space="0" w:color="auto"/>
        <w:bottom w:val="none" w:sz="0" w:space="0" w:color="auto"/>
        <w:right w:val="none" w:sz="0" w:space="0" w:color="auto"/>
      </w:divBdr>
    </w:div>
    <w:div w:id="1198590894">
      <w:bodyDiv w:val="1"/>
      <w:marLeft w:val="0"/>
      <w:marRight w:val="0"/>
      <w:marTop w:val="0"/>
      <w:marBottom w:val="0"/>
      <w:divBdr>
        <w:top w:val="none" w:sz="0" w:space="0" w:color="auto"/>
        <w:left w:val="none" w:sz="0" w:space="0" w:color="auto"/>
        <w:bottom w:val="none" w:sz="0" w:space="0" w:color="auto"/>
        <w:right w:val="none" w:sz="0" w:space="0" w:color="auto"/>
      </w:divBdr>
    </w:div>
    <w:div w:id="1305696430">
      <w:bodyDiv w:val="1"/>
      <w:marLeft w:val="0"/>
      <w:marRight w:val="0"/>
      <w:marTop w:val="0"/>
      <w:marBottom w:val="0"/>
      <w:divBdr>
        <w:top w:val="none" w:sz="0" w:space="0" w:color="auto"/>
        <w:left w:val="none" w:sz="0" w:space="0" w:color="auto"/>
        <w:bottom w:val="none" w:sz="0" w:space="0" w:color="auto"/>
        <w:right w:val="none" w:sz="0" w:space="0" w:color="auto"/>
      </w:divBdr>
    </w:div>
    <w:div w:id="1951014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D7EB4-E885-4596-9A3A-4F39A367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3821</TotalTime>
  <Pages>12</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TMX Group Limited</Company>
  <LinksUpToDate>false</LinksUpToDate>
  <CharactersWithSpaces>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Evans</dc:creator>
  <cp:lastModifiedBy>Keith Evans</cp:lastModifiedBy>
  <cp:revision>10</cp:revision>
  <cp:lastPrinted>2018-08-30T11:43:00Z</cp:lastPrinted>
  <dcterms:created xsi:type="dcterms:W3CDTF">2018-08-30T17:10:00Z</dcterms:created>
  <dcterms:modified xsi:type="dcterms:W3CDTF">2018-09-19T14:01:00Z</dcterms:modified>
</cp:coreProperties>
</file>