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CCMA 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PTM- Advisory Council</w:t>
      </w:r>
    </w:p>
    <w:p w:rsidR="00F35DBC" w:rsidRPr="00F35DBC" w:rsidRDefault="002F410D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May 20,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20</w:t>
      </w:r>
      <w:r w:rsidR="00082D8A">
        <w:rPr>
          <w:rFonts w:ascii="Arial" w:eastAsia="Arial" w:hAnsi="Arial" w:cs="Arial"/>
          <w:b/>
          <w:sz w:val="28"/>
          <w:szCs w:val="28"/>
        </w:rPr>
        <w:t>20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0D00C6">
        <w:rPr>
          <w:rFonts w:ascii="Arial" w:eastAsia="Arial" w:hAnsi="Arial" w:cs="Arial"/>
          <w:b/>
          <w:sz w:val="28"/>
          <w:szCs w:val="28"/>
        </w:rPr>
        <w:t>11</w:t>
      </w:r>
      <w:r w:rsidR="0003205F">
        <w:rPr>
          <w:rFonts w:ascii="Arial" w:eastAsia="Arial" w:hAnsi="Arial" w:cs="Arial"/>
          <w:b/>
          <w:sz w:val="28"/>
          <w:szCs w:val="28"/>
        </w:rPr>
        <w:t>:</w:t>
      </w:r>
      <w:r w:rsidR="00CA58C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0 </w:t>
      </w:r>
      <w:r w:rsidR="000D00C6">
        <w:rPr>
          <w:rFonts w:ascii="Arial" w:eastAsia="Arial" w:hAnsi="Arial" w:cs="Arial"/>
          <w:b/>
          <w:sz w:val="28"/>
          <w:szCs w:val="28"/>
        </w:rPr>
        <w:t>A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M Eastern/</w:t>
      </w:r>
      <w:r w:rsidR="000D00C6">
        <w:rPr>
          <w:rFonts w:ascii="Arial" w:eastAsia="Arial" w:hAnsi="Arial" w:cs="Arial"/>
          <w:b/>
          <w:sz w:val="28"/>
          <w:szCs w:val="28"/>
        </w:rPr>
        <w:t>8</w:t>
      </w:r>
      <w:r w:rsidR="00CA58CE">
        <w:rPr>
          <w:rFonts w:ascii="Arial" w:eastAsia="Arial" w:hAnsi="Arial" w:cs="Arial"/>
          <w:b/>
          <w:sz w:val="28"/>
          <w:szCs w:val="28"/>
        </w:rPr>
        <w:t>:0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 and approve the Minutes of the meeting held on </w:t>
      </w:r>
      <w:r w:rsidR="002F410D">
        <w:rPr>
          <w:rFonts w:ascii="Arial" w:eastAsia="Arial" w:hAnsi="Arial" w:cs="Arial"/>
          <w:b/>
          <w:i/>
          <w:sz w:val="24"/>
          <w:szCs w:val="24"/>
        </w:rPr>
        <w:t>April 22, 2020</w:t>
      </w:r>
    </w:p>
    <w:p w:rsidR="00CF4C81" w:rsidRDefault="00CF4C81" w:rsidP="00CF4C81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:rsidR="00CF4C81" w:rsidRDefault="00CF4C81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CCMA Advisory Council membership</w:t>
      </w:r>
      <w:r w:rsidR="00085CC1">
        <w:rPr>
          <w:rFonts w:ascii="Arial" w:eastAsia="Arial" w:hAnsi="Arial" w:cs="Arial"/>
          <w:b/>
          <w:i/>
          <w:sz w:val="24"/>
          <w:szCs w:val="24"/>
        </w:rPr>
        <w:t xml:space="preserve"> changes (see attached)</w:t>
      </w:r>
      <w:bookmarkStart w:id="0" w:name="_GoBack"/>
      <w:bookmarkEnd w:id="0"/>
    </w:p>
    <w:p w:rsidR="00DF1E87" w:rsidRDefault="00DF1E87" w:rsidP="00DF1E87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Update/Discussion on</w:t>
      </w:r>
    </w:p>
    <w:p w:rsidR="006361B1" w:rsidRPr="007841F2" w:rsidRDefault="009C29C1" w:rsidP="007841F2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CDS Rebates </w:t>
      </w:r>
      <w:r w:rsidR="00CD7D1A"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2CDD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D1867" w:rsidRPr="00FD1867" w:rsidRDefault="00FD1867" w:rsidP="006C7D54">
      <w:pPr>
        <w:spacing w:after="0"/>
        <w:ind w:left="144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Oversight Committee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and Project </w:t>
      </w:r>
      <w:r w:rsidRPr="00F35DBC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43028A" w:rsidRPr="001867D8" w:rsidRDefault="00BC36B6" w:rsidP="006F7D7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Working Group Meetings – Update/Schedule</w:t>
      </w:r>
    </w:p>
    <w:p w:rsidR="00A861F0" w:rsidRDefault="00A861F0" w:rsidP="00A861F0">
      <w:pPr>
        <w:ind w:left="27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2F410D">
        <w:rPr>
          <w:rFonts w:ascii="Arial" w:eastAsia="Arial" w:hAnsi="Arial" w:cs="Arial"/>
          <w:b/>
          <w:i/>
          <w:sz w:val="24"/>
          <w:szCs w:val="24"/>
        </w:rPr>
        <w:t>June 23</w:t>
      </w:r>
      <w:r w:rsidR="00152CDD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 w:rsidR="00926928">
        <w:rPr>
          <w:rFonts w:ascii="Arial" w:eastAsia="Arial" w:hAnsi="Arial" w:cs="Arial"/>
          <w:b/>
          <w:i/>
          <w:sz w:val="24"/>
          <w:szCs w:val="24"/>
        </w:rPr>
        <w:t>20</w:t>
      </w:r>
      <w:r w:rsidR="003D1A67">
        <w:rPr>
          <w:rFonts w:ascii="Arial" w:eastAsia="Arial" w:hAnsi="Arial" w:cs="Arial"/>
          <w:b/>
          <w:i/>
          <w:sz w:val="24"/>
          <w:szCs w:val="24"/>
        </w:rPr>
        <w:t>20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</w:t>
      </w:r>
      <w:r w:rsidR="00775135">
        <w:rPr>
          <w:rFonts w:ascii="Arial" w:eastAsia="Arial" w:hAnsi="Arial" w:cs="Arial"/>
          <w:b/>
          <w:i/>
          <w:sz w:val="24"/>
          <w:szCs w:val="24"/>
        </w:rPr>
        <w:t>1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A2654E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F1371" w:rsidRDefault="009F1371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C23EB" w:rsidRDefault="000C23E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A861F0" w:rsidRDefault="00A861F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A861F0" w:rsidRPr="00F35DBC" w:rsidRDefault="00A861F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05DEC" w:rsidRPr="00F35DBC" w:rsidRDefault="00905DE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TMX – Post Trade Modernization </w:t>
      </w:r>
      <w:r w:rsidR="00BC0BAD">
        <w:rPr>
          <w:rFonts w:ascii="Arial" w:eastAsia="Arial" w:hAnsi="Arial" w:cs="Arial"/>
          <w:b/>
          <w:sz w:val="28"/>
          <w:szCs w:val="28"/>
        </w:rPr>
        <w:t>program</w:t>
      </w:r>
      <w:r w:rsidRPr="00F35DBC">
        <w:rPr>
          <w:rFonts w:ascii="Arial" w:eastAsia="Arial" w:hAnsi="Arial" w:cs="Arial"/>
          <w:b/>
          <w:sz w:val="28"/>
          <w:szCs w:val="28"/>
        </w:rPr>
        <w:t xml:space="preserve"> - Advisory Council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(PTM- AC)</w:t>
      </w:r>
    </w:p>
    <w:p w:rsidR="00F35DBC" w:rsidRDefault="002F410D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22</w:t>
      </w:r>
      <w:r w:rsidR="00DF2C51">
        <w:rPr>
          <w:rFonts w:ascii="Arial" w:eastAsia="Arial" w:hAnsi="Arial" w:cs="Arial"/>
          <w:b/>
          <w:sz w:val="28"/>
          <w:szCs w:val="28"/>
        </w:rPr>
        <w:t>, 2020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1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1"/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Evans of CCMA welcomed all to the meeting of the CCMA Post Trade Modernization </w:t>
      </w:r>
      <w:r w:rsidR="00BC0BAD">
        <w:rPr>
          <w:rFonts w:ascii="Arial" w:eastAsia="Arial" w:hAnsi="Arial" w:cs="Arial"/>
          <w:sz w:val="24"/>
          <w:szCs w:val="24"/>
        </w:rPr>
        <w:t>program</w:t>
      </w:r>
      <w:r w:rsidRPr="00F35DBC">
        <w:rPr>
          <w:rFonts w:ascii="Arial" w:eastAsia="Arial" w:hAnsi="Arial" w:cs="Arial"/>
          <w:sz w:val="24"/>
          <w:szCs w:val="24"/>
        </w:rPr>
        <w:t xml:space="preserve"> Advisory Council (PTM-AC). He asked that all members email their attendance at this meeting.</w:t>
      </w:r>
    </w:p>
    <w:p w:rsidR="00F35DBC" w:rsidRPr="00F35DBC" w:rsidRDefault="00F35DBC" w:rsidP="00F35DBC">
      <w:pPr>
        <w:ind w:left="99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Review/Approve the Minutes from the </w:t>
      </w:r>
      <w:r w:rsidR="001867D8">
        <w:rPr>
          <w:rFonts w:ascii="Arial" w:eastAsia="Arial" w:hAnsi="Arial" w:cs="Arial"/>
          <w:b/>
          <w:i/>
          <w:sz w:val="24"/>
          <w:szCs w:val="24"/>
        </w:rPr>
        <w:t>February 27</w:t>
      </w:r>
      <w:r w:rsidR="00840E5B">
        <w:rPr>
          <w:rFonts w:ascii="Arial" w:eastAsia="Arial" w:hAnsi="Arial" w:cs="Arial"/>
          <w:b/>
          <w:i/>
          <w:sz w:val="24"/>
          <w:szCs w:val="24"/>
        </w:rPr>
        <w:t>, 20</w:t>
      </w:r>
      <w:r w:rsidR="00DF2C51">
        <w:rPr>
          <w:rFonts w:ascii="Arial" w:eastAsia="Arial" w:hAnsi="Arial" w:cs="Arial"/>
          <w:b/>
          <w:i/>
          <w:sz w:val="24"/>
          <w:szCs w:val="24"/>
        </w:rPr>
        <w:t>20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F35DBC" w:rsidRPr="00F35DBC" w:rsidRDefault="00123969" w:rsidP="00F35DBC">
      <w:pPr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the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from the last meeting, held on </w:t>
      </w:r>
      <w:r w:rsidR="001867D8">
        <w:rPr>
          <w:rFonts w:ascii="Arial" w:eastAsia="Arial" w:hAnsi="Arial" w:cs="Arial"/>
          <w:sz w:val="24"/>
          <w:szCs w:val="24"/>
        </w:rPr>
        <w:t>February 27</w:t>
      </w:r>
      <w:r w:rsidR="00DF2C51">
        <w:rPr>
          <w:rFonts w:ascii="Arial" w:eastAsia="Arial" w:hAnsi="Arial" w:cs="Arial"/>
          <w:sz w:val="24"/>
          <w:szCs w:val="24"/>
        </w:rPr>
        <w:t>, 2020</w:t>
      </w:r>
      <w:r w:rsidR="001867D8">
        <w:rPr>
          <w:rFonts w:ascii="Arial" w:eastAsia="Arial" w:hAnsi="Arial" w:cs="Arial"/>
          <w:sz w:val="24"/>
          <w:szCs w:val="24"/>
        </w:rPr>
        <w:t xml:space="preserve"> w</w:t>
      </w:r>
      <w:r w:rsidR="00BB6610">
        <w:rPr>
          <w:rFonts w:ascii="Arial" w:eastAsia="Arial" w:hAnsi="Arial" w:cs="Arial"/>
          <w:sz w:val="24"/>
          <w:szCs w:val="24"/>
        </w:rPr>
        <w:t>ere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 distributed with the meeting package. </w:t>
      </w:r>
      <w:r w:rsidR="009F1371">
        <w:rPr>
          <w:rFonts w:ascii="Arial" w:eastAsia="Arial" w:hAnsi="Arial" w:cs="Arial"/>
          <w:sz w:val="24"/>
          <w:szCs w:val="24"/>
        </w:rPr>
        <w:t>Th</w:t>
      </w:r>
      <w:r w:rsidR="00697DF2">
        <w:rPr>
          <w:rFonts w:ascii="Arial" w:eastAsia="Arial" w:hAnsi="Arial" w:cs="Arial"/>
          <w:sz w:val="24"/>
          <w:szCs w:val="24"/>
        </w:rPr>
        <w:t>er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e </w:t>
      </w:r>
      <w:r w:rsidR="009F1371">
        <w:rPr>
          <w:rFonts w:ascii="Arial" w:eastAsia="Arial" w:hAnsi="Arial" w:cs="Arial"/>
          <w:sz w:val="24"/>
          <w:szCs w:val="24"/>
        </w:rPr>
        <w:t xml:space="preserve">were </w:t>
      </w:r>
      <w:r w:rsidR="00404847">
        <w:rPr>
          <w:rFonts w:ascii="Arial" w:eastAsia="Arial" w:hAnsi="Arial" w:cs="Arial"/>
          <w:sz w:val="24"/>
          <w:szCs w:val="24"/>
        </w:rPr>
        <w:t xml:space="preserve">no 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additions, subtractions or corrections requested by members, therefore the minutes </w:t>
      </w:r>
      <w:r w:rsidR="00404847">
        <w:rPr>
          <w:rFonts w:ascii="Arial" w:eastAsia="Arial" w:hAnsi="Arial" w:cs="Arial"/>
          <w:sz w:val="24"/>
          <w:szCs w:val="24"/>
        </w:rPr>
        <w:t xml:space="preserve">of the meeting were </w:t>
      </w:r>
      <w:r w:rsidR="00F35DBC" w:rsidRPr="00F35DBC">
        <w:rPr>
          <w:rFonts w:ascii="Arial" w:eastAsia="Arial" w:hAnsi="Arial" w:cs="Arial"/>
          <w:sz w:val="24"/>
          <w:szCs w:val="24"/>
        </w:rPr>
        <w:t>approved as presented.</w:t>
      </w:r>
    </w:p>
    <w:p w:rsidR="00F35DBC" w:rsidRPr="00F35DBC" w:rsidRDefault="00F35DBC" w:rsidP="00F35DBC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40E5B" w:rsidRDefault="00A36DCE" w:rsidP="00840E5B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</w:t>
      </w:r>
      <w:r w:rsidR="0089301B">
        <w:rPr>
          <w:rFonts w:ascii="Arial" w:eastAsia="Arial" w:hAnsi="Arial" w:cs="Arial"/>
          <w:b/>
          <w:i/>
          <w:sz w:val="24"/>
          <w:szCs w:val="24"/>
        </w:rPr>
        <w:t>/Discussion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on </w:t>
      </w:r>
      <w:r w:rsidR="00697DF2">
        <w:rPr>
          <w:rFonts w:ascii="Arial" w:eastAsia="Arial" w:hAnsi="Arial" w:cs="Arial"/>
          <w:b/>
          <w:i/>
          <w:sz w:val="24"/>
          <w:szCs w:val="24"/>
        </w:rPr>
        <w:t xml:space="preserve">the </w:t>
      </w:r>
      <w:r w:rsidR="00775135">
        <w:rPr>
          <w:rFonts w:ascii="Arial" w:eastAsia="Arial" w:hAnsi="Arial" w:cs="Arial"/>
          <w:b/>
          <w:i/>
          <w:sz w:val="24"/>
          <w:szCs w:val="24"/>
        </w:rPr>
        <w:t>overall project</w:t>
      </w:r>
    </w:p>
    <w:p w:rsidR="00185E06" w:rsidRDefault="00EF0950" w:rsidP="00185E06">
      <w:pPr>
        <w:numPr>
          <w:ilvl w:val="1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CDS Rebate Phase Out Update.</w:t>
      </w:r>
    </w:p>
    <w:p w:rsidR="00367801" w:rsidRDefault="00185E06" w:rsidP="009F1371">
      <w:pPr>
        <w:ind w:left="1350"/>
        <w:rPr>
          <w:rFonts w:ascii="Arial" w:eastAsia="Arial" w:hAnsi="Arial" w:cs="Arial"/>
          <w:sz w:val="24"/>
          <w:szCs w:val="24"/>
        </w:rPr>
      </w:pPr>
      <w:r w:rsidRPr="00185E06">
        <w:rPr>
          <w:rFonts w:ascii="Arial" w:eastAsia="Arial" w:hAnsi="Arial" w:cs="Arial"/>
          <w:sz w:val="24"/>
          <w:szCs w:val="24"/>
        </w:rPr>
        <w:t xml:space="preserve">Keith reported that </w:t>
      </w:r>
      <w:r w:rsidR="009F1371">
        <w:rPr>
          <w:rFonts w:ascii="Arial" w:eastAsia="Arial" w:hAnsi="Arial" w:cs="Arial"/>
          <w:sz w:val="24"/>
          <w:szCs w:val="24"/>
        </w:rPr>
        <w:t xml:space="preserve">there is no new news </w:t>
      </w:r>
      <w:r w:rsidR="001319E2">
        <w:rPr>
          <w:rFonts w:ascii="Arial" w:eastAsia="Arial" w:hAnsi="Arial" w:cs="Arial"/>
          <w:sz w:val="24"/>
          <w:szCs w:val="24"/>
        </w:rPr>
        <w:t>about</w:t>
      </w:r>
      <w:r w:rsidR="009F1371">
        <w:rPr>
          <w:rFonts w:ascii="Arial" w:eastAsia="Arial" w:hAnsi="Arial" w:cs="Arial"/>
          <w:sz w:val="24"/>
          <w:szCs w:val="24"/>
        </w:rPr>
        <w:t xml:space="preserve"> the elimination of the CDS Rebate process. Keith suggested that due to </w:t>
      </w:r>
      <w:r w:rsidR="00BB6610">
        <w:rPr>
          <w:rFonts w:ascii="Arial" w:eastAsia="Arial" w:hAnsi="Arial" w:cs="Arial"/>
          <w:sz w:val="24"/>
          <w:szCs w:val="24"/>
        </w:rPr>
        <w:t>COVID-19</w:t>
      </w:r>
      <w:r w:rsidR="009F1371">
        <w:rPr>
          <w:rFonts w:ascii="Arial" w:eastAsia="Arial" w:hAnsi="Arial" w:cs="Arial"/>
          <w:sz w:val="24"/>
          <w:szCs w:val="24"/>
        </w:rPr>
        <w:t xml:space="preserve">, it was likely that CDS has this item as a lower priority. </w:t>
      </w:r>
      <w:r w:rsidR="00367801">
        <w:rPr>
          <w:rFonts w:ascii="Arial" w:eastAsia="Arial" w:hAnsi="Arial" w:cs="Arial"/>
          <w:sz w:val="24"/>
          <w:szCs w:val="24"/>
        </w:rPr>
        <w:t xml:space="preserve">The OSC reported that there is no definitive deadline for CDS to respond to the Comment Letters. In fact, CDS has a certain amount of flexibility to address the industry issues, and that the current conditions (COVID-19) likely provide more time than less. </w:t>
      </w:r>
    </w:p>
    <w:p w:rsidR="00335479" w:rsidRDefault="00367801" w:rsidP="009F1371">
      <w:pPr>
        <w:ind w:left="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</w:t>
      </w:r>
      <w:r w:rsidR="009F1371">
        <w:rPr>
          <w:rFonts w:ascii="Arial" w:eastAsia="Arial" w:hAnsi="Arial" w:cs="Arial"/>
          <w:sz w:val="24"/>
          <w:szCs w:val="24"/>
        </w:rPr>
        <w:t xml:space="preserve"> sa</w:t>
      </w:r>
      <w:r>
        <w:rPr>
          <w:rFonts w:ascii="Arial" w:eastAsia="Arial" w:hAnsi="Arial" w:cs="Arial"/>
          <w:sz w:val="24"/>
          <w:szCs w:val="24"/>
        </w:rPr>
        <w:t>id</w:t>
      </w:r>
      <w:r w:rsidR="009F1371">
        <w:rPr>
          <w:rFonts w:ascii="Arial" w:eastAsia="Arial" w:hAnsi="Arial" w:cs="Arial"/>
          <w:sz w:val="24"/>
          <w:szCs w:val="24"/>
        </w:rPr>
        <w:t xml:space="preserve"> that we </w:t>
      </w:r>
      <w:r w:rsidR="003D30C2">
        <w:rPr>
          <w:rFonts w:ascii="Arial" w:eastAsia="Arial" w:hAnsi="Arial" w:cs="Arial"/>
          <w:sz w:val="24"/>
          <w:szCs w:val="24"/>
        </w:rPr>
        <w:t>would</w:t>
      </w:r>
      <w:r w:rsidR="009F1371">
        <w:rPr>
          <w:rFonts w:ascii="Arial" w:eastAsia="Arial" w:hAnsi="Arial" w:cs="Arial"/>
          <w:sz w:val="24"/>
          <w:szCs w:val="24"/>
        </w:rPr>
        <w:t xml:space="preserve"> leave it on the agenda for the time being and report any news once it becomes available.</w:t>
      </w:r>
    </w:p>
    <w:p w:rsidR="001604C5" w:rsidRDefault="001604C5" w:rsidP="00185E06">
      <w:pPr>
        <w:ind w:left="135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673AD5" w:rsidRPr="00673AD5" w:rsidRDefault="001604C5" w:rsidP="00673AD5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PTM program Update</w:t>
      </w:r>
    </w:p>
    <w:p w:rsidR="00BB6610" w:rsidRPr="00673AD5" w:rsidRDefault="00BB6610" w:rsidP="00673AD5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 w:rsidRPr="00673AD5">
        <w:rPr>
          <w:rFonts w:ascii="Arial" w:eastAsia="Arial" w:hAnsi="Arial" w:cs="Arial"/>
          <w:sz w:val="24"/>
          <w:szCs w:val="24"/>
        </w:rPr>
        <w:t xml:space="preserve">Keith reported that CDS had recently restarted the PTM working group meetings, </w:t>
      </w:r>
      <w:r w:rsidR="00367801" w:rsidRPr="00673AD5">
        <w:rPr>
          <w:rFonts w:ascii="Arial" w:eastAsia="Arial" w:hAnsi="Arial" w:cs="Arial"/>
          <w:sz w:val="24"/>
          <w:szCs w:val="24"/>
        </w:rPr>
        <w:tab/>
      </w:r>
      <w:r w:rsidRPr="00673AD5">
        <w:rPr>
          <w:rFonts w:ascii="Arial" w:eastAsia="Arial" w:hAnsi="Arial" w:cs="Arial"/>
          <w:sz w:val="24"/>
          <w:szCs w:val="24"/>
        </w:rPr>
        <w:t xml:space="preserve">to review the changes that the industry will see because of the new system. He mentioned that due to the COVID-19 pandemic, CDS was limiting the number of </w:t>
      </w:r>
      <w:r w:rsidR="00367801" w:rsidRPr="00673AD5">
        <w:rPr>
          <w:rFonts w:ascii="Arial" w:eastAsia="Arial" w:hAnsi="Arial" w:cs="Arial"/>
          <w:sz w:val="24"/>
          <w:szCs w:val="24"/>
        </w:rPr>
        <w:tab/>
      </w:r>
      <w:r w:rsidRPr="00673AD5">
        <w:rPr>
          <w:rFonts w:ascii="Arial" w:eastAsia="Arial" w:hAnsi="Arial" w:cs="Arial"/>
          <w:sz w:val="24"/>
          <w:szCs w:val="24"/>
        </w:rPr>
        <w:t xml:space="preserve">meetings to two or less per week. In addition, no meeting will run longer than two hours. Keith said that a number of firms at the Oversight Committee meeting were concerned that staffing of </w:t>
      </w:r>
      <w:r w:rsidRPr="00673AD5">
        <w:rPr>
          <w:rFonts w:ascii="Arial" w:eastAsia="Arial" w:hAnsi="Arial" w:cs="Arial"/>
          <w:sz w:val="24"/>
          <w:szCs w:val="24"/>
        </w:rPr>
        <w:lastRenderedPageBreak/>
        <w:t xml:space="preserve">day-to-day operations was a higher priority than was the project, therefore getting the appropriate SMEs at these working group </w:t>
      </w:r>
      <w:r w:rsidR="00367801" w:rsidRPr="00673AD5">
        <w:rPr>
          <w:rFonts w:ascii="Arial" w:eastAsia="Arial" w:hAnsi="Arial" w:cs="Arial"/>
          <w:sz w:val="24"/>
          <w:szCs w:val="24"/>
        </w:rPr>
        <w:tab/>
      </w:r>
      <w:r w:rsidRPr="00673AD5">
        <w:rPr>
          <w:rFonts w:ascii="Arial" w:eastAsia="Arial" w:hAnsi="Arial" w:cs="Arial"/>
          <w:sz w:val="24"/>
          <w:szCs w:val="24"/>
        </w:rPr>
        <w:t xml:space="preserve">meeting </w:t>
      </w:r>
      <w:r w:rsidR="00367801" w:rsidRPr="00673AD5">
        <w:rPr>
          <w:rFonts w:ascii="Arial" w:eastAsia="Arial" w:hAnsi="Arial" w:cs="Arial"/>
          <w:sz w:val="24"/>
          <w:szCs w:val="24"/>
        </w:rPr>
        <w:t>might</w:t>
      </w:r>
      <w:r w:rsidRPr="00673AD5">
        <w:rPr>
          <w:rFonts w:ascii="Arial" w:eastAsia="Arial" w:hAnsi="Arial" w:cs="Arial"/>
          <w:sz w:val="24"/>
          <w:szCs w:val="24"/>
        </w:rPr>
        <w:t xml:space="preserve"> be difficult. There </w:t>
      </w:r>
      <w:r w:rsidR="003D30C2" w:rsidRPr="00673AD5">
        <w:rPr>
          <w:rFonts w:ascii="Arial" w:eastAsia="Arial" w:hAnsi="Arial" w:cs="Arial"/>
          <w:sz w:val="24"/>
          <w:szCs w:val="24"/>
        </w:rPr>
        <w:t>was</w:t>
      </w:r>
      <w:r w:rsidRPr="00673AD5">
        <w:rPr>
          <w:rFonts w:ascii="Arial" w:eastAsia="Arial" w:hAnsi="Arial" w:cs="Arial"/>
          <w:sz w:val="24"/>
          <w:szCs w:val="24"/>
        </w:rPr>
        <w:t xml:space="preserve"> a</w:t>
      </w:r>
      <w:r w:rsidR="00367801" w:rsidRPr="00673AD5">
        <w:rPr>
          <w:rFonts w:ascii="Arial" w:eastAsia="Arial" w:hAnsi="Arial" w:cs="Arial"/>
          <w:sz w:val="24"/>
          <w:szCs w:val="24"/>
        </w:rPr>
        <w:t>nother group</w:t>
      </w:r>
      <w:r w:rsidRPr="00673AD5">
        <w:rPr>
          <w:rFonts w:ascii="Arial" w:eastAsia="Arial" w:hAnsi="Arial" w:cs="Arial"/>
          <w:sz w:val="24"/>
          <w:szCs w:val="24"/>
        </w:rPr>
        <w:t xml:space="preserve"> of members who felt the</w:t>
      </w:r>
      <w:r w:rsidR="00673AD5"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 w:rsidR="003D30C2" w:rsidRPr="00673AD5">
        <w:rPr>
          <w:rFonts w:ascii="Arial" w:eastAsia="Arial" w:hAnsi="Arial" w:cs="Arial"/>
          <w:sz w:val="24"/>
          <w:szCs w:val="24"/>
        </w:rPr>
        <w:t xml:space="preserve">were </w:t>
      </w:r>
      <w:r w:rsidRPr="00673AD5">
        <w:rPr>
          <w:rFonts w:ascii="Arial" w:eastAsia="Arial" w:hAnsi="Arial" w:cs="Arial"/>
          <w:sz w:val="24"/>
          <w:szCs w:val="24"/>
        </w:rPr>
        <w:t>positioned</w:t>
      </w:r>
      <w:proofErr w:type="gramEnd"/>
      <w:r w:rsidRPr="00673AD5">
        <w:rPr>
          <w:rFonts w:ascii="Arial" w:eastAsia="Arial" w:hAnsi="Arial" w:cs="Arial"/>
          <w:sz w:val="24"/>
          <w:szCs w:val="24"/>
        </w:rPr>
        <w:t xml:space="preserve"> to continue with the schedule. It seemed that the readiness of members was about 50/50. </w:t>
      </w:r>
      <w:r w:rsidR="00367801" w:rsidRPr="00673AD5">
        <w:rPr>
          <w:rFonts w:ascii="Arial" w:eastAsia="Arial" w:hAnsi="Arial" w:cs="Arial"/>
          <w:sz w:val="24"/>
          <w:szCs w:val="24"/>
        </w:rPr>
        <w:t xml:space="preserve">Consequently, </w:t>
      </w:r>
      <w:r w:rsidRPr="00673AD5">
        <w:rPr>
          <w:rFonts w:ascii="Arial" w:eastAsia="Arial" w:hAnsi="Arial" w:cs="Arial"/>
          <w:sz w:val="24"/>
          <w:szCs w:val="24"/>
        </w:rPr>
        <w:t>CDS decided to restart the meeting and that the Oversight Committee will reassess next week</w:t>
      </w:r>
      <w:r w:rsidR="00673AD5">
        <w:rPr>
          <w:rFonts w:ascii="Arial" w:eastAsia="Arial" w:hAnsi="Arial" w:cs="Arial"/>
          <w:sz w:val="24"/>
          <w:szCs w:val="24"/>
        </w:rPr>
        <w:t xml:space="preserve">, after two weeks of </w:t>
      </w:r>
      <w:r w:rsidR="00367801" w:rsidRPr="00673AD5">
        <w:rPr>
          <w:rFonts w:ascii="Arial" w:eastAsia="Arial" w:hAnsi="Arial" w:cs="Arial"/>
          <w:sz w:val="24"/>
          <w:szCs w:val="24"/>
        </w:rPr>
        <w:t>experience</w:t>
      </w:r>
      <w:r w:rsidRPr="00673AD5">
        <w:rPr>
          <w:rFonts w:ascii="Arial" w:eastAsia="Arial" w:hAnsi="Arial" w:cs="Arial"/>
          <w:sz w:val="24"/>
          <w:szCs w:val="24"/>
        </w:rPr>
        <w:t xml:space="preserve">. </w:t>
      </w:r>
    </w:p>
    <w:p w:rsidR="00BB6610" w:rsidRDefault="00367801" w:rsidP="002832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Keith reported that CDS is not proposing any changes to the project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timelines at this time. It would seem that the next logical point in time to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look at the overall </w:t>
      </w:r>
      <w:r>
        <w:rPr>
          <w:rFonts w:ascii="Arial" w:eastAsia="Arial" w:hAnsi="Arial" w:cs="Arial"/>
          <w:sz w:val="24"/>
          <w:szCs w:val="24"/>
        </w:rPr>
        <w:t xml:space="preserve">project </w:t>
      </w:r>
      <w:r w:rsidR="00BB6610">
        <w:rPr>
          <w:rFonts w:ascii="Arial" w:eastAsia="Arial" w:hAnsi="Arial" w:cs="Arial"/>
          <w:sz w:val="24"/>
          <w:szCs w:val="24"/>
        </w:rPr>
        <w:t>schedule is the end of June.</w:t>
      </w:r>
    </w:p>
    <w:p w:rsidR="00D70A0C" w:rsidRDefault="00367801" w:rsidP="003678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28329C">
        <w:rPr>
          <w:rFonts w:ascii="Arial" w:eastAsia="Arial" w:hAnsi="Arial" w:cs="Arial"/>
          <w:sz w:val="24"/>
          <w:szCs w:val="24"/>
        </w:rPr>
        <w:t xml:space="preserve">Keith asked the industry members if they </w:t>
      </w:r>
      <w:r w:rsidR="00746964">
        <w:rPr>
          <w:rFonts w:ascii="Arial" w:eastAsia="Arial" w:hAnsi="Arial" w:cs="Arial"/>
          <w:sz w:val="24"/>
          <w:szCs w:val="24"/>
        </w:rPr>
        <w:t>felt</w:t>
      </w:r>
      <w:r w:rsidR="0028329C">
        <w:rPr>
          <w:rFonts w:ascii="Arial" w:eastAsia="Arial" w:hAnsi="Arial" w:cs="Arial"/>
          <w:sz w:val="24"/>
          <w:szCs w:val="24"/>
        </w:rPr>
        <w:t xml:space="preserve"> that the current format of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  <w:t xml:space="preserve">           </w:t>
      </w:r>
      <w:r w:rsidR="0028329C">
        <w:rPr>
          <w:rFonts w:ascii="Arial" w:eastAsia="Arial" w:hAnsi="Arial" w:cs="Arial"/>
          <w:sz w:val="24"/>
          <w:szCs w:val="24"/>
        </w:rPr>
        <w:t xml:space="preserve">the Working groups was delivering as expected. A few members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  <w:t xml:space="preserve">           </w:t>
      </w:r>
      <w:r w:rsidR="0028329C">
        <w:rPr>
          <w:rFonts w:ascii="Arial" w:eastAsia="Arial" w:hAnsi="Arial" w:cs="Arial"/>
          <w:sz w:val="24"/>
          <w:szCs w:val="24"/>
        </w:rPr>
        <w:t xml:space="preserve">agreed that the </w:t>
      </w:r>
      <w:r>
        <w:rPr>
          <w:rFonts w:ascii="Arial" w:eastAsia="Arial" w:hAnsi="Arial" w:cs="Arial"/>
          <w:sz w:val="24"/>
          <w:szCs w:val="24"/>
        </w:rPr>
        <w:t xml:space="preserve">current schedule and process was working OK at this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  <w:t xml:space="preserve">time. </w:t>
      </w:r>
      <w:r>
        <w:rPr>
          <w:rFonts w:ascii="Arial" w:eastAsia="Arial" w:hAnsi="Arial" w:cs="Arial"/>
          <w:sz w:val="24"/>
          <w:szCs w:val="24"/>
        </w:rPr>
        <w:t xml:space="preserve">However, there was some concern with specific topics; most notably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  <w:t xml:space="preserve">but not </w:t>
      </w:r>
      <w:r>
        <w:rPr>
          <w:rFonts w:ascii="Arial" w:eastAsia="Arial" w:hAnsi="Arial" w:cs="Arial"/>
          <w:sz w:val="24"/>
          <w:szCs w:val="24"/>
        </w:rPr>
        <w:t xml:space="preserve">limited to, </w:t>
      </w:r>
      <w:proofErr w:type="gramStart"/>
      <w:r>
        <w:rPr>
          <w:rFonts w:ascii="Arial" w:eastAsia="Arial" w:hAnsi="Arial" w:cs="Arial"/>
          <w:sz w:val="24"/>
          <w:szCs w:val="24"/>
        </w:rPr>
        <w:t>Buy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Ins, SWIFT Messages and Pledge. These items are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not</w:t>
      </w:r>
      <w:r w:rsidR="00673AD5">
        <w:rPr>
          <w:rFonts w:ascii="Arial" w:eastAsia="Arial" w:hAnsi="Arial" w:cs="Arial"/>
          <w:sz w:val="24"/>
          <w:szCs w:val="24"/>
        </w:rPr>
        <w:t xml:space="preserve"> being </w:t>
      </w:r>
      <w:r>
        <w:rPr>
          <w:rFonts w:ascii="Arial" w:eastAsia="Arial" w:hAnsi="Arial" w:cs="Arial"/>
          <w:sz w:val="24"/>
          <w:szCs w:val="24"/>
        </w:rPr>
        <w:t xml:space="preserve">addressed at this time, but instead are being addressed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1319E2">
        <w:rPr>
          <w:rFonts w:ascii="Arial" w:eastAsia="Arial" w:hAnsi="Arial" w:cs="Arial"/>
          <w:sz w:val="24"/>
          <w:szCs w:val="24"/>
        </w:rPr>
        <w:t>later</w:t>
      </w:r>
      <w:r w:rsidR="00673AD5">
        <w:rPr>
          <w:rFonts w:ascii="Arial" w:eastAsia="Arial" w:hAnsi="Arial" w:cs="Arial"/>
          <w:sz w:val="24"/>
          <w:szCs w:val="24"/>
        </w:rPr>
        <w:t xml:space="preserve">….and this </w:t>
      </w:r>
      <w:r>
        <w:rPr>
          <w:rFonts w:ascii="Arial" w:eastAsia="Arial" w:hAnsi="Arial" w:cs="Arial"/>
          <w:sz w:val="24"/>
          <w:szCs w:val="24"/>
        </w:rPr>
        <w:t>is causing some concern for members.</w:t>
      </w:r>
    </w:p>
    <w:p w:rsidR="007D6C21" w:rsidRDefault="007D6C21" w:rsidP="006323A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D926F8" w:rsidRDefault="00F35DBC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There were </w:t>
      </w:r>
      <w:r w:rsidR="00D56EDF">
        <w:rPr>
          <w:rFonts w:ascii="Arial" w:eastAsia="Arial" w:hAnsi="Arial" w:cs="Arial"/>
          <w:sz w:val="24"/>
          <w:szCs w:val="24"/>
        </w:rPr>
        <w:t xml:space="preserve">no </w:t>
      </w:r>
      <w:r w:rsidR="00937575" w:rsidRPr="00A9635F">
        <w:rPr>
          <w:rFonts w:ascii="Arial" w:eastAsia="Arial" w:hAnsi="Arial" w:cs="Arial"/>
          <w:sz w:val="24"/>
          <w:szCs w:val="24"/>
        </w:rPr>
        <w:t>a</w:t>
      </w:r>
      <w:r w:rsidR="00D56EDF">
        <w:rPr>
          <w:rFonts w:ascii="Arial" w:eastAsia="Arial" w:hAnsi="Arial" w:cs="Arial"/>
          <w:sz w:val="24"/>
          <w:szCs w:val="24"/>
        </w:rPr>
        <w:t>dditional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questions</w:t>
      </w:r>
      <w:r w:rsidR="00D56EDF">
        <w:rPr>
          <w:rFonts w:ascii="Arial" w:eastAsia="Arial" w:hAnsi="Arial" w:cs="Arial"/>
          <w:sz w:val="24"/>
          <w:szCs w:val="24"/>
        </w:rPr>
        <w:t>.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FD3187" w:rsidRDefault="00FD3187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A273F0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</w:t>
      </w:r>
      <w:r w:rsidR="009D3D39">
        <w:rPr>
          <w:rFonts w:ascii="Arial" w:eastAsia="Arial" w:hAnsi="Arial" w:cs="Arial"/>
          <w:sz w:val="24"/>
          <w:szCs w:val="24"/>
        </w:rPr>
        <w:t>of the CCMA</w:t>
      </w:r>
      <w:r w:rsidRPr="00A9635F">
        <w:rPr>
          <w:rFonts w:ascii="Arial" w:eastAsia="Arial" w:hAnsi="Arial" w:cs="Arial"/>
          <w:sz w:val="24"/>
          <w:szCs w:val="24"/>
        </w:rPr>
        <w:t xml:space="preserve"> - Advisory Council </w:t>
      </w:r>
      <w:r w:rsidR="00746964">
        <w:rPr>
          <w:rFonts w:ascii="Arial" w:eastAsia="Arial" w:hAnsi="Arial" w:cs="Arial"/>
          <w:sz w:val="24"/>
          <w:szCs w:val="24"/>
        </w:rPr>
        <w:t xml:space="preserve">will be </w:t>
      </w:r>
      <w:r w:rsidRPr="00A9635F">
        <w:rPr>
          <w:rFonts w:ascii="Arial" w:eastAsia="Arial" w:hAnsi="Arial" w:cs="Arial"/>
          <w:sz w:val="24"/>
          <w:szCs w:val="24"/>
        </w:rPr>
        <w:t xml:space="preserve">scheduled for </w:t>
      </w:r>
      <w:r w:rsidR="00FD3187">
        <w:rPr>
          <w:rFonts w:ascii="Arial" w:eastAsia="Arial" w:hAnsi="Arial" w:cs="Arial"/>
          <w:sz w:val="24"/>
          <w:szCs w:val="24"/>
        </w:rPr>
        <w:t>Wedn</w:t>
      </w:r>
      <w:r w:rsidR="00595B06">
        <w:rPr>
          <w:rFonts w:ascii="Arial" w:eastAsia="Arial" w:hAnsi="Arial" w:cs="Arial"/>
          <w:sz w:val="24"/>
          <w:szCs w:val="24"/>
        </w:rPr>
        <w:t xml:space="preserve">esday </w:t>
      </w:r>
      <w:r w:rsidR="00746964">
        <w:rPr>
          <w:rFonts w:ascii="Arial" w:eastAsia="Arial" w:hAnsi="Arial" w:cs="Arial"/>
          <w:sz w:val="24"/>
          <w:szCs w:val="24"/>
        </w:rPr>
        <w:t>April 22</w:t>
      </w:r>
      <w:r w:rsidR="00595B06">
        <w:rPr>
          <w:rFonts w:ascii="Arial" w:eastAsia="Arial" w:hAnsi="Arial" w:cs="Arial"/>
          <w:sz w:val="24"/>
          <w:szCs w:val="24"/>
        </w:rPr>
        <w:t>, 2020</w:t>
      </w:r>
      <w:r w:rsidR="000C4699">
        <w:rPr>
          <w:rFonts w:ascii="Arial" w:eastAsia="Arial" w:hAnsi="Arial" w:cs="Arial"/>
          <w:sz w:val="24"/>
          <w:szCs w:val="24"/>
        </w:rPr>
        <w:t xml:space="preserve"> at 11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335479" w:rsidRDefault="00335479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1867D8" w:rsidRDefault="001867D8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46964" w:rsidRDefault="00746964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1760"/>
        <w:gridCol w:w="2140"/>
        <w:gridCol w:w="3640"/>
      </w:tblGrid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Attendance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       Chair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7E0" w:rsidRPr="003C47E0" w:rsidTr="003C47E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Aram Seye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 Coche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Zybko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Veronic Boivin Pednault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Elizabeth Lafleur</w:t>
            </w:r>
          </w:p>
        </w:tc>
      </w:tr>
      <w:tr w:rsidR="003C47E0" w:rsidRPr="003C47E0" w:rsidTr="003C47E0">
        <w:trPr>
          <w:trHeight w:val="32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 Herman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Cohen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 Belisle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Benoit Genest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D93E1A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Romain Hubner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Fuwad Siddiqi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 Usche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Danika Cheff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Deborah Carlyle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Thong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Sylvain Morissette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Brett Rattle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Keri Peacock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 Kawfik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Mary-Beth Law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Henry DeLange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Angie Fernando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Sahil Duggal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Coyle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McIntyre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 Witney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Pierre Mital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Fiddes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Johann Lochner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Farley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Barbara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Fiesal Abrahim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Reid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Ellick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Dion Singh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Sutton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Mullins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Paula Barnes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Trombino</w:t>
            </w:r>
          </w:p>
        </w:tc>
      </w:tr>
      <w:tr w:rsidR="00603B31" w:rsidRPr="003C47E0" w:rsidTr="003F776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B31" w:rsidRDefault="00603B31" w:rsidP="00603B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Pr="00473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31" w:rsidRPr="003C47E0" w:rsidRDefault="00603B31" w:rsidP="006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31" w:rsidRPr="003C47E0" w:rsidRDefault="00603B31" w:rsidP="006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Anna Guercio</w:t>
            </w:r>
          </w:p>
        </w:tc>
      </w:tr>
      <w:tr w:rsidR="00603B31" w:rsidRPr="003C47E0" w:rsidTr="003F776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B31" w:rsidRDefault="00603B31" w:rsidP="00603B31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473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31" w:rsidRPr="003C47E0" w:rsidRDefault="00603B31" w:rsidP="006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31" w:rsidRPr="003C47E0" w:rsidRDefault="00603B31" w:rsidP="006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Sergio Zanga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Steven Dulhanty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Narry Teemal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Sandeep Bindra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Lindy Van Der Wagen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Lesnika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McLaughlin</w:t>
            </w:r>
          </w:p>
        </w:tc>
      </w:tr>
      <w:tr w:rsidR="003C47E0" w:rsidRPr="003C47E0" w:rsidTr="003C47E0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 Cowel</w:t>
            </w:r>
          </w:p>
        </w:tc>
      </w:tr>
      <w:tr w:rsidR="003C47E0" w:rsidRPr="003C47E0" w:rsidTr="003C47E0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Farrell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Camarata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 Thebodo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Brandon Wong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Dianne Graham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E&amp;Y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Paisley</w:t>
            </w:r>
          </w:p>
        </w:tc>
      </w:tr>
      <w:tr w:rsidR="003C47E0" w:rsidRPr="003C47E0" w:rsidTr="003C47E0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Leblanc-Mchenry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Argue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Carole Perrault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Little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Tricia Vargo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GMPRichardson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Burnett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Haywood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Virvilis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Ledbury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Marsha Gerhart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Catherine Drennan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Answerd Ramcharan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Leede/Jones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Dale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Higgins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Dugre-Sasseville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Domenic Sgambelluri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Emily Sutlic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Ferguson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Cosmin Cazan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Frank Lacroce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Jarrod Smith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Rezarte Vukatana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Youssef Sekal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Pershing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Scott Reifer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Kalvik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Moore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Allard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Kerry Phippen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Tonner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Morrison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O’Born</w:t>
            </w:r>
          </w:p>
        </w:tc>
      </w:tr>
      <w:tr w:rsidR="003C47E0" w:rsidRPr="003C47E0" w:rsidTr="003C47E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RF Securities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Riga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 Adams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Bieley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Skuriat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 Mendoca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Bauer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 Forsythe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 Chicayah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Yang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Freedman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Kenney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Fraites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Garcia-Herreros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Tracey Randell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Candido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O’Marra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Laurie Clark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118"/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Bayne</w:t>
            </w:r>
          </w:p>
        </w:tc>
      </w:tr>
      <w:tr w:rsidR="003C47E0" w:rsidRPr="003C47E0" w:rsidTr="003C47E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3C47E0" w:rsidRPr="003C47E0" w:rsidTr="003C47E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E0" w:rsidRPr="003C47E0" w:rsidRDefault="003C47E0" w:rsidP="003C4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145" w:rsidRDefault="00A86145" w:rsidP="00A86145">
      <w:pPr>
        <w:jc w:val="center"/>
        <w:rPr>
          <w:rFonts w:ascii="Arial" w:hAnsi="Arial" w:cs="Arial"/>
          <w:b/>
          <w:sz w:val="32"/>
          <w:szCs w:val="32"/>
        </w:rPr>
      </w:pPr>
    </w:p>
    <w:p w:rsidR="00A86145" w:rsidRDefault="00A86145" w:rsidP="00A86145">
      <w:pPr>
        <w:jc w:val="center"/>
        <w:rPr>
          <w:rFonts w:ascii="Arial" w:hAnsi="Arial" w:cs="Arial"/>
          <w:b/>
          <w:sz w:val="32"/>
          <w:szCs w:val="32"/>
        </w:rPr>
      </w:pPr>
      <w:r w:rsidRPr="00C103B7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MX Post-Trade Modernization</w:t>
      </w:r>
    </w:p>
    <w:p w:rsidR="00A86145" w:rsidRPr="00C103B7" w:rsidRDefault="00A86145" w:rsidP="00A861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Advisory Council</w:t>
      </w:r>
      <w:r w:rsidRPr="00C103B7">
        <w:rPr>
          <w:rFonts w:ascii="Arial" w:hAnsi="Arial" w:cs="Arial"/>
          <w:b/>
          <w:sz w:val="32"/>
          <w:szCs w:val="32"/>
        </w:rPr>
        <w:t xml:space="preserve"> Membership List</w:t>
      </w:r>
    </w:p>
    <w:p w:rsidR="00A86145" w:rsidRPr="005C65FF" w:rsidRDefault="00A86145" w:rsidP="00A861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Broker-Dealers/Banks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>Greg Holmes</w:t>
      </w:r>
      <w:r w:rsidRPr="001D017B">
        <w:rPr>
          <w:rFonts w:ascii="Arial" w:hAnsi="Arial" w:cs="Arial"/>
          <w:sz w:val="24"/>
          <w:szCs w:val="24"/>
          <w:highlight w:val="yellow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ab/>
        <w:t>CIBC – retired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1D017B">
        <w:rPr>
          <w:rFonts w:ascii="Arial" w:hAnsi="Arial" w:cs="Arial"/>
          <w:sz w:val="24"/>
          <w:szCs w:val="24"/>
        </w:rPr>
        <w:tab/>
      </w:r>
      <w:proofErr w:type="spellStart"/>
      <w:r w:rsidRPr="00A86145">
        <w:rPr>
          <w:rFonts w:ascii="Arial" w:hAnsi="Arial" w:cs="Arial"/>
          <w:sz w:val="24"/>
          <w:szCs w:val="24"/>
          <w:highlight w:val="magenta"/>
          <w:lang w:val="fr-FR"/>
        </w:rPr>
        <w:t>Charlena</w:t>
      </w:r>
      <w:proofErr w:type="spellEnd"/>
      <w:r w:rsidRPr="00A86145">
        <w:rPr>
          <w:rFonts w:ascii="Arial" w:hAnsi="Arial" w:cs="Arial"/>
          <w:sz w:val="24"/>
          <w:szCs w:val="24"/>
          <w:highlight w:val="magenta"/>
          <w:lang w:val="fr-FR"/>
        </w:rPr>
        <w:t xml:space="preserve"> </w:t>
      </w:r>
      <w:proofErr w:type="spellStart"/>
      <w:r w:rsidRPr="00A86145">
        <w:rPr>
          <w:rFonts w:ascii="Arial" w:hAnsi="Arial" w:cs="Arial"/>
          <w:sz w:val="24"/>
          <w:szCs w:val="24"/>
          <w:highlight w:val="magenta"/>
          <w:lang w:val="fr-FR"/>
        </w:rPr>
        <w:t>Gaulin</w:t>
      </w:r>
      <w:proofErr w:type="spellEnd"/>
      <w:r w:rsidRPr="00A86145">
        <w:rPr>
          <w:rFonts w:ascii="Arial" w:hAnsi="Arial" w:cs="Arial"/>
          <w:sz w:val="24"/>
          <w:szCs w:val="24"/>
          <w:highlight w:val="magenta"/>
          <w:lang w:val="fr-FR"/>
        </w:rPr>
        <w:tab/>
      </w:r>
      <w:r w:rsidRPr="00A86145">
        <w:rPr>
          <w:rFonts w:ascii="Arial" w:hAnsi="Arial" w:cs="Arial"/>
          <w:sz w:val="24"/>
          <w:szCs w:val="24"/>
          <w:highlight w:val="magenta"/>
          <w:lang w:val="fr-FR"/>
        </w:rPr>
        <w:tab/>
        <w:t>CIBC</w:t>
      </w:r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  <w:t>Brenda McIntyre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  <w:t>Canaccord</w:t>
      </w:r>
    </w:p>
    <w:p w:rsidR="00A86145" w:rsidRPr="00A86145" w:rsidRDefault="00A86145" w:rsidP="00A86145">
      <w:pPr>
        <w:ind w:firstLine="720"/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>Deborah Carlyle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  <w:t>BBS</w:t>
      </w:r>
    </w:p>
    <w:p w:rsidR="00A86145" w:rsidRPr="00A86145" w:rsidRDefault="00A86145" w:rsidP="00A86145">
      <w:pPr>
        <w:ind w:firstLine="720"/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>Pierre Mital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  <w:t>Casgrain</w:t>
      </w:r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  <w:t>Sam Farrell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A86145">
        <w:rPr>
          <w:rFonts w:ascii="Arial" w:hAnsi="Arial" w:cs="Arial"/>
          <w:sz w:val="24"/>
          <w:szCs w:val="24"/>
          <w:lang w:val="fr-FR"/>
        </w:rPr>
        <w:t>Credit</w:t>
      </w:r>
      <w:proofErr w:type="spellEnd"/>
      <w:r w:rsidRPr="00A86145">
        <w:rPr>
          <w:rFonts w:ascii="Arial" w:hAnsi="Arial" w:cs="Arial"/>
          <w:sz w:val="24"/>
          <w:szCs w:val="24"/>
          <w:lang w:val="fr-FR"/>
        </w:rPr>
        <w:t xml:space="preserve"> Suisse</w:t>
      </w:r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  <w:t xml:space="preserve">Nelson </w:t>
      </w:r>
      <w:proofErr w:type="spellStart"/>
      <w:r w:rsidRPr="00A86145">
        <w:rPr>
          <w:rFonts w:ascii="Arial" w:hAnsi="Arial" w:cs="Arial"/>
          <w:sz w:val="24"/>
          <w:szCs w:val="24"/>
          <w:lang w:val="fr-FR"/>
        </w:rPr>
        <w:t>Dugre-Sasserville</w:t>
      </w:r>
      <w:proofErr w:type="spellEnd"/>
      <w:r w:rsidRPr="00A86145">
        <w:rPr>
          <w:rFonts w:ascii="Arial" w:hAnsi="Arial" w:cs="Arial"/>
          <w:sz w:val="24"/>
          <w:szCs w:val="24"/>
          <w:lang w:val="fr-FR"/>
        </w:rPr>
        <w:tab/>
        <w:t>NBC</w:t>
      </w:r>
    </w:p>
    <w:p w:rsidR="00A86145" w:rsidRPr="00A86145" w:rsidRDefault="00A86145" w:rsidP="00A86145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A86145">
        <w:rPr>
          <w:rFonts w:ascii="Arial" w:hAnsi="Arial" w:cs="Arial"/>
          <w:b/>
          <w:sz w:val="24"/>
          <w:szCs w:val="24"/>
          <w:lang w:val="fr-FR"/>
        </w:rPr>
        <w:t>Custodians</w:t>
      </w:r>
      <w:proofErr w:type="spellEnd"/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  <w:t>Louis Lesnika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A86145">
        <w:rPr>
          <w:rFonts w:ascii="Arial" w:hAnsi="Arial" w:cs="Arial"/>
          <w:sz w:val="24"/>
          <w:szCs w:val="24"/>
          <w:lang w:val="fr-FR"/>
        </w:rPr>
        <w:tab/>
        <w:t>CIBC Mellon</w:t>
      </w:r>
    </w:p>
    <w:p w:rsidR="00A86145" w:rsidRPr="00A86145" w:rsidRDefault="00A86145" w:rsidP="00A86145">
      <w:pPr>
        <w:rPr>
          <w:rFonts w:ascii="Arial" w:hAnsi="Arial" w:cs="Arial"/>
          <w:sz w:val="24"/>
          <w:szCs w:val="24"/>
          <w:lang w:val="fr-FR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  <w:t>Domenic Sgambelluri</w:t>
      </w:r>
      <w:r w:rsidRPr="00A86145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A86145">
        <w:rPr>
          <w:rFonts w:ascii="Arial" w:hAnsi="Arial" w:cs="Arial"/>
          <w:sz w:val="24"/>
          <w:szCs w:val="24"/>
          <w:lang w:val="fr-FR"/>
        </w:rPr>
        <w:t>Northern</w:t>
      </w:r>
      <w:proofErr w:type="spellEnd"/>
      <w:r w:rsidRPr="00A86145">
        <w:rPr>
          <w:rFonts w:ascii="Arial" w:hAnsi="Arial" w:cs="Arial"/>
          <w:sz w:val="24"/>
          <w:szCs w:val="24"/>
          <w:lang w:val="fr-FR"/>
        </w:rPr>
        <w:t xml:space="preserve"> Trust</w:t>
      </w:r>
    </w:p>
    <w:p w:rsidR="00A86145" w:rsidRPr="00C103B7" w:rsidRDefault="00A86145" w:rsidP="00A86145">
      <w:pPr>
        <w:rPr>
          <w:rFonts w:ascii="Arial" w:hAnsi="Arial" w:cs="Arial"/>
          <w:sz w:val="24"/>
          <w:szCs w:val="24"/>
        </w:rPr>
      </w:pPr>
      <w:r w:rsidRPr="00A86145">
        <w:rPr>
          <w:rFonts w:ascii="Arial" w:hAnsi="Arial" w:cs="Arial"/>
          <w:sz w:val="24"/>
          <w:szCs w:val="24"/>
          <w:lang w:val="fr-FR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>Chris Strong</w:t>
      </w:r>
      <w:r w:rsidRPr="001D017B">
        <w:rPr>
          <w:rFonts w:ascii="Arial" w:hAnsi="Arial" w:cs="Arial"/>
          <w:sz w:val="24"/>
          <w:szCs w:val="24"/>
          <w:highlight w:val="yellow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ab/>
        <w:t>RBC Investor Services - retired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017B">
        <w:rPr>
          <w:rFonts w:ascii="Arial" w:hAnsi="Arial" w:cs="Arial"/>
          <w:sz w:val="24"/>
          <w:szCs w:val="24"/>
          <w:highlight w:val="magenta"/>
        </w:rPr>
        <w:t>Doug Allard</w:t>
      </w:r>
      <w:r w:rsidRPr="001D017B">
        <w:rPr>
          <w:rFonts w:ascii="Arial" w:hAnsi="Arial" w:cs="Arial"/>
          <w:sz w:val="24"/>
          <w:szCs w:val="24"/>
          <w:highlight w:val="magenta"/>
        </w:rPr>
        <w:tab/>
      </w:r>
      <w:r w:rsidRPr="001D017B">
        <w:rPr>
          <w:rFonts w:ascii="Arial" w:hAnsi="Arial" w:cs="Arial"/>
          <w:sz w:val="24"/>
          <w:szCs w:val="24"/>
          <w:highlight w:val="magenta"/>
        </w:rPr>
        <w:tab/>
      </w:r>
      <w:r w:rsidRPr="001D017B">
        <w:rPr>
          <w:rFonts w:ascii="Arial" w:hAnsi="Arial" w:cs="Arial"/>
          <w:sz w:val="24"/>
          <w:szCs w:val="24"/>
          <w:highlight w:val="magenta"/>
        </w:rPr>
        <w:tab/>
        <w:t>RBC Investor Services</w:t>
      </w:r>
    </w:p>
    <w:p w:rsidR="00A86145" w:rsidRPr="00C103B7" w:rsidRDefault="00A86145" w:rsidP="00A86145">
      <w:pPr>
        <w:ind w:firstLine="720"/>
        <w:rPr>
          <w:rFonts w:ascii="Arial" w:hAnsi="Arial" w:cs="Arial"/>
          <w:sz w:val="24"/>
          <w:szCs w:val="24"/>
        </w:rPr>
      </w:pPr>
      <w:r w:rsidRPr="001D017B">
        <w:rPr>
          <w:rFonts w:ascii="Arial" w:hAnsi="Arial" w:cs="Arial"/>
          <w:sz w:val="24"/>
          <w:szCs w:val="24"/>
          <w:highlight w:val="yellow"/>
        </w:rPr>
        <w:t>Maggie Salisbury</w:t>
      </w:r>
      <w:r w:rsidRPr="001D017B">
        <w:rPr>
          <w:rFonts w:ascii="Arial" w:hAnsi="Arial" w:cs="Arial"/>
          <w:sz w:val="24"/>
          <w:szCs w:val="24"/>
          <w:highlight w:val="yellow"/>
        </w:rPr>
        <w:tab/>
      </w:r>
      <w:r w:rsidRPr="001D017B">
        <w:rPr>
          <w:rFonts w:ascii="Arial" w:hAnsi="Arial" w:cs="Arial"/>
          <w:sz w:val="24"/>
          <w:szCs w:val="24"/>
          <w:highlight w:val="yellow"/>
        </w:rPr>
        <w:tab/>
        <w:t>Statestreet - retired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017B">
        <w:rPr>
          <w:rFonts w:ascii="Arial" w:hAnsi="Arial" w:cs="Arial"/>
          <w:sz w:val="24"/>
          <w:szCs w:val="24"/>
          <w:highlight w:val="magenta"/>
        </w:rPr>
        <w:t xml:space="preserve">Denny </w:t>
      </w:r>
      <w:proofErr w:type="spellStart"/>
      <w:r w:rsidRPr="001D017B">
        <w:rPr>
          <w:rFonts w:ascii="Arial" w:hAnsi="Arial" w:cs="Arial"/>
          <w:sz w:val="24"/>
          <w:szCs w:val="24"/>
          <w:highlight w:val="magenta"/>
        </w:rPr>
        <w:t>Mendo</w:t>
      </w:r>
      <w:r>
        <w:rPr>
          <w:rFonts w:ascii="Arial" w:hAnsi="Arial" w:cs="Arial"/>
          <w:sz w:val="24"/>
          <w:szCs w:val="24"/>
          <w:highlight w:val="magenta"/>
        </w:rPr>
        <w:t>n</w:t>
      </w:r>
      <w:r w:rsidRPr="001D017B">
        <w:rPr>
          <w:rFonts w:ascii="Arial" w:hAnsi="Arial" w:cs="Arial"/>
          <w:sz w:val="24"/>
          <w:szCs w:val="24"/>
          <w:highlight w:val="magenta"/>
        </w:rPr>
        <w:t>ca</w:t>
      </w:r>
      <w:proofErr w:type="spellEnd"/>
      <w:r w:rsidRPr="001D017B">
        <w:rPr>
          <w:rFonts w:ascii="Arial" w:hAnsi="Arial" w:cs="Arial"/>
          <w:sz w:val="24"/>
          <w:szCs w:val="24"/>
          <w:highlight w:val="magenta"/>
        </w:rPr>
        <w:tab/>
      </w:r>
      <w:r w:rsidRPr="001D017B">
        <w:rPr>
          <w:rFonts w:ascii="Arial" w:hAnsi="Arial" w:cs="Arial"/>
          <w:sz w:val="24"/>
          <w:szCs w:val="24"/>
          <w:highlight w:val="magenta"/>
        </w:rPr>
        <w:tab/>
        <w:t>Statestreet</w:t>
      </w:r>
    </w:p>
    <w:p w:rsidR="00A86145" w:rsidRPr="005C65FF" w:rsidRDefault="00A86145" w:rsidP="00A861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 Agents</w:t>
      </w:r>
    </w:p>
    <w:p w:rsidR="00A86145" w:rsidRPr="00C103B7" w:rsidRDefault="00A86145" w:rsidP="00A861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McLaughlin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Computershare</w:t>
      </w:r>
    </w:p>
    <w:p w:rsidR="00A86145" w:rsidRPr="005C65FF" w:rsidRDefault="00A86145" w:rsidP="00A86145">
      <w:pPr>
        <w:rPr>
          <w:rFonts w:ascii="Arial" w:hAnsi="Arial" w:cs="Arial"/>
          <w:b/>
          <w:sz w:val="24"/>
          <w:szCs w:val="24"/>
        </w:rPr>
      </w:pPr>
      <w:r w:rsidRPr="005C65FF">
        <w:rPr>
          <w:rFonts w:ascii="Arial" w:hAnsi="Arial" w:cs="Arial"/>
          <w:b/>
          <w:sz w:val="24"/>
          <w:szCs w:val="24"/>
        </w:rPr>
        <w:t>Other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  <w:r w:rsidRPr="00C103B7">
        <w:rPr>
          <w:rFonts w:ascii="Arial" w:hAnsi="Arial" w:cs="Arial"/>
          <w:sz w:val="24"/>
          <w:szCs w:val="24"/>
        </w:rPr>
        <w:tab/>
        <w:t>Keith Evans</w:t>
      </w:r>
      <w:r w:rsidRPr="00C103B7"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03B7">
        <w:rPr>
          <w:rFonts w:ascii="Arial" w:hAnsi="Arial" w:cs="Arial"/>
          <w:sz w:val="24"/>
          <w:szCs w:val="24"/>
        </w:rPr>
        <w:t>CCMA</w:t>
      </w:r>
      <w:r>
        <w:rPr>
          <w:rFonts w:ascii="Arial" w:hAnsi="Arial" w:cs="Arial"/>
          <w:sz w:val="24"/>
          <w:szCs w:val="24"/>
        </w:rPr>
        <w:t xml:space="preserve"> - Chair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2020</w:t>
      </w: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</w:p>
    <w:p w:rsidR="00A86145" w:rsidRDefault="00A86145" w:rsidP="00A86145">
      <w:pPr>
        <w:rPr>
          <w:rFonts w:ascii="Arial" w:hAnsi="Arial" w:cs="Arial"/>
          <w:sz w:val="24"/>
          <w:szCs w:val="24"/>
        </w:rPr>
      </w:pPr>
    </w:p>
    <w:p w:rsidR="00A86145" w:rsidRPr="001D017B" w:rsidRDefault="00A86145" w:rsidP="00A86145">
      <w:pPr>
        <w:rPr>
          <w:rFonts w:cstheme="minorHAnsi"/>
          <w:sz w:val="24"/>
          <w:szCs w:val="24"/>
        </w:rPr>
      </w:pPr>
    </w:p>
    <w:p w:rsidR="00A86145" w:rsidRPr="001D017B" w:rsidRDefault="00A86145" w:rsidP="00A8614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D017B">
        <w:rPr>
          <w:rFonts w:eastAsia="Times New Roman" w:cstheme="minorHAnsi"/>
          <w:bCs/>
          <w:color w:val="222222"/>
          <w:sz w:val="24"/>
          <w:szCs w:val="24"/>
        </w:rPr>
        <w:t xml:space="preserve">Denny </w:t>
      </w:r>
      <w:proofErr w:type="spellStart"/>
      <w:r w:rsidRPr="001D017B">
        <w:rPr>
          <w:rFonts w:eastAsia="Times New Roman" w:cstheme="minorHAnsi"/>
          <w:bCs/>
          <w:color w:val="222222"/>
          <w:sz w:val="24"/>
          <w:szCs w:val="24"/>
        </w:rPr>
        <w:t>Mendonça</w:t>
      </w:r>
      <w:proofErr w:type="spellEnd"/>
      <w:r w:rsidRPr="001D017B">
        <w:rPr>
          <w:rFonts w:eastAsia="Times New Roman" w:cstheme="minorHAnsi"/>
          <w:bCs/>
          <w:color w:val="222222"/>
          <w:sz w:val="24"/>
          <w:szCs w:val="24"/>
        </w:rPr>
        <w:t>, </w:t>
      </w:r>
      <w:r w:rsidRPr="001D017B">
        <w:rPr>
          <w:rFonts w:eastAsia="Times New Roman" w:cstheme="minorHAnsi"/>
          <w:color w:val="222222"/>
          <w:sz w:val="24"/>
          <w:szCs w:val="24"/>
        </w:rPr>
        <w:t>Assistant Vice President</w:t>
      </w:r>
    </w:p>
    <w:p w:rsidR="00A86145" w:rsidRPr="001D017B" w:rsidRDefault="00A86145" w:rsidP="00A86145">
      <w:pPr>
        <w:shd w:val="clear" w:color="auto" w:fill="FFFFFF"/>
        <w:spacing w:after="0" w:line="240" w:lineRule="auto"/>
        <w:rPr>
          <w:rFonts w:eastAsia="Times New Roman" w:cstheme="minorHAnsi"/>
          <w:color w:val="808080"/>
          <w:sz w:val="24"/>
          <w:szCs w:val="24"/>
        </w:rPr>
      </w:pPr>
      <w:r w:rsidRPr="001D017B">
        <w:rPr>
          <w:rFonts w:eastAsia="Times New Roman" w:cstheme="minorHAnsi"/>
          <w:color w:val="808080"/>
          <w:sz w:val="24"/>
          <w:szCs w:val="24"/>
        </w:rPr>
        <w:t>State Street | Global Process Delivery, | Global Custody </w:t>
      </w:r>
    </w:p>
    <w:p w:rsidR="00A86145" w:rsidRPr="001D017B" w:rsidRDefault="00A86145" w:rsidP="00A86145">
      <w:pPr>
        <w:rPr>
          <w:rFonts w:cstheme="minorHAnsi"/>
          <w:sz w:val="24"/>
          <w:szCs w:val="24"/>
        </w:rPr>
      </w:pPr>
    </w:p>
    <w:p w:rsidR="00A86145" w:rsidRPr="001D017B" w:rsidRDefault="00A86145" w:rsidP="00A8614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D017B">
        <w:rPr>
          <w:rFonts w:eastAsia="Times New Roman" w:cstheme="minorHAnsi"/>
          <w:bCs/>
          <w:color w:val="0060A9"/>
          <w:sz w:val="24"/>
          <w:szCs w:val="24"/>
        </w:rPr>
        <w:t>Doug Allard</w:t>
      </w:r>
      <w:r w:rsidRPr="001D017B">
        <w:rPr>
          <w:rFonts w:eastAsia="Times New Roman" w:cstheme="minorHAnsi"/>
          <w:color w:val="707A79"/>
          <w:sz w:val="24"/>
          <w:szCs w:val="24"/>
        </w:rPr>
        <w:br/>
        <w:t>Associate Director, Transaction Management, Client Operations</w:t>
      </w:r>
      <w:r w:rsidRPr="001D017B">
        <w:rPr>
          <w:rFonts w:eastAsia="Times New Roman" w:cstheme="minorHAnsi"/>
          <w:color w:val="707A79"/>
          <w:sz w:val="24"/>
          <w:szCs w:val="24"/>
        </w:rPr>
        <w:br/>
      </w:r>
      <w:r w:rsidRPr="001D017B">
        <w:rPr>
          <w:rFonts w:eastAsia="Times New Roman" w:cstheme="minorHAnsi"/>
          <w:bCs/>
          <w:color w:val="0060A9"/>
          <w:sz w:val="24"/>
          <w:szCs w:val="24"/>
        </w:rPr>
        <w:t>RBC Investor &amp; Treasury Services</w:t>
      </w:r>
      <w:r w:rsidRPr="001D017B">
        <w:rPr>
          <w:rFonts w:eastAsia="Times New Roman" w:cstheme="minorHAnsi"/>
          <w:color w:val="585858"/>
          <w:sz w:val="24"/>
          <w:szCs w:val="24"/>
        </w:rPr>
        <w:br/>
      </w:r>
    </w:p>
    <w:p w:rsidR="00A86145" w:rsidRPr="001D017B" w:rsidRDefault="00A86145" w:rsidP="00A86145">
      <w:pPr>
        <w:rPr>
          <w:rFonts w:cstheme="minorHAnsi"/>
          <w:sz w:val="24"/>
          <w:szCs w:val="24"/>
        </w:rPr>
      </w:pPr>
    </w:p>
    <w:p w:rsidR="00A86145" w:rsidRPr="001D017B" w:rsidRDefault="00A86145" w:rsidP="00A86145">
      <w:pPr>
        <w:rPr>
          <w:rFonts w:cstheme="minorHAnsi"/>
          <w:sz w:val="24"/>
          <w:szCs w:val="24"/>
        </w:rPr>
      </w:pPr>
      <w:proofErr w:type="spellStart"/>
      <w:r w:rsidRPr="001D017B">
        <w:rPr>
          <w:rFonts w:cstheme="minorHAnsi"/>
          <w:bCs/>
          <w:color w:val="5A5A5A"/>
          <w:sz w:val="24"/>
          <w:szCs w:val="24"/>
          <w:shd w:val="clear" w:color="auto" w:fill="FFFFFF"/>
        </w:rPr>
        <w:t>Charlena</w:t>
      </w:r>
      <w:proofErr w:type="spellEnd"/>
      <w:r w:rsidRPr="001D017B">
        <w:rPr>
          <w:rFonts w:cstheme="minorHAnsi"/>
          <w:bCs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Pr="001D017B">
        <w:rPr>
          <w:rFonts w:cstheme="minorHAnsi"/>
          <w:bCs/>
          <w:color w:val="5A5A5A"/>
          <w:sz w:val="24"/>
          <w:szCs w:val="24"/>
          <w:shd w:val="clear" w:color="auto" w:fill="FFFFFF"/>
        </w:rPr>
        <w:t>Gaulin</w:t>
      </w:r>
      <w:proofErr w:type="spellEnd"/>
      <w:r w:rsidRPr="001D017B">
        <w:rPr>
          <w:rFonts w:cstheme="minorHAnsi"/>
          <w:color w:val="5A5A5A"/>
          <w:sz w:val="24"/>
          <w:szCs w:val="24"/>
          <w:shd w:val="clear" w:color="auto" w:fill="FFFFFF"/>
        </w:rPr>
        <w:t> | VP, Capital Markets Operations | Capital Markets/Wealth Management Operations | Technology &amp; Operations | CIBC</w:t>
      </w:r>
      <w:r w:rsidRPr="001D017B">
        <w:rPr>
          <w:rFonts w:cstheme="minorHAnsi"/>
          <w:color w:val="5A5A5A"/>
          <w:sz w:val="24"/>
          <w:szCs w:val="24"/>
          <w:shd w:val="clear" w:color="auto" w:fill="FFFFFF"/>
        </w:rPr>
        <w:br/>
      </w:r>
    </w:p>
    <w:p w:rsidR="00746964" w:rsidRDefault="00746964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sectPr w:rsidR="0074696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2A" w:rsidRDefault="00E0442A">
      <w:pPr>
        <w:spacing w:after="0" w:line="240" w:lineRule="auto"/>
      </w:pPr>
      <w:r>
        <w:separator/>
      </w:r>
    </w:p>
  </w:endnote>
  <w:endnote w:type="continuationSeparator" w:id="0">
    <w:p w:rsidR="00E0442A" w:rsidRDefault="00E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2A" w:rsidRDefault="00E0442A">
      <w:pPr>
        <w:spacing w:after="0" w:line="240" w:lineRule="auto"/>
      </w:pPr>
      <w:r>
        <w:separator/>
      </w:r>
    </w:p>
  </w:footnote>
  <w:footnote w:type="continuationSeparator" w:id="0">
    <w:p w:rsidR="00E0442A" w:rsidRDefault="00E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0A" w:rsidRDefault="0062690A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62690A" w:rsidRDefault="0062690A">
    <w:pPr>
      <w:tabs>
        <w:tab w:val="center" w:pos="4680"/>
        <w:tab w:val="right" w:pos="9360"/>
      </w:tabs>
      <w:spacing w:after="0" w:line="240" w:lineRule="auto"/>
    </w:pPr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Dial in details </w:t>
    </w:r>
    <w:r>
      <w:rPr>
        <w:rFonts w:ascii="Arial" w:eastAsia="Arial" w:hAnsi="Arial" w:cs="Arial"/>
        <w:b/>
        <w:color w:val="FF0000"/>
        <w:sz w:val="24"/>
        <w:szCs w:val="24"/>
      </w:rPr>
      <w:tab/>
    </w:r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416-933-8665 or 1-888-402-9166 </w:t>
    </w:r>
    <w:r>
      <w:rPr>
        <w:rFonts w:ascii="Arial" w:eastAsia="Arial" w:hAnsi="Arial" w:cs="Arial"/>
        <w:b/>
        <w:color w:val="FF0000"/>
        <w:sz w:val="24"/>
        <w:szCs w:val="24"/>
      </w:rPr>
      <w:tab/>
    </w:r>
    <w:bookmarkStart w:id="3" w:name="_top"/>
    <w:bookmarkEnd w:id="3"/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B5CE6"/>
    <w:multiLevelType w:val="multilevel"/>
    <w:tmpl w:val="62B8AFC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5DD9"/>
    <w:multiLevelType w:val="hybridMultilevel"/>
    <w:tmpl w:val="0226C67A"/>
    <w:lvl w:ilvl="0" w:tplc="F5902258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014E67"/>
    <w:multiLevelType w:val="hybridMultilevel"/>
    <w:tmpl w:val="65DABEDA"/>
    <w:lvl w:ilvl="0" w:tplc="86306482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C7C5535"/>
    <w:multiLevelType w:val="hybridMultilevel"/>
    <w:tmpl w:val="2C4CAA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5D216D"/>
    <w:multiLevelType w:val="hybridMultilevel"/>
    <w:tmpl w:val="16480D62"/>
    <w:lvl w:ilvl="0" w:tplc="D21CF6E0">
      <w:numFmt w:val="bullet"/>
      <w:lvlText w:val="-"/>
      <w:lvlJc w:val="left"/>
      <w:pPr>
        <w:ind w:left="352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E5086F"/>
    <w:multiLevelType w:val="hybridMultilevel"/>
    <w:tmpl w:val="8D126C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30B89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9A64024"/>
    <w:multiLevelType w:val="hybridMultilevel"/>
    <w:tmpl w:val="D27A227A"/>
    <w:lvl w:ilvl="0" w:tplc="21B452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088"/>
    <w:multiLevelType w:val="hybridMultilevel"/>
    <w:tmpl w:val="C150BEFE"/>
    <w:lvl w:ilvl="0" w:tplc="BA3408C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4A5D"/>
    <w:rsid w:val="00030CD2"/>
    <w:rsid w:val="0003205F"/>
    <w:rsid w:val="00033E0A"/>
    <w:rsid w:val="00040F83"/>
    <w:rsid w:val="000463AD"/>
    <w:rsid w:val="00053AA5"/>
    <w:rsid w:val="00062F77"/>
    <w:rsid w:val="00065544"/>
    <w:rsid w:val="00066C50"/>
    <w:rsid w:val="000702B5"/>
    <w:rsid w:val="00074444"/>
    <w:rsid w:val="00082D8A"/>
    <w:rsid w:val="00085CC1"/>
    <w:rsid w:val="00090C05"/>
    <w:rsid w:val="0009178E"/>
    <w:rsid w:val="000A1B9C"/>
    <w:rsid w:val="000A29AA"/>
    <w:rsid w:val="000A5834"/>
    <w:rsid w:val="000A6B3A"/>
    <w:rsid w:val="000B2874"/>
    <w:rsid w:val="000B7C46"/>
    <w:rsid w:val="000C0808"/>
    <w:rsid w:val="000C21DC"/>
    <w:rsid w:val="000C23EB"/>
    <w:rsid w:val="000C4699"/>
    <w:rsid w:val="000D00C6"/>
    <w:rsid w:val="000E358C"/>
    <w:rsid w:val="000F1CEB"/>
    <w:rsid w:val="000F2562"/>
    <w:rsid w:val="001023C2"/>
    <w:rsid w:val="00111C08"/>
    <w:rsid w:val="00116D98"/>
    <w:rsid w:val="00117429"/>
    <w:rsid w:val="00121D3C"/>
    <w:rsid w:val="00123969"/>
    <w:rsid w:val="001319E2"/>
    <w:rsid w:val="00131D81"/>
    <w:rsid w:val="001430E0"/>
    <w:rsid w:val="00152CDD"/>
    <w:rsid w:val="00157A7A"/>
    <w:rsid w:val="001604C5"/>
    <w:rsid w:val="00161462"/>
    <w:rsid w:val="00161C57"/>
    <w:rsid w:val="0016539F"/>
    <w:rsid w:val="0018523C"/>
    <w:rsid w:val="00185E06"/>
    <w:rsid w:val="001867D8"/>
    <w:rsid w:val="00191CBA"/>
    <w:rsid w:val="0019284B"/>
    <w:rsid w:val="001949DE"/>
    <w:rsid w:val="001A1B85"/>
    <w:rsid w:val="001A396F"/>
    <w:rsid w:val="001A6B96"/>
    <w:rsid w:val="001B01B1"/>
    <w:rsid w:val="001C2D8E"/>
    <w:rsid w:val="001C7F70"/>
    <w:rsid w:val="001D21D8"/>
    <w:rsid w:val="001D42A0"/>
    <w:rsid w:val="001E2D51"/>
    <w:rsid w:val="001F5F14"/>
    <w:rsid w:val="00200588"/>
    <w:rsid w:val="00216797"/>
    <w:rsid w:val="00222CDB"/>
    <w:rsid w:val="0022799D"/>
    <w:rsid w:val="00246316"/>
    <w:rsid w:val="002479E4"/>
    <w:rsid w:val="00250D9D"/>
    <w:rsid w:val="00256D83"/>
    <w:rsid w:val="00260A4D"/>
    <w:rsid w:val="0026155F"/>
    <w:rsid w:val="00263EAD"/>
    <w:rsid w:val="00273505"/>
    <w:rsid w:val="002822E2"/>
    <w:rsid w:val="002829F5"/>
    <w:rsid w:val="0028329C"/>
    <w:rsid w:val="00287751"/>
    <w:rsid w:val="002A2800"/>
    <w:rsid w:val="002B2AA8"/>
    <w:rsid w:val="002B31B8"/>
    <w:rsid w:val="002B346D"/>
    <w:rsid w:val="002B7329"/>
    <w:rsid w:val="002F40E0"/>
    <w:rsid w:val="002F410D"/>
    <w:rsid w:val="002F5D1B"/>
    <w:rsid w:val="00311E5D"/>
    <w:rsid w:val="003142CB"/>
    <w:rsid w:val="0033128A"/>
    <w:rsid w:val="00332FFF"/>
    <w:rsid w:val="00335479"/>
    <w:rsid w:val="0033667E"/>
    <w:rsid w:val="00340E3C"/>
    <w:rsid w:val="0034713D"/>
    <w:rsid w:val="003539D2"/>
    <w:rsid w:val="00353DEA"/>
    <w:rsid w:val="003623C9"/>
    <w:rsid w:val="00363531"/>
    <w:rsid w:val="00364183"/>
    <w:rsid w:val="0036446F"/>
    <w:rsid w:val="00367801"/>
    <w:rsid w:val="003822FB"/>
    <w:rsid w:val="00387720"/>
    <w:rsid w:val="00394AEA"/>
    <w:rsid w:val="003A4AF8"/>
    <w:rsid w:val="003B19BE"/>
    <w:rsid w:val="003C04EB"/>
    <w:rsid w:val="003C0B5A"/>
    <w:rsid w:val="003C47E0"/>
    <w:rsid w:val="003C7ADE"/>
    <w:rsid w:val="003D1A67"/>
    <w:rsid w:val="003D30C2"/>
    <w:rsid w:val="003E056A"/>
    <w:rsid w:val="003E1F1A"/>
    <w:rsid w:val="003E34F5"/>
    <w:rsid w:val="003E648E"/>
    <w:rsid w:val="003F675E"/>
    <w:rsid w:val="00404847"/>
    <w:rsid w:val="004059CC"/>
    <w:rsid w:val="00405E8A"/>
    <w:rsid w:val="00424B48"/>
    <w:rsid w:val="0043028A"/>
    <w:rsid w:val="00433E5F"/>
    <w:rsid w:val="00436B49"/>
    <w:rsid w:val="00440CC5"/>
    <w:rsid w:val="004503D5"/>
    <w:rsid w:val="00455132"/>
    <w:rsid w:val="00457578"/>
    <w:rsid w:val="00457C51"/>
    <w:rsid w:val="0046172F"/>
    <w:rsid w:val="00465158"/>
    <w:rsid w:val="004719C8"/>
    <w:rsid w:val="004725BB"/>
    <w:rsid w:val="00474627"/>
    <w:rsid w:val="00477D01"/>
    <w:rsid w:val="0048097E"/>
    <w:rsid w:val="004813F2"/>
    <w:rsid w:val="00487A46"/>
    <w:rsid w:val="004973F9"/>
    <w:rsid w:val="004B037E"/>
    <w:rsid w:val="004C11B4"/>
    <w:rsid w:val="004C4739"/>
    <w:rsid w:val="004E3495"/>
    <w:rsid w:val="004F21EF"/>
    <w:rsid w:val="004F235B"/>
    <w:rsid w:val="00500051"/>
    <w:rsid w:val="00524A1C"/>
    <w:rsid w:val="00526730"/>
    <w:rsid w:val="0053047C"/>
    <w:rsid w:val="00533872"/>
    <w:rsid w:val="0054335E"/>
    <w:rsid w:val="005434FC"/>
    <w:rsid w:val="0055093B"/>
    <w:rsid w:val="005538B2"/>
    <w:rsid w:val="00561646"/>
    <w:rsid w:val="005779CC"/>
    <w:rsid w:val="005919B5"/>
    <w:rsid w:val="00595B06"/>
    <w:rsid w:val="005C3B8C"/>
    <w:rsid w:val="005C4184"/>
    <w:rsid w:val="005D0892"/>
    <w:rsid w:val="005D2646"/>
    <w:rsid w:val="005D32BC"/>
    <w:rsid w:val="005E1CC9"/>
    <w:rsid w:val="005F1BA4"/>
    <w:rsid w:val="005F5708"/>
    <w:rsid w:val="00603B31"/>
    <w:rsid w:val="006045B2"/>
    <w:rsid w:val="00613FA9"/>
    <w:rsid w:val="006220BD"/>
    <w:rsid w:val="0062690A"/>
    <w:rsid w:val="006323AA"/>
    <w:rsid w:val="006361B1"/>
    <w:rsid w:val="0064272F"/>
    <w:rsid w:val="0066100B"/>
    <w:rsid w:val="00661238"/>
    <w:rsid w:val="006643FB"/>
    <w:rsid w:val="006661F5"/>
    <w:rsid w:val="0067307B"/>
    <w:rsid w:val="00673AD5"/>
    <w:rsid w:val="00684E10"/>
    <w:rsid w:val="00687A66"/>
    <w:rsid w:val="00691932"/>
    <w:rsid w:val="0069472A"/>
    <w:rsid w:val="00697DF2"/>
    <w:rsid w:val="006A0BB8"/>
    <w:rsid w:val="006A710F"/>
    <w:rsid w:val="006B3E71"/>
    <w:rsid w:val="006B7B47"/>
    <w:rsid w:val="006B7F0C"/>
    <w:rsid w:val="006C0364"/>
    <w:rsid w:val="006C3447"/>
    <w:rsid w:val="006C34D7"/>
    <w:rsid w:val="006C7D54"/>
    <w:rsid w:val="006D0D72"/>
    <w:rsid w:val="006D7517"/>
    <w:rsid w:val="006E6736"/>
    <w:rsid w:val="006E7E04"/>
    <w:rsid w:val="006F3D5F"/>
    <w:rsid w:val="006F7FC9"/>
    <w:rsid w:val="0070089B"/>
    <w:rsid w:val="0070496F"/>
    <w:rsid w:val="00706400"/>
    <w:rsid w:val="00707196"/>
    <w:rsid w:val="00711A22"/>
    <w:rsid w:val="007157E6"/>
    <w:rsid w:val="007249E3"/>
    <w:rsid w:val="00726C9A"/>
    <w:rsid w:val="00732F0C"/>
    <w:rsid w:val="00746964"/>
    <w:rsid w:val="00753C25"/>
    <w:rsid w:val="00755394"/>
    <w:rsid w:val="0076349E"/>
    <w:rsid w:val="007705D1"/>
    <w:rsid w:val="00774729"/>
    <w:rsid w:val="00775135"/>
    <w:rsid w:val="00775FEB"/>
    <w:rsid w:val="00777A0C"/>
    <w:rsid w:val="007815E9"/>
    <w:rsid w:val="007841F2"/>
    <w:rsid w:val="00791121"/>
    <w:rsid w:val="007918BD"/>
    <w:rsid w:val="007A3DA1"/>
    <w:rsid w:val="007A7BE5"/>
    <w:rsid w:val="007B12D5"/>
    <w:rsid w:val="007B4878"/>
    <w:rsid w:val="007D6C21"/>
    <w:rsid w:val="007E525C"/>
    <w:rsid w:val="007F6176"/>
    <w:rsid w:val="008002B7"/>
    <w:rsid w:val="00800F1B"/>
    <w:rsid w:val="00803E86"/>
    <w:rsid w:val="0081099D"/>
    <w:rsid w:val="00820192"/>
    <w:rsid w:val="00825B65"/>
    <w:rsid w:val="008330AD"/>
    <w:rsid w:val="00840E5B"/>
    <w:rsid w:val="00841D13"/>
    <w:rsid w:val="0085370C"/>
    <w:rsid w:val="00854B22"/>
    <w:rsid w:val="00860C71"/>
    <w:rsid w:val="00862A77"/>
    <w:rsid w:val="00872FE9"/>
    <w:rsid w:val="00884162"/>
    <w:rsid w:val="0089301B"/>
    <w:rsid w:val="008A4E45"/>
    <w:rsid w:val="008B1E7C"/>
    <w:rsid w:val="008B4E31"/>
    <w:rsid w:val="008C5B44"/>
    <w:rsid w:val="008C746B"/>
    <w:rsid w:val="008D3061"/>
    <w:rsid w:val="008D4779"/>
    <w:rsid w:val="008E006D"/>
    <w:rsid w:val="008F54E3"/>
    <w:rsid w:val="00900143"/>
    <w:rsid w:val="00905DEC"/>
    <w:rsid w:val="00915342"/>
    <w:rsid w:val="00926928"/>
    <w:rsid w:val="009326E6"/>
    <w:rsid w:val="00934BB8"/>
    <w:rsid w:val="00937575"/>
    <w:rsid w:val="009445A3"/>
    <w:rsid w:val="009521A6"/>
    <w:rsid w:val="00955EB0"/>
    <w:rsid w:val="00962954"/>
    <w:rsid w:val="0096751D"/>
    <w:rsid w:val="0097296A"/>
    <w:rsid w:val="00973DE7"/>
    <w:rsid w:val="00980B21"/>
    <w:rsid w:val="00990E7C"/>
    <w:rsid w:val="00993B7D"/>
    <w:rsid w:val="009A6925"/>
    <w:rsid w:val="009B2748"/>
    <w:rsid w:val="009C29C1"/>
    <w:rsid w:val="009C4F4C"/>
    <w:rsid w:val="009D0747"/>
    <w:rsid w:val="009D1FC2"/>
    <w:rsid w:val="009D3D39"/>
    <w:rsid w:val="009D4044"/>
    <w:rsid w:val="009D6A05"/>
    <w:rsid w:val="009E070D"/>
    <w:rsid w:val="009F1371"/>
    <w:rsid w:val="00A02B7E"/>
    <w:rsid w:val="00A23069"/>
    <w:rsid w:val="00A2654E"/>
    <w:rsid w:val="00A273F0"/>
    <w:rsid w:val="00A36DCE"/>
    <w:rsid w:val="00A4083B"/>
    <w:rsid w:val="00A40ED7"/>
    <w:rsid w:val="00A76B43"/>
    <w:rsid w:val="00A86145"/>
    <w:rsid w:val="00A861F0"/>
    <w:rsid w:val="00A874D8"/>
    <w:rsid w:val="00A9635F"/>
    <w:rsid w:val="00AA0385"/>
    <w:rsid w:val="00AB3058"/>
    <w:rsid w:val="00AB5252"/>
    <w:rsid w:val="00AC1981"/>
    <w:rsid w:val="00AD1599"/>
    <w:rsid w:val="00AD7231"/>
    <w:rsid w:val="00AE0267"/>
    <w:rsid w:val="00B04959"/>
    <w:rsid w:val="00B17591"/>
    <w:rsid w:val="00B20123"/>
    <w:rsid w:val="00B245D7"/>
    <w:rsid w:val="00B57130"/>
    <w:rsid w:val="00B6033B"/>
    <w:rsid w:val="00B61C7D"/>
    <w:rsid w:val="00B61F01"/>
    <w:rsid w:val="00B67841"/>
    <w:rsid w:val="00B76D24"/>
    <w:rsid w:val="00B77930"/>
    <w:rsid w:val="00B8106F"/>
    <w:rsid w:val="00BB1E02"/>
    <w:rsid w:val="00BB6610"/>
    <w:rsid w:val="00BC0628"/>
    <w:rsid w:val="00BC0BAD"/>
    <w:rsid w:val="00BC36B6"/>
    <w:rsid w:val="00BC5B74"/>
    <w:rsid w:val="00BC5F1C"/>
    <w:rsid w:val="00BD1A1D"/>
    <w:rsid w:val="00BE1364"/>
    <w:rsid w:val="00BE4E0B"/>
    <w:rsid w:val="00BE5EA1"/>
    <w:rsid w:val="00BE666D"/>
    <w:rsid w:val="00BE7FC6"/>
    <w:rsid w:val="00BF6384"/>
    <w:rsid w:val="00C06B95"/>
    <w:rsid w:val="00C224EF"/>
    <w:rsid w:val="00C30D32"/>
    <w:rsid w:val="00C31D73"/>
    <w:rsid w:val="00C33BD3"/>
    <w:rsid w:val="00C364D2"/>
    <w:rsid w:val="00C634BA"/>
    <w:rsid w:val="00C7007D"/>
    <w:rsid w:val="00C700F7"/>
    <w:rsid w:val="00C75AA1"/>
    <w:rsid w:val="00C86A11"/>
    <w:rsid w:val="00C93AE1"/>
    <w:rsid w:val="00CA2870"/>
    <w:rsid w:val="00CA515E"/>
    <w:rsid w:val="00CA58CE"/>
    <w:rsid w:val="00CA5C8E"/>
    <w:rsid w:val="00CB6B61"/>
    <w:rsid w:val="00CC03C6"/>
    <w:rsid w:val="00CC12A7"/>
    <w:rsid w:val="00CD585A"/>
    <w:rsid w:val="00CD7D1A"/>
    <w:rsid w:val="00CE4BCD"/>
    <w:rsid w:val="00CF4C81"/>
    <w:rsid w:val="00CF55D9"/>
    <w:rsid w:val="00CF7DD9"/>
    <w:rsid w:val="00D10078"/>
    <w:rsid w:val="00D11455"/>
    <w:rsid w:val="00D14DC0"/>
    <w:rsid w:val="00D20C83"/>
    <w:rsid w:val="00D2724D"/>
    <w:rsid w:val="00D31018"/>
    <w:rsid w:val="00D41DB8"/>
    <w:rsid w:val="00D53486"/>
    <w:rsid w:val="00D56EDF"/>
    <w:rsid w:val="00D649AE"/>
    <w:rsid w:val="00D70A0C"/>
    <w:rsid w:val="00D726AF"/>
    <w:rsid w:val="00D77353"/>
    <w:rsid w:val="00D85436"/>
    <w:rsid w:val="00D91A43"/>
    <w:rsid w:val="00D926F8"/>
    <w:rsid w:val="00D93E1A"/>
    <w:rsid w:val="00DB6C75"/>
    <w:rsid w:val="00DC159F"/>
    <w:rsid w:val="00DD51ED"/>
    <w:rsid w:val="00DE06AE"/>
    <w:rsid w:val="00DE6E9F"/>
    <w:rsid w:val="00DF0ACD"/>
    <w:rsid w:val="00DF1E87"/>
    <w:rsid w:val="00DF2C51"/>
    <w:rsid w:val="00DF46D8"/>
    <w:rsid w:val="00DF7267"/>
    <w:rsid w:val="00E00628"/>
    <w:rsid w:val="00E0442A"/>
    <w:rsid w:val="00E20639"/>
    <w:rsid w:val="00E25AE5"/>
    <w:rsid w:val="00E315FB"/>
    <w:rsid w:val="00E32CD8"/>
    <w:rsid w:val="00E52462"/>
    <w:rsid w:val="00E636DC"/>
    <w:rsid w:val="00E71C86"/>
    <w:rsid w:val="00EA4395"/>
    <w:rsid w:val="00EB1C52"/>
    <w:rsid w:val="00ED0683"/>
    <w:rsid w:val="00EE3C0D"/>
    <w:rsid w:val="00EE6605"/>
    <w:rsid w:val="00EF05F8"/>
    <w:rsid w:val="00EF0950"/>
    <w:rsid w:val="00EF2D50"/>
    <w:rsid w:val="00EF457B"/>
    <w:rsid w:val="00F04FC5"/>
    <w:rsid w:val="00F126D9"/>
    <w:rsid w:val="00F13E73"/>
    <w:rsid w:val="00F146FA"/>
    <w:rsid w:val="00F27B27"/>
    <w:rsid w:val="00F32E6E"/>
    <w:rsid w:val="00F3515A"/>
    <w:rsid w:val="00F357CD"/>
    <w:rsid w:val="00F35DBC"/>
    <w:rsid w:val="00F44DBC"/>
    <w:rsid w:val="00F56CD9"/>
    <w:rsid w:val="00F61272"/>
    <w:rsid w:val="00F74CC5"/>
    <w:rsid w:val="00F851BD"/>
    <w:rsid w:val="00F86634"/>
    <w:rsid w:val="00FA2E26"/>
    <w:rsid w:val="00FD1867"/>
    <w:rsid w:val="00FD3187"/>
    <w:rsid w:val="00FF4B3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E4F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EB1B-1267-48FA-AF51-67AFE9AC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8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Keith Evans</cp:lastModifiedBy>
  <cp:revision>11</cp:revision>
  <cp:lastPrinted>2019-10-31T13:06:00Z</cp:lastPrinted>
  <dcterms:created xsi:type="dcterms:W3CDTF">2020-04-22T14:52:00Z</dcterms:created>
  <dcterms:modified xsi:type="dcterms:W3CDTF">2020-05-04T14:04:00Z</dcterms:modified>
</cp:coreProperties>
</file>