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BC" w:rsidRPr="00F35DBC" w:rsidRDefault="00F35DBC" w:rsidP="00F35DB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F35DBC" w:rsidRPr="00F35DBC" w:rsidRDefault="00F35DBC" w:rsidP="00F35DB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35DBC">
        <w:rPr>
          <w:rFonts w:ascii="Arial" w:eastAsia="Arial" w:hAnsi="Arial" w:cs="Arial"/>
          <w:b/>
          <w:sz w:val="28"/>
          <w:szCs w:val="28"/>
        </w:rPr>
        <w:t xml:space="preserve">CCMA </w:t>
      </w:r>
    </w:p>
    <w:p w:rsidR="00F35DBC" w:rsidRPr="00F35DBC" w:rsidRDefault="00F35DBC" w:rsidP="00F35DB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35DBC">
        <w:rPr>
          <w:rFonts w:ascii="Arial" w:eastAsia="Arial" w:hAnsi="Arial" w:cs="Arial"/>
          <w:b/>
          <w:sz w:val="28"/>
          <w:szCs w:val="28"/>
        </w:rPr>
        <w:t>TMX – PTMP- Advisory Council</w:t>
      </w:r>
    </w:p>
    <w:p w:rsidR="00F35DBC" w:rsidRPr="00F35DBC" w:rsidRDefault="00D53486" w:rsidP="00F35DB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Ma</w:t>
      </w:r>
      <w:r w:rsidR="003B19BE">
        <w:rPr>
          <w:rFonts w:ascii="Arial" w:eastAsia="Arial" w:hAnsi="Arial" w:cs="Arial"/>
          <w:b/>
          <w:sz w:val="28"/>
          <w:szCs w:val="28"/>
        </w:rPr>
        <w:t>y 16</w:t>
      </w:r>
      <w:r w:rsidR="00F35DBC" w:rsidRPr="00F35DBC">
        <w:rPr>
          <w:rFonts w:ascii="Arial" w:eastAsia="Arial" w:hAnsi="Arial" w:cs="Arial"/>
          <w:b/>
          <w:sz w:val="28"/>
          <w:szCs w:val="28"/>
        </w:rPr>
        <w:t>, 201</w:t>
      </w:r>
      <w:r w:rsidR="00524A1C">
        <w:rPr>
          <w:rFonts w:ascii="Arial" w:eastAsia="Arial" w:hAnsi="Arial" w:cs="Arial"/>
          <w:b/>
          <w:sz w:val="28"/>
          <w:szCs w:val="28"/>
        </w:rPr>
        <w:t>9</w:t>
      </w:r>
      <w:r w:rsidR="00F35DBC" w:rsidRPr="00F35DBC">
        <w:rPr>
          <w:rFonts w:ascii="Arial" w:eastAsia="Arial" w:hAnsi="Arial" w:cs="Arial"/>
          <w:b/>
          <w:sz w:val="28"/>
          <w:szCs w:val="28"/>
        </w:rPr>
        <w:t xml:space="preserve"> – </w:t>
      </w:r>
      <w:r w:rsidR="003B19BE">
        <w:rPr>
          <w:rFonts w:ascii="Arial" w:eastAsia="Arial" w:hAnsi="Arial" w:cs="Arial"/>
          <w:b/>
          <w:sz w:val="28"/>
          <w:szCs w:val="28"/>
        </w:rPr>
        <w:t>10</w:t>
      </w:r>
      <w:r w:rsidR="00F35DBC" w:rsidRPr="00F35DBC">
        <w:rPr>
          <w:rFonts w:ascii="Arial" w:eastAsia="Arial" w:hAnsi="Arial" w:cs="Arial"/>
          <w:b/>
          <w:sz w:val="28"/>
          <w:szCs w:val="28"/>
        </w:rPr>
        <w:t>:</w:t>
      </w:r>
      <w:r w:rsidR="003B19BE">
        <w:rPr>
          <w:rFonts w:ascii="Arial" w:eastAsia="Arial" w:hAnsi="Arial" w:cs="Arial"/>
          <w:b/>
          <w:sz w:val="28"/>
          <w:szCs w:val="28"/>
        </w:rPr>
        <w:t>0</w:t>
      </w:r>
      <w:r w:rsidR="00F35DBC" w:rsidRPr="00F35DBC">
        <w:rPr>
          <w:rFonts w:ascii="Arial" w:eastAsia="Arial" w:hAnsi="Arial" w:cs="Arial"/>
          <w:b/>
          <w:sz w:val="28"/>
          <w:szCs w:val="28"/>
        </w:rPr>
        <w:t>0 AM Eastern/</w:t>
      </w:r>
      <w:r w:rsidR="003B19BE">
        <w:rPr>
          <w:rFonts w:ascii="Arial" w:eastAsia="Arial" w:hAnsi="Arial" w:cs="Arial"/>
          <w:b/>
          <w:sz w:val="28"/>
          <w:szCs w:val="28"/>
        </w:rPr>
        <w:t>7</w:t>
      </w:r>
      <w:r w:rsidR="00F35DBC" w:rsidRPr="00F35DBC">
        <w:rPr>
          <w:rFonts w:ascii="Arial" w:eastAsia="Arial" w:hAnsi="Arial" w:cs="Arial"/>
          <w:b/>
          <w:sz w:val="28"/>
          <w:szCs w:val="28"/>
        </w:rPr>
        <w:t>:</w:t>
      </w:r>
      <w:r w:rsidR="003B19BE">
        <w:rPr>
          <w:rFonts w:ascii="Arial" w:eastAsia="Arial" w:hAnsi="Arial" w:cs="Arial"/>
          <w:b/>
          <w:sz w:val="28"/>
          <w:szCs w:val="28"/>
        </w:rPr>
        <w:t>0</w:t>
      </w:r>
      <w:r w:rsidR="00F35DBC" w:rsidRPr="00F35DBC">
        <w:rPr>
          <w:rFonts w:ascii="Arial" w:eastAsia="Arial" w:hAnsi="Arial" w:cs="Arial"/>
          <w:b/>
          <w:sz w:val="28"/>
          <w:szCs w:val="28"/>
        </w:rPr>
        <w:t>0 AM Pacific</w:t>
      </w:r>
    </w:p>
    <w:p w:rsidR="00F35DBC" w:rsidRPr="00F35DBC" w:rsidRDefault="00F35DBC" w:rsidP="00F35DB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F35DBC" w:rsidRPr="00F35DBC" w:rsidRDefault="00F35DBC" w:rsidP="00F35DBC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F35DBC">
        <w:rPr>
          <w:rFonts w:ascii="Arial" w:eastAsia="Arial" w:hAnsi="Arial" w:cs="Arial"/>
          <w:b/>
          <w:sz w:val="32"/>
          <w:szCs w:val="32"/>
        </w:rPr>
        <w:t>Agenda</w:t>
      </w:r>
    </w:p>
    <w:p w:rsidR="00F35DBC" w:rsidRPr="00F35DBC" w:rsidRDefault="00F35DBC" w:rsidP="00F35DB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F35DBC" w:rsidRPr="00F35DBC" w:rsidRDefault="00F35DBC" w:rsidP="00F35DBC">
      <w:pPr>
        <w:numPr>
          <w:ilvl w:val="0"/>
          <w:numId w:val="1"/>
        </w:numPr>
        <w:contextualSpacing/>
        <w:rPr>
          <w:rFonts w:ascii="Arial" w:eastAsia="Arial" w:hAnsi="Arial" w:cs="Arial"/>
          <w:b/>
          <w:i/>
          <w:sz w:val="24"/>
          <w:szCs w:val="24"/>
        </w:rPr>
      </w:pPr>
      <w:r w:rsidRPr="00F35DBC">
        <w:rPr>
          <w:rFonts w:ascii="Arial" w:eastAsia="Arial" w:hAnsi="Arial" w:cs="Arial"/>
          <w:b/>
          <w:i/>
          <w:sz w:val="24"/>
          <w:szCs w:val="24"/>
        </w:rPr>
        <w:t>Introductions</w:t>
      </w:r>
    </w:p>
    <w:p w:rsidR="00F35DBC" w:rsidRPr="00F35DBC" w:rsidRDefault="00F35DBC" w:rsidP="00F35DBC">
      <w:pPr>
        <w:ind w:left="630"/>
        <w:contextualSpacing/>
        <w:rPr>
          <w:rFonts w:ascii="Arial" w:eastAsia="Arial" w:hAnsi="Arial" w:cs="Arial"/>
          <w:b/>
          <w:i/>
          <w:sz w:val="24"/>
          <w:szCs w:val="24"/>
        </w:rPr>
      </w:pPr>
    </w:p>
    <w:p w:rsidR="00F35DBC" w:rsidRDefault="00F35DBC" w:rsidP="00F35DBC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/>
          <w:i/>
          <w:sz w:val="24"/>
          <w:szCs w:val="24"/>
        </w:rPr>
      </w:pPr>
      <w:r w:rsidRPr="00F35DBC">
        <w:rPr>
          <w:rFonts w:ascii="Arial" w:eastAsia="Arial" w:hAnsi="Arial" w:cs="Arial"/>
          <w:b/>
          <w:i/>
          <w:sz w:val="24"/>
          <w:szCs w:val="24"/>
        </w:rPr>
        <w:t xml:space="preserve">Review and approve the Minutes of the meeting held on </w:t>
      </w:r>
      <w:r w:rsidR="003B19BE">
        <w:rPr>
          <w:rFonts w:ascii="Arial" w:eastAsia="Arial" w:hAnsi="Arial" w:cs="Arial"/>
          <w:b/>
          <w:i/>
          <w:sz w:val="24"/>
          <w:szCs w:val="24"/>
        </w:rPr>
        <w:t>March 27</w:t>
      </w:r>
      <w:r w:rsidR="00D53486">
        <w:rPr>
          <w:rFonts w:ascii="Arial" w:eastAsia="Arial" w:hAnsi="Arial" w:cs="Arial"/>
          <w:b/>
          <w:i/>
          <w:sz w:val="24"/>
          <w:szCs w:val="24"/>
        </w:rPr>
        <w:t>, 2019</w:t>
      </w:r>
    </w:p>
    <w:p w:rsidR="00DF1E87" w:rsidRDefault="00DF1E87" w:rsidP="00DF1E87">
      <w:pPr>
        <w:pStyle w:val="ListParagraph"/>
        <w:rPr>
          <w:rFonts w:ascii="Arial" w:eastAsia="Arial" w:hAnsi="Arial" w:cs="Arial"/>
          <w:b/>
          <w:i/>
          <w:sz w:val="24"/>
          <w:szCs w:val="24"/>
        </w:rPr>
      </w:pPr>
    </w:p>
    <w:p w:rsidR="00F35DBC" w:rsidRPr="00F35DBC" w:rsidRDefault="00F35DBC" w:rsidP="00F35DBC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/>
          <w:i/>
          <w:sz w:val="24"/>
          <w:szCs w:val="24"/>
        </w:rPr>
      </w:pPr>
      <w:r w:rsidRPr="00F35DBC">
        <w:rPr>
          <w:rFonts w:ascii="Arial" w:eastAsia="Arial" w:hAnsi="Arial" w:cs="Arial"/>
          <w:b/>
          <w:i/>
          <w:sz w:val="24"/>
          <w:szCs w:val="24"/>
        </w:rPr>
        <w:t>Update/Discussion on</w:t>
      </w:r>
    </w:p>
    <w:p w:rsidR="004973F9" w:rsidRPr="000C23EB" w:rsidRDefault="007815E9" w:rsidP="00AC53B1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Risk Replatforming</w:t>
      </w:r>
      <w:bookmarkStart w:id="0" w:name="_GoBack"/>
      <w:bookmarkEnd w:id="0"/>
    </w:p>
    <w:p w:rsidR="00FD1867" w:rsidRPr="00FD1867" w:rsidRDefault="00FD1867" w:rsidP="006C7D54">
      <w:pPr>
        <w:spacing w:after="0"/>
        <w:ind w:left="1440"/>
        <w:contextualSpacing/>
        <w:rPr>
          <w:rFonts w:ascii="Arial" w:eastAsia="Arial" w:hAnsi="Arial" w:cs="Arial"/>
          <w:b/>
          <w:i/>
          <w:sz w:val="24"/>
          <w:szCs w:val="24"/>
        </w:rPr>
      </w:pPr>
    </w:p>
    <w:p w:rsidR="00F35DBC" w:rsidRPr="00F35DBC" w:rsidRDefault="00F35DBC" w:rsidP="00F35DBC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/>
          <w:i/>
          <w:sz w:val="24"/>
          <w:szCs w:val="24"/>
        </w:rPr>
      </w:pPr>
      <w:r w:rsidRPr="00F35DBC">
        <w:rPr>
          <w:rFonts w:ascii="Arial" w:eastAsia="Arial" w:hAnsi="Arial" w:cs="Arial"/>
          <w:b/>
          <w:i/>
          <w:sz w:val="24"/>
          <w:szCs w:val="24"/>
        </w:rPr>
        <w:t>Oversight Committee Update</w:t>
      </w:r>
    </w:p>
    <w:p w:rsidR="00F35DBC" w:rsidRPr="00F35DBC" w:rsidRDefault="00F35DBC" w:rsidP="00F35DBC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  <w:b/>
          <w:i/>
          <w:sz w:val="24"/>
          <w:szCs w:val="24"/>
        </w:rPr>
      </w:pPr>
      <w:r w:rsidRPr="00F35DBC">
        <w:rPr>
          <w:rFonts w:ascii="Arial" w:eastAsia="Arial" w:hAnsi="Arial" w:cs="Arial"/>
          <w:b/>
          <w:i/>
          <w:sz w:val="24"/>
          <w:szCs w:val="24"/>
        </w:rPr>
        <w:t>Project Update</w:t>
      </w:r>
    </w:p>
    <w:p w:rsidR="00F35DBC" w:rsidRPr="00F35DBC" w:rsidRDefault="00F35DBC" w:rsidP="00F35DBC">
      <w:pPr>
        <w:numPr>
          <w:ilvl w:val="2"/>
          <w:numId w:val="1"/>
        </w:numPr>
        <w:spacing w:after="0"/>
        <w:contextualSpacing/>
        <w:rPr>
          <w:rFonts w:ascii="Arial" w:eastAsia="Arial" w:hAnsi="Arial" w:cs="Arial"/>
          <w:b/>
          <w:i/>
          <w:sz w:val="24"/>
          <w:szCs w:val="24"/>
        </w:rPr>
      </w:pPr>
      <w:r w:rsidRPr="00F35DBC">
        <w:rPr>
          <w:rFonts w:ascii="Arial" w:eastAsia="Arial" w:hAnsi="Arial" w:cs="Arial"/>
          <w:b/>
          <w:i/>
          <w:sz w:val="24"/>
          <w:szCs w:val="24"/>
        </w:rPr>
        <w:t>Consultative Committee Status</w:t>
      </w:r>
    </w:p>
    <w:p w:rsidR="00F35DBC" w:rsidRPr="00F35DBC" w:rsidRDefault="00F35DBC" w:rsidP="00F35DBC">
      <w:pPr>
        <w:numPr>
          <w:ilvl w:val="2"/>
          <w:numId w:val="1"/>
        </w:numPr>
        <w:spacing w:after="0"/>
        <w:contextualSpacing/>
        <w:rPr>
          <w:rFonts w:ascii="Arial" w:eastAsia="Arial" w:hAnsi="Arial" w:cs="Arial"/>
          <w:b/>
          <w:i/>
          <w:sz w:val="24"/>
          <w:szCs w:val="24"/>
        </w:rPr>
      </w:pPr>
      <w:r w:rsidRPr="00F35DBC">
        <w:rPr>
          <w:rFonts w:ascii="Arial" w:eastAsia="Arial" w:hAnsi="Arial" w:cs="Arial"/>
          <w:b/>
          <w:i/>
          <w:sz w:val="24"/>
          <w:szCs w:val="24"/>
        </w:rPr>
        <w:t>Upcoming meetings</w:t>
      </w:r>
    </w:p>
    <w:p w:rsidR="00F35DBC" w:rsidRPr="00F35DBC" w:rsidRDefault="00F35DBC" w:rsidP="00F35DBC">
      <w:pPr>
        <w:numPr>
          <w:ilvl w:val="2"/>
          <w:numId w:val="1"/>
        </w:numPr>
        <w:spacing w:after="0"/>
        <w:contextualSpacing/>
        <w:rPr>
          <w:rFonts w:ascii="Arial" w:eastAsia="Arial" w:hAnsi="Arial" w:cs="Arial"/>
          <w:b/>
          <w:i/>
          <w:sz w:val="24"/>
          <w:szCs w:val="24"/>
        </w:rPr>
      </w:pPr>
      <w:r w:rsidRPr="00F35DBC">
        <w:rPr>
          <w:rFonts w:ascii="Arial" w:eastAsia="Arial" w:hAnsi="Arial" w:cs="Arial"/>
          <w:b/>
          <w:i/>
          <w:sz w:val="24"/>
          <w:szCs w:val="24"/>
        </w:rPr>
        <w:t>Identified Issues</w:t>
      </w:r>
    </w:p>
    <w:p w:rsidR="00F35DBC" w:rsidRPr="00F35DBC" w:rsidRDefault="00F35DBC" w:rsidP="00F35DBC">
      <w:pPr>
        <w:ind w:left="630"/>
        <w:contextualSpacing/>
        <w:rPr>
          <w:rFonts w:ascii="Arial" w:eastAsia="Arial" w:hAnsi="Arial" w:cs="Arial"/>
          <w:b/>
          <w:i/>
          <w:sz w:val="24"/>
          <w:szCs w:val="24"/>
        </w:rPr>
      </w:pPr>
    </w:p>
    <w:p w:rsidR="00F35DBC" w:rsidRPr="00F35DBC" w:rsidRDefault="00F35DBC" w:rsidP="00F35DBC">
      <w:pPr>
        <w:numPr>
          <w:ilvl w:val="0"/>
          <w:numId w:val="1"/>
        </w:numPr>
        <w:contextualSpacing/>
        <w:rPr>
          <w:rFonts w:ascii="Arial" w:eastAsia="Arial" w:hAnsi="Arial" w:cs="Arial"/>
          <w:b/>
          <w:i/>
          <w:sz w:val="24"/>
          <w:szCs w:val="24"/>
        </w:rPr>
      </w:pPr>
      <w:r w:rsidRPr="00F35DBC">
        <w:rPr>
          <w:rFonts w:ascii="Arial" w:eastAsia="Arial" w:hAnsi="Arial" w:cs="Arial"/>
          <w:b/>
          <w:i/>
          <w:sz w:val="24"/>
          <w:szCs w:val="24"/>
        </w:rPr>
        <w:t>Questions</w:t>
      </w:r>
    </w:p>
    <w:p w:rsidR="00F35DBC" w:rsidRPr="00F35DBC" w:rsidRDefault="00F35DBC" w:rsidP="00F35DBC">
      <w:pPr>
        <w:spacing w:after="0"/>
        <w:ind w:left="360"/>
        <w:rPr>
          <w:rFonts w:ascii="Arial" w:eastAsia="Arial" w:hAnsi="Arial" w:cs="Arial"/>
          <w:b/>
          <w:i/>
          <w:sz w:val="24"/>
          <w:szCs w:val="24"/>
        </w:rPr>
      </w:pPr>
    </w:p>
    <w:p w:rsidR="00F35DBC" w:rsidRPr="00F35DBC" w:rsidRDefault="00F35DBC" w:rsidP="00F35DBC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/>
          <w:i/>
          <w:sz w:val="24"/>
          <w:szCs w:val="24"/>
        </w:rPr>
      </w:pPr>
      <w:r w:rsidRPr="00F35DBC">
        <w:rPr>
          <w:rFonts w:ascii="Arial" w:eastAsia="Arial" w:hAnsi="Arial" w:cs="Arial"/>
          <w:b/>
          <w:i/>
          <w:sz w:val="24"/>
          <w:szCs w:val="24"/>
        </w:rPr>
        <w:t xml:space="preserve">Next Meeting </w:t>
      </w:r>
      <w:r w:rsidRPr="00F35DBC">
        <w:rPr>
          <w:rFonts w:ascii="Arial" w:eastAsia="Arial" w:hAnsi="Arial" w:cs="Arial"/>
          <w:b/>
          <w:i/>
          <w:sz w:val="24"/>
          <w:szCs w:val="24"/>
        </w:rPr>
        <w:tab/>
      </w:r>
      <w:r w:rsidR="003B19BE">
        <w:rPr>
          <w:rFonts w:ascii="Arial" w:eastAsia="Arial" w:hAnsi="Arial" w:cs="Arial"/>
          <w:b/>
          <w:i/>
          <w:sz w:val="24"/>
          <w:szCs w:val="24"/>
        </w:rPr>
        <w:t>June 20</w:t>
      </w:r>
      <w:r w:rsidR="00926928">
        <w:rPr>
          <w:rFonts w:ascii="Arial" w:eastAsia="Arial" w:hAnsi="Arial" w:cs="Arial"/>
          <w:b/>
          <w:i/>
          <w:sz w:val="24"/>
          <w:szCs w:val="24"/>
        </w:rPr>
        <w:t>, 2019</w:t>
      </w:r>
      <w:r w:rsidRPr="00F35DBC">
        <w:rPr>
          <w:rFonts w:ascii="Arial" w:eastAsia="Arial" w:hAnsi="Arial" w:cs="Arial"/>
          <w:b/>
          <w:i/>
          <w:sz w:val="24"/>
          <w:szCs w:val="24"/>
        </w:rPr>
        <w:t xml:space="preserve"> at </w:t>
      </w:r>
      <w:r w:rsidR="00A2654E">
        <w:rPr>
          <w:rFonts w:ascii="Arial" w:eastAsia="Arial" w:hAnsi="Arial" w:cs="Arial"/>
          <w:b/>
          <w:i/>
          <w:sz w:val="24"/>
          <w:szCs w:val="24"/>
        </w:rPr>
        <w:t>10</w:t>
      </w:r>
      <w:r w:rsidRPr="00F35DBC">
        <w:rPr>
          <w:rFonts w:ascii="Arial" w:eastAsia="Arial" w:hAnsi="Arial" w:cs="Arial"/>
          <w:b/>
          <w:i/>
          <w:sz w:val="24"/>
          <w:szCs w:val="24"/>
        </w:rPr>
        <w:t>:</w:t>
      </w:r>
      <w:r w:rsidR="00A2654E">
        <w:rPr>
          <w:rFonts w:ascii="Arial" w:eastAsia="Arial" w:hAnsi="Arial" w:cs="Arial"/>
          <w:b/>
          <w:i/>
          <w:sz w:val="24"/>
          <w:szCs w:val="24"/>
        </w:rPr>
        <w:t>0</w:t>
      </w:r>
      <w:r w:rsidRPr="00F35DBC">
        <w:rPr>
          <w:rFonts w:ascii="Arial" w:eastAsia="Arial" w:hAnsi="Arial" w:cs="Arial"/>
          <w:b/>
          <w:i/>
          <w:sz w:val="24"/>
          <w:szCs w:val="24"/>
        </w:rPr>
        <w:t>0 AM ET</w:t>
      </w:r>
    </w:p>
    <w:p w:rsidR="00F35DBC" w:rsidRPr="00F35DBC" w:rsidRDefault="00F35DBC" w:rsidP="00F35DBC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:rsidR="00F35DBC" w:rsidRPr="00F35DBC" w:rsidRDefault="00F35DBC" w:rsidP="00F35DBC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:rsidR="00F35DBC" w:rsidRDefault="00F35DBC" w:rsidP="00F35DBC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:rsidR="00840E5B" w:rsidRDefault="00840E5B" w:rsidP="00F35DBC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:rsidR="00840E5B" w:rsidRDefault="00840E5B" w:rsidP="00F35DBC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:rsidR="00840E5B" w:rsidRDefault="00840E5B" w:rsidP="00F35DBC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:rsidR="00840E5B" w:rsidRDefault="00840E5B" w:rsidP="00F35DBC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:rsidR="00840E5B" w:rsidRDefault="00840E5B" w:rsidP="00F35DBC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:rsidR="000C23EB" w:rsidRPr="00F35DBC" w:rsidRDefault="000C23EB" w:rsidP="00F35DBC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:rsidR="00F35DBC" w:rsidRDefault="00F35DBC" w:rsidP="00F35DBC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:rsidR="00905DEC" w:rsidRPr="00F35DBC" w:rsidRDefault="00905DEC" w:rsidP="00F35DBC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:rsidR="00F35DBC" w:rsidRPr="00F35DBC" w:rsidRDefault="00F35DBC" w:rsidP="00F35DB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35DBC">
        <w:rPr>
          <w:rFonts w:ascii="Arial" w:eastAsia="Arial" w:hAnsi="Arial" w:cs="Arial"/>
          <w:b/>
          <w:sz w:val="28"/>
          <w:szCs w:val="28"/>
        </w:rPr>
        <w:lastRenderedPageBreak/>
        <w:t>TMX – Post Trade Modernization Project - Advisory Council</w:t>
      </w:r>
    </w:p>
    <w:p w:rsidR="00F35DBC" w:rsidRPr="00F35DBC" w:rsidRDefault="00F35DBC" w:rsidP="00F35DB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35DBC">
        <w:rPr>
          <w:rFonts w:ascii="Arial" w:eastAsia="Arial" w:hAnsi="Arial" w:cs="Arial"/>
          <w:b/>
          <w:sz w:val="28"/>
          <w:szCs w:val="28"/>
        </w:rPr>
        <w:t>(PTMP- AC)</w:t>
      </w:r>
    </w:p>
    <w:p w:rsidR="00F35DBC" w:rsidRDefault="003B19BE" w:rsidP="00F35DB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March 27</w:t>
      </w:r>
      <w:r w:rsidR="00840E5B">
        <w:rPr>
          <w:rFonts w:ascii="Arial" w:eastAsia="Arial" w:hAnsi="Arial" w:cs="Arial"/>
          <w:b/>
          <w:sz w:val="28"/>
          <w:szCs w:val="28"/>
        </w:rPr>
        <w:t>, 2019</w:t>
      </w:r>
      <w:r w:rsidR="00F35DBC" w:rsidRPr="00F35DBC">
        <w:rPr>
          <w:rFonts w:ascii="Arial" w:eastAsia="Arial" w:hAnsi="Arial" w:cs="Arial"/>
          <w:b/>
          <w:sz w:val="28"/>
          <w:szCs w:val="28"/>
        </w:rPr>
        <w:t xml:space="preserve"> – </w:t>
      </w:r>
      <w:bookmarkStart w:id="1" w:name="Minutes"/>
      <w:r w:rsidR="00F35DBC" w:rsidRPr="00F35DBC">
        <w:rPr>
          <w:rFonts w:ascii="Arial" w:eastAsia="Arial" w:hAnsi="Arial" w:cs="Arial"/>
          <w:b/>
          <w:sz w:val="28"/>
          <w:szCs w:val="28"/>
        </w:rPr>
        <w:t>Minutes</w:t>
      </w:r>
      <w:bookmarkEnd w:id="1"/>
    </w:p>
    <w:p w:rsidR="00F35DBC" w:rsidRPr="00F35DBC" w:rsidRDefault="00F35DBC" w:rsidP="00F35DBC">
      <w:pPr>
        <w:numPr>
          <w:ilvl w:val="0"/>
          <w:numId w:val="2"/>
        </w:numPr>
        <w:contextualSpacing/>
        <w:rPr>
          <w:rFonts w:ascii="Arial" w:eastAsia="Arial" w:hAnsi="Arial" w:cs="Arial"/>
          <w:b/>
          <w:i/>
          <w:sz w:val="24"/>
          <w:szCs w:val="24"/>
        </w:rPr>
      </w:pPr>
      <w:r w:rsidRPr="00F35DBC">
        <w:rPr>
          <w:rFonts w:ascii="Arial" w:eastAsia="Arial" w:hAnsi="Arial" w:cs="Arial"/>
          <w:b/>
          <w:i/>
          <w:sz w:val="24"/>
          <w:szCs w:val="24"/>
        </w:rPr>
        <w:t>Introductions</w:t>
      </w:r>
    </w:p>
    <w:p w:rsidR="00F35DBC" w:rsidRPr="00F35DBC" w:rsidRDefault="00F35DBC" w:rsidP="00F35DBC">
      <w:pPr>
        <w:ind w:left="1080"/>
        <w:rPr>
          <w:rFonts w:ascii="Arial" w:eastAsia="Arial" w:hAnsi="Arial" w:cs="Arial"/>
          <w:sz w:val="24"/>
          <w:szCs w:val="24"/>
        </w:rPr>
      </w:pPr>
      <w:r w:rsidRPr="00F35DBC">
        <w:rPr>
          <w:rFonts w:ascii="Arial" w:eastAsia="Arial" w:hAnsi="Arial" w:cs="Arial"/>
          <w:sz w:val="24"/>
          <w:szCs w:val="24"/>
        </w:rPr>
        <w:t>Keith Evans of CCMA welcomed all to the meeting of the CCMA Post Trade Modernization Project Advisory Council (PTMP-AC). He asked that all members email their attendance at this meeting.</w:t>
      </w:r>
    </w:p>
    <w:p w:rsidR="00F35DBC" w:rsidRPr="00F35DBC" w:rsidRDefault="00F35DBC" w:rsidP="00F35DBC">
      <w:pPr>
        <w:ind w:left="990"/>
        <w:rPr>
          <w:rFonts w:ascii="Arial" w:eastAsia="Arial" w:hAnsi="Arial" w:cs="Arial"/>
          <w:b/>
          <w:i/>
          <w:sz w:val="24"/>
          <w:szCs w:val="24"/>
        </w:rPr>
      </w:pPr>
    </w:p>
    <w:p w:rsidR="00F35DBC" w:rsidRPr="00F35DBC" w:rsidRDefault="00F35DBC" w:rsidP="00F35DBC">
      <w:pPr>
        <w:numPr>
          <w:ilvl w:val="0"/>
          <w:numId w:val="2"/>
        </w:numPr>
        <w:contextualSpacing/>
        <w:rPr>
          <w:rFonts w:ascii="Arial" w:eastAsia="Arial" w:hAnsi="Arial" w:cs="Arial"/>
          <w:b/>
          <w:i/>
          <w:sz w:val="24"/>
          <w:szCs w:val="24"/>
        </w:rPr>
      </w:pPr>
      <w:r w:rsidRPr="00F35DBC">
        <w:rPr>
          <w:rFonts w:ascii="Arial" w:eastAsia="Arial" w:hAnsi="Arial" w:cs="Arial"/>
          <w:b/>
          <w:i/>
          <w:sz w:val="24"/>
          <w:szCs w:val="24"/>
        </w:rPr>
        <w:t xml:space="preserve">Review/Approve the Minutes from the </w:t>
      </w:r>
      <w:r w:rsidR="003B19BE">
        <w:rPr>
          <w:rFonts w:ascii="Arial" w:eastAsia="Arial" w:hAnsi="Arial" w:cs="Arial"/>
          <w:b/>
          <w:i/>
          <w:sz w:val="24"/>
          <w:szCs w:val="24"/>
        </w:rPr>
        <w:t>February 26</w:t>
      </w:r>
      <w:r w:rsidR="00840E5B">
        <w:rPr>
          <w:rFonts w:ascii="Arial" w:eastAsia="Arial" w:hAnsi="Arial" w:cs="Arial"/>
          <w:b/>
          <w:i/>
          <w:sz w:val="24"/>
          <w:szCs w:val="24"/>
        </w:rPr>
        <w:t>, 201</w:t>
      </w:r>
      <w:r w:rsidR="003B19BE">
        <w:rPr>
          <w:rFonts w:ascii="Arial" w:eastAsia="Arial" w:hAnsi="Arial" w:cs="Arial"/>
          <w:b/>
          <w:i/>
          <w:sz w:val="24"/>
          <w:szCs w:val="24"/>
        </w:rPr>
        <w:t>9</w:t>
      </w:r>
      <w:r w:rsidR="00840E5B">
        <w:rPr>
          <w:rFonts w:ascii="Arial" w:eastAsia="Arial" w:hAnsi="Arial" w:cs="Arial"/>
          <w:b/>
          <w:i/>
          <w:sz w:val="24"/>
          <w:szCs w:val="24"/>
        </w:rPr>
        <w:t xml:space="preserve"> meeting</w:t>
      </w:r>
    </w:p>
    <w:p w:rsidR="00F35DBC" w:rsidRPr="00F35DBC" w:rsidRDefault="00F35DBC" w:rsidP="00F35DBC">
      <w:pPr>
        <w:ind w:left="1080"/>
        <w:rPr>
          <w:rFonts w:ascii="Arial" w:eastAsia="Arial" w:hAnsi="Arial" w:cs="Arial"/>
          <w:sz w:val="24"/>
          <w:szCs w:val="24"/>
        </w:rPr>
      </w:pPr>
      <w:r w:rsidRPr="00F35DBC">
        <w:rPr>
          <w:rFonts w:ascii="Arial" w:eastAsia="Arial" w:hAnsi="Arial" w:cs="Arial"/>
          <w:sz w:val="24"/>
          <w:szCs w:val="24"/>
        </w:rPr>
        <w:t xml:space="preserve">Keith reported that the minutes from the last meeting, held on </w:t>
      </w:r>
      <w:r w:rsidR="00A36DCE">
        <w:rPr>
          <w:rFonts w:ascii="Arial" w:eastAsia="Arial" w:hAnsi="Arial" w:cs="Arial"/>
          <w:sz w:val="24"/>
          <w:szCs w:val="24"/>
        </w:rPr>
        <w:t>February 26, 2019</w:t>
      </w:r>
      <w:r w:rsidRPr="00F35DBC">
        <w:rPr>
          <w:rFonts w:ascii="Arial" w:eastAsia="Arial" w:hAnsi="Arial" w:cs="Arial"/>
          <w:sz w:val="24"/>
          <w:szCs w:val="24"/>
        </w:rPr>
        <w:t xml:space="preserve"> had been distributed with the meeting package. There were no additions, subtractions or corrections requested by members, therefore, the minutes were approved as presented.</w:t>
      </w:r>
    </w:p>
    <w:p w:rsidR="00F35DBC" w:rsidRPr="00F35DBC" w:rsidRDefault="00F35DBC" w:rsidP="00F35DBC">
      <w:pP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:rsidR="00840E5B" w:rsidRPr="00F35DBC" w:rsidRDefault="00A36DCE" w:rsidP="00840E5B">
      <w:pPr>
        <w:numPr>
          <w:ilvl w:val="0"/>
          <w:numId w:val="2"/>
        </w:numPr>
        <w:contextualSpacing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General Update on project progress</w:t>
      </w:r>
    </w:p>
    <w:p w:rsidR="00840E5B" w:rsidRPr="00F35DBC" w:rsidRDefault="00840E5B" w:rsidP="00840E5B">
      <w:pPr>
        <w:ind w:left="1080"/>
        <w:rPr>
          <w:rFonts w:ascii="Arial" w:eastAsia="Arial" w:hAnsi="Arial" w:cs="Arial"/>
          <w:sz w:val="24"/>
          <w:szCs w:val="24"/>
        </w:rPr>
      </w:pPr>
      <w:r w:rsidRPr="00F35DBC">
        <w:rPr>
          <w:rFonts w:ascii="Arial" w:eastAsia="Arial" w:hAnsi="Arial" w:cs="Arial"/>
          <w:sz w:val="24"/>
          <w:szCs w:val="24"/>
        </w:rPr>
        <w:t xml:space="preserve">Keith reported that the </w:t>
      </w:r>
      <w:r w:rsidR="00A36DCE">
        <w:rPr>
          <w:rFonts w:ascii="Arial" w:eastAsia="Arial" w:hAnsi="Arial" w:cs="Arial"/>
          <w:sz w:val="24"/>
          <w:szCs w:val="24"/>
        </w:rPr>
        <w:t xml:space="preserve">leadership team at CDS continues to evolve. Further to the departures of Chris Pugh (project manager) and Glenn </w:t>
      </w:r>
      <w:proofErr w:type="spellStart"/>
      <w:r w:rsidR="00A36DCE">
        <w:rPr>
          <w:rFonts w:ascii="Arial" w:eastAsia="Arial" w:hAnsi="Arial" w:cs="Arial"/>
          <w:sz w:val="24"/>
          <w:szCs w:val="24"/>
        </w:rPr>
        <w:t>Goucher</w:t>
      </w:r>
      <w:proofErr w:type="spellEnd"/>
      <w:r w:rsidR="00A36DCE">
        <w:rPr>
          <w:rFonts w:ascii="Arial" w:eastAsia="Arial" w:hAnsi="Arial" w:cs="Arial"/>
          <w:sz w:val="24"/>
          <w:szCs w:val="24"/>
        </w:rPr>
        <w:t xml:space="preserve"> (CEO) Brian Gelfand (Chief Commercial Officer) will be retiring on April 5</w:t>
      </w:r>
      <w:r w:rsidR="00A36DCE" w:rsidRPr="00A36DCE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A36DCE">
        <w:rPr>
          <w:rFonts w:ascii="Arial" w:eastAsia="Arial" w:hAnsi="Arial" w:cs="Arial"/>
          <w:sz w:val="24"/>
          <w:szCs w:val="24"/>
        </w:rPr>
        <w:t>. Brian had been the lead spokesperson and had overall responsibility of participant engagement</w:t>
      </w:r>
      <w:r w:rsidR="006F3D5F">
        <w:rPr>
          <w:rFonts w:ascii="Arial" w:eastAsia="Arial" w:hAnsi="Arial" w:cs="Arial"/>
          <w:sz w:val="24"/>
          <w:szCs w:val="24"/>
        </w:rPr>
        <w:t xml:space="preserve"> on Atlas/Mercury</w:t>
      </w:r>
      <w:r w:rsidR="00A36DCE">
        <w:rPr>
          <w:rFonts w:ascii="Arial" w:eastAsia="Arial" w:hAnsi="Arial" w:cs="Arial"/>
          <w:sz w:val="24"/>
          <w:szCs w:val="24"/>
        </w:rPr>
        <w:t xml:space="preserve">. Brian's duties will be assumed by Wayne Ralph of CDS in his new role as COO. Keith also reported that the project was undergoing a complete reset, led by Wayne and the rest of the </w:t>
      </w:r>
      <w:r w:rsidR="004C4739">
        <w:rPr>
          <w:rFonts w:ascii="Arial" w:eastAsia="Arial" w:hAnsi="Arial" w:cs="Arial"/>
          <w:sz w:val="24"/>
          <w:szCs w:val="24"/>
        </w:rPr>
        <w:t xml:space="preserve">Atlas/Mercury </w:t>
      </w:r>
      <w:r w:rsidR="00A36DCE">
        <w:rPr>
          <w:rFonts w:ascii="Arial" w:eastAsia="Arial" w:hAnsi="Arial" w:cs="Arial"/>
          <w:sz w:val="24"/>
          <w:szCs w:val="24"/>
        </w:rPr>
        <w:t xml:space="preserve">team. Keith expects that this will result in a positive outcome for the participants of CDS. However, it is not likely that any new information will </w:t>
      </w:r>
      <w:r w:rsidR="004C4739">
        <w:rPr>
          <w:rFonts w:ascii="Arial" w:eastAsia="Arial" w:hAnsi="Arial" w:cs="Arial"/>
          <w:sz w:val="24"/>
          <w:szCs w:val="24"/>
        </w:rPr>
        <w:t xml:space="preserve">be made public </w:t>
      </w:r>
      <w:r w:rsidR="00A36DCE">
        <w:rPr>
          <w:rFonts w:ascii="Arial" w:eastAsia="Arial" w:hAnsi="Arial" w:cs="Arial"/>
          <w:sz w:val="24"/>
          <w:szCs w:val="24"/>
        </w:rPr>
        <w:t>before the next CDS Board meeting scheduled for May 2</w:t>
      </w:r>
      <w:r w:rsidR="00A36DCE" w:rsidRPr="00A36DCE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A36DCE">
        <w:rPr>
          <w:rFonts w:ascii="Arial" w:eastAsia="Arial" w:hAnsi="Arial" w:cs="Arial"/>
          <w:sz w:val="24"/>
          <w:szCs w:val="24"/>
        </w:rPr>
        <w:t>.</w:t>
      </w:r>
    </w:p>
    <w:p w:rsidR="00840E5B" w:rsidRPr="00840E5B" w:rsidRDefault="00840E5B" w:rsidP="00840E5B">
      <w:pPr>
        <w:ind w:left="990"/>
        <w:contextualSpacing/>
        <w:rPr>
          <w:rFonts w:ascii="Arial" w:eastAsia="Arial" w:hAnsi="Arial" w:cs="Arial"/>
          <w:sz w:val="24"/>
          <w:szCs w:val="24"/>
        </w:rPr>
      </w:pPr>
    </w:p>
    <w:p w:rsidR="00F35DBC" w:rsidRPr="00F35DBC" w:rsidRDefault="00F35DBC" w:rsidP="00F35DBC">
      <w:pPr>
        <w:numPr>
          <w:ilvl w:val="0"/>
          <w:numId w:val="2"/>
        </w:numPr>
        <w:contextualSpacing/>
        <w:rPr>
          <w:rFonts w:ascii="Arial" w:eastAsia="Arial" w:hAnsi="Arial" w:cs="Arial"/>
          <w:b/>
          <w:i/>
          <w:sz w:val="24"/>
          <w:szCs w:val="24"/>
        </w:rPr>
      </w:pPr>
      <w:r w:rsidRPr="00F35DBC">
        <w:rPr>
          <w:rFonts w:ascii="Arial" w:eastAsia="Arial" w:hAnsi="Arial" w:cs="Arial"/>
          <w:b/>
          <w:i/>
          <w:sz w:val="24"/>
          <w:szCs w:val="24"/>
        </w:rPr>
        <w:t>Oversight Committee Update</w:t>
      </w:r>
    </w:p>
    <w:p w:rsidR="00526730" w:rsidRDefault="00F35DBC" w:rsidP="00D20C83">
      <w:pPr>
        <w:ind w:left="990"/>
        <w:contextualSpacing/>
        <w:rPr>
          <w:rFonts w:ascii="Arial" w:eastAsia="Arial" w:hAnsi="Arial" w:cs="Arial"/>
          <w:sz w:val="24"/>
          <w:szCs w:val="24"/>
        </w:rPr>
      </w:pPr>
      <w:r w:rsidRPr="00F35DBC">
        <w:rPr>
          <w:rFonts w:ascii="Arial" w:eastAsia="Arial" w:hAnsi="Arial" w:cs="Arial"/>
          <w:sz w:val="24"/>
          <w:szCs w:val="24"/>
        </w:rPr>
        <w:t xml:space="preserve">Keith spoke to the project </w:t>
      </w:r>
      <w:r w:rsidR="00DF7267">
        <w:rPr>
          <w:rFonts w:ascii="Arial" w:eastAsia="Arial" w:hAnsi="Arial" w:cs="Arial"/>
          <w:sz w:val="24"/>
          <w:szCs w:val="24"/>
        </w:rPr>
        <w:t xml:space="preserve">status </w:t>
      </w:r>
      <w:r w:rsidRPr="00F35DBC">
        <w:rPr>
          <w:rFonts w:ascii="Arial" w:eastAsia="Arial" w:hAnsi="Arial" w:cs="Arial"/>
          <w:sz w:val="24"/>
          <w:szCs w:val="24"/>
        </w:rPr>
        <w:t>material included in the meeting package. He reviewed at a high level</w:t>
      </w:r>
      <w:r w:rsidR="009C4F4C">
        <w:rPr>
          <w:rFonts w:ascii="Arial" w:eastAsia="Arial" w:hAnsi="Arial" w:cs="Arial"/>
          <w:sz w:val="24"/>
          <w:szCs w:val="24"/>
        </w:rPr>
        <w:t>,</w:t>
      </w:r>
      <w:r w:rsidRPr="00F35DBC">
        <w:rPr>
          <w:rFonts w:ascii="Arial" w:eastAsia="Arial" w:hAnsi="Arial" w:cs="Arial"/>
          <w:sz w:val="24"/>
          <w:szCs w:val="24"/>
        </w:rPr>
        <w:t xml:space="preserve"> the progress as reported by </w:t>
      </w:r>
      <w:proofErr w:type="spellStart"/>
      <w:r w:rsidR="00DF7267">
        <w:rPr>
          <w:rFonts w:ascii="Arial" w:eastAsia="Arial" w:hAnsi="Arial" w:cs="Arial"/>
          <w:sz w:val="24"/>
          <w:szCs w:val="24"/>
        </w:rPr>
        <w:t>FirstNorth</w:t>
      </w:r>
      <w:proofErr w:type="spellEnd"/>
      <w:r w:rsidR="00DF7267">
        <w:rPr>
          <w:rFonts w:ascii="Arial" w:eastAsia="Arial" w:hAnsi="Arial" w:cs="Arial"/>
          <w:sz w:val="24"/>
          <w:szCs w:val="24"/>
        </w:rPr>
        <w:t>/</w:t>
      </w:r>
      <w:r w:rsidRPr="00F35DBC">
        <w:rPr>
          <w:rFonts w:ascii="Arial" w:eastAsia="Arial" w:hAnsi="Arial" w:cs="Arial"/>
          <w:sz w:val="24"/>
          <w:szCs w:val="24"/>
        </w:rPr>
        <w:t xml:space="preserve">TMX. </w:t>
      </w:r>
      <w:r w:rsidR="00BC5B74">
        <w:rPr>
          <w:rFonts w:ascii="Arial" w:eastAsia="Arial" w:hAnsi="Arial" w:cs="Arial"/>
          <w:sz w:val="24"/>
          <w:szCs w:val="24"/>
        </w:rPr>
        <w:t xml:space="preserve">He reported that according to the material, Atlas </w:t>
      </w:r>
      <w:r w:rsidR="00526730">
        <w:rPr>
          <w:rFonts w:ascii="Arial" w:eastAsia="Arial" w:hAnsi="Arial" w:cs="Arial"/>
          <w:sz w:val="24"/>
          <w:szCs w:val="24"/>
        </w:rPr>
        <w:t xml:space="preserve">changes </w:t>
      </w:r>
      <w:r w:rsidR="00BC5B74">
        <w:rPr>
          <w:rFonts w:ascii="Arial" w:eastAsia="Arial" w:hAnsi="Arial" w:cs="Arial"/>
          <w:sz w:val="24"/>
          <w:szCs w:val="24"/>
        </w:rPr>
        <w:t>ha</w:t>
      </w:r>
      <w:r w:rsidR="00526730">
        <w:rPr>
          <w:rFonts w:ascii="Arial" w:eastAsia="Arial" w:hAnsi="Arial" w:cs="Arial"/>
          <w:sz w:val="24"/>
          <w:szCs w:val="24"/>
        </w:rPr>
        <w:t>ve</w:t>
      </w:r>
      <w:r w:rsidR="00BC5B74">
        <w:rPr>
          <w:rFonts w:ascii="Arial" w:eastAsia="Arial" w:hAnsi="Arial" w:cs="Arial"/>
          <w:sz w:val="24"/>
          <w:szCs w:val="24"/>
        </w:rPr>
        <w:t xml:space="preserve"> been 6</w:t>
      </w:r>
      <w:r w:rsidR="003E056A">
        <w:rPr>
          <w:rFonts w:ascii="Arial" w:eastAsia="Arial" w:hAnsi="Arial" w:cs="Arial"/>
          <w:sz w:val="24"/>
          <w:szCs w:val="24"/>
        </w:rPr>
        <w:t>3</w:t>
      </w:r>
      <w:r w:rsidR="00BC5B74">
        <w:rPr>
          <w:rFonts w:ascii="Arial" w:eastAsia="Arial" w:hAnsi="Arial" w:cs="Arial"/>
          <w:sz w:val="24"/>
          <w:szCs w:val="24"/>
        </w:rPr>
        <w:t>% communicated to the industry</w:t>
      </w:r>
      <w:r w:rsidR="00526730">
        <w:rPr>
          <w:rFonts w:ascii="Arial" w:eastAsia="Arial" w:hAnsi="Arial" w:cs="Arial"/>
          <w:sz w:val="24"/>
          <w:szCs w:val="24"/>
        </w:rPr>
        <w:t>,</w:t>
      </w:r>
      <w:r w:rsidR="00BC5B74">
        <w:rPr>
          <w:rFonts w:ascii="Arial" w:eastAsia="Arial" w:hAnsi="Arial" w:cs="Arial"/>
          <w:sz w:val="24"/>
          <w:szCs w:val="24"/>
        </w:rPr>
        <w:t xml:space="preserve"> while Mercury </w:t>
      </w:r>
      <w:r w:rsidR="00526730">
        <w:rPr>
          <w:rFonts w:ascii="Arial" w:eastAsia="Arial" w:hAnsi="Arial" w:cs="Arial"/>
          <w:sz w:val="24"/>
          <w:szCs w:val="24"/>
        </w:rPr>
        <w:t>changes were</w:t>
      </w:r>
      <w:r w:rsidR="00BC5B74">
        <w:rPr>
          <w:rFonts w:ascii="Arial" w:eastAsia="Arial" w:hAnsi="Arial" w:cs="Arial"/>
          <w:sz w:val="24"/>
          <w:szCs w:val="24"/>
        </w:rPr>
        <w:t xml:space="preserve"> only at </w:t>
      </w:r>
      <w:r w:rsidR="0016539F">
        <w:rPr>
          <w:rFonts w:ascii="Arial" w:eastAsia="Arial" w:hAnsi="Arial" w:cs="Arial"/>
          <w:sz w:val="24"/>
          <w:szCs w:val="24"/>
        </w:rPr>
        <w:t>22</w:t>
      </w:r>
      <w:r w:rsidR="00BC5B74">
        <w:rPr>
          <w:rFonts w:ascii="Arial" w:eastAsia="Arial" w:hAnsi="Arial" w:cs="Arial"/>
          <w:sz w:val="24"/>
          <w:szCs w:val="24"/>
        </w:rPr>
        <w:t xml:space="preserve">%. </w:t>
      </w:r>
      <w:r w:rsidR="003E056A">
        <w:rPr>
          <w:rFonts w:ascii="Arial" w:eastAsia="Arial" w:hAnsi="Arial" w:cs="Arial"/>
          <w:sz w:val="24"/>
          <w:szCs w:val="24"/>
        </w:rPr>
        <w:t>Keith also reported that there is no new news on the issues of CNS Holds</w:t>
      </w:r>
      <w:r w:rsidR="009C4F4C">
        <w:rPr>
          <w:rFonts w:ascii="Arial" w:eastAsia="Arial" w:hAnsi="Arial" w:cs="Arial"/>
          <w:sz w:val="24"/>
          <w:szCs w:val="24"/>
        </w:rPr>
        <w:t>,</w:t>
      </w:r>
      <w:r w:rsidR="003E056A">
        <w:rPr>
          <w:rFonts w:ascii="Arial" w:eastAsia="Arial" w:hAnsi="Arial" w:cs="Arial"/>
          <w:sz w:val="24"/>
          <w:szCs w:val="24"/>
        </w:rPr>
        <w:t xml:space="preserve"> and Buy </w:t>
      </w:r>
      <w:proofErr w:type="gramStart"/>
      <w:r w:rsidR="003E056A">
        <w:rPr>
          <w:rFonts w:ascii="Arial" w:eastAsia="Arial" w:hAnsi="Arial" w:cs="Arial"/>
          <w:sz w:val="24"/>
          <w:szCs w:val="24"/>
        </w:rPr>
        <w:t>In</w:t>
      </w:r>
      <w:proofErr w:type="gramEnd"/>
      <w:r w:rsidR="003E056A">
        <w:rPr>
          <w:rFonts w:ascii="Arial" w:eastAsia="Arial" w:hAnsi="Arial" w:cs="Arial"/>
          <w:sz w:val="24"/>
          <w:szCs w:val="24"/>
        </w:rPr>
        <w:t xml:space="preserve"> Extensions</w:t>
      </w:r>
      <w:r w:rsidR="009C4F4C">
        <w:rPr>
          <w:rFonts w:ascii="Arial" w:eastAsia="Arial" w:hAnsi="Arial" w:cs="Arial"/>
          <w:sz w:val="24"/>
          <w:szCs w:val="24"/>
        </w:rPr>
        <w:t>,</w:t>
      </w:r>
      <w:r w:rsidR="003E056A">
        <w:rPr>
          <w:rFonts w:ascii="Arial" w:eastAsia="Arial" w:hAnsi="Arial" w:cs="Arial"/>
          <w:sz w:val="24"/>
          <w:szCs w:val="24"/>
        </w:rPr>
        <w:t xml:space="preserve"> due to the reset of the project. He did note that the schedule for the Consultative Committee meetings</w:t>
      </w:r>
      <w:r w:rsidR="009C4F4C">
        <w:rPr>
          <w:rFonts w:ascii="Arial" w:eastAsia="Arial" w:hAnsi="Arial" w:cs="Arial"/>
          <w:sz w:val="24"/>
          <w:szCs w:val="24"/>
        </w:rPr>
        <w:t xml:space="preserve"> </w:t>
      </w:r>
      <w:r w:rsidR="003E056A">
        <w:rPr>
          <w:rFonts w:ascii="Arial" w:eastAsia="Arial" w:hAnsi="Arial" w:cs="Arial"/>
          <w:sz w:val="24"/>
          <w:szCs w:val="24"/>
        </w:rPr>
        <w:t xml:space="preserve">have </w:t>
      </w:r>
      <w:r w:rsidR="009C4F4C">
        <w:rPr>
          <w:rFonts w:ascii="Arial" w:eastAsia="Arial" w:hAnsi="Arial" w:cs="Arial"/>
          <w:sz w:val="24"/>
          <w:szCs w:val="24"/>
        </w:rPr>
        <w:t xml:space="preserve">now </w:t>
      </w:r>
      <w:r w:rsidR="003E056A">
        <w:rPr>
          <w:rFonts w:ascii="Arial" w:eastAsia="Arial" w:hAnsi="Arial" w:cs="Arial"/>
          <w:sz w:val="24"/>
          <w:szCs w:val="24"/>
        </w:rPr>
        <w:t xml:space="preserve">been pushed out until the end </w:t>
      </w:r>
      <w:r w:rsidR="003E056A">
        <w:rPr>
          <w:rFonts w:ascii="Arial" w:eastAsia="Arial" w:hAnsi="Arial" w:cs="Arial"/>
          <w:sz w:val="24"/>
          <w:szCs w:val="24"/>
        </w:rPr>
        <w:lastRenderedPageBreak/>
        <w:t xml:space="preserve">of Q3 with several still unscheduled. </w:t>
      </w:r>
      <w:r w:rsidR="009C4F4C">
        <w:rPr>
          <w:rFonts w:ascii="Arial" w:eastAsia="Arial" w:hAnsi="Arial" w:cs="Arial"/>
          <w:sz w:val="24"/>
          <w:szCs w:val="24"/>
        </w:rPr>
        <w:t>This means that the process will not be completed prior to the end of Q4.</w:t>
      </w:r>
    </w:p>
    <w:p w:rsidR="00F35DBC" w:rsidRPr="00F35DBC" w:rsidRDefault="00F35DBC" w:rsidP="00F35DBC">
      <w:pPr>
        <w:ind w:left="990"/>
        <w:contextualSpacing/>
        <w:rPr>
          <w:rFonts w:ascii="Arial" w:eastAsia="Arial" w:hAnsi="Arial" w:cs="Arial"/>
          <w:sz w:val="24"/>
          <w:szCs w:val="24"/>
        </w:rPr>
      </w:pPr>
    </w:p>
    <w:p w:rsidR="002B31B8" w:rsidRDefault="002B31B8" w:rsidP="002B31B8">
      <w:pPr>
        <w:numPr>
          <w:ilvl w:val="0"/>
          <w:numId w:val="2"/>
        </w:numPr>
        <w:contextualSpacing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Settlement Optimization Report</w:t>
      </w:r>
    </w:p>
    <w:p w:rsidR="009D6A05" w:rsidRDefault="002B31B8" w:rsidP="002B31B8">
      <w:pPr>
        <w:ind w:left="99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Keith referred to the draft report included in the meeting package on Settlement Optimization. He said that the U.S. had started to investigate the possibility of running a second payment exchange process in the morning. The expectation was that this would provide collateral relief. CDS had asked CCMA to canvass the Canadian </w:t>
      </w:r>
      <w:r w:rsidR="009D6A05">
        <w:rPr>
          <w:rFonts w:ascii="Arial" w:eastAsia="Arial" w:hAnsi="Arial" w:cs="Arial"/>
          <w:sz w:val="24"/>
          <w:szCs w:val="24"/>
        </w:rPr>
        <w:t>industry</w:t>
      </w:r>
      <w:r>
        <w:rPr>
          <w:rFonts w:ascii="Arial" w:eastAsia="Arial" w:hAnsi="Arial" w:cs="Arial"/>
          <w:sz w:val="24"/>
          <w:szCs w:val="24"/>
        </w:rPr>
        <w:t xml:space="preserve"> to determine if there was a need to complete a second payment exchange in Canada to mirror what the U.S was </w:t>
      </w:r>
      <w:r w:rsidR="009C4F4C">
        <w:rPr>
          <w:rFonts w:ascii="Arial" w:eastAsia="Arial" w:hAnsi="Arial" w:cs="Arial"/>
          <w:sz w:val="24"/>
          <w:szCs w:val="24"/>
        </w:rPr>
        <w:t>considering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9D6A05">
        <w:rPr>
          <w:rFonts w:ascii="Arial" w:eastAsia="Arial" w:hAnsi="Arial" w:cs="Arial"/>
          <w:sz w:val="24"/>
          <w:szCs w:val="24"/>
        </w:rPr>
        <w:t>CCMA convened a small working group</w:t>
      </w:r>
      <w:r w:rsidR="009C4F4C">
        <w:rPr>
          <w:rFonts w:ascii="Arial" w:eastAsia="Arial" w:hAnsi="Arial" w:cs="Arial"/>
          <w:sz w:val="24"/>
          <w:szCs w:val="24"/>
        </w:rPr>
        <w:t>,</w:t>
      </w:r>
      <w:r w:rsidR="009D6A05">
        <w:rPr>
          <w:rFonts w:ascii="Arial" w:eastAsia="Arial" w:hAnsi="Arial" w:cs="Arial"/>
          <w:sz w:val="24"/>
          <w:szCs w:val="24"/>
        </w:rPr>
        <w:t xml:space="preserve"> representative of the industry</w:t>
      </w:r>
      <w:r w:rsidR="009C4F4C">
        <w:rPr>
          <w:rFonts w:ascii="Arial" w:eastAsia="Arial" w:hAnsi="Arial" w:cs="Arial"/>
          <w:sz w:val="24"/>
          <w:szCs w:val="24"/>
        </w:rPr>
        <w:t>,</w:t>
      </w:r>
      <w:r w:rsidR="009D6A05">
        <w:rPr>
          <w:rFonts w:ascii="Arial" w:eastAsia="Arial" w:hAnsi="Arial" w:cs="Arial"/>
          <w:sz w:val="24"/>
          <w:szCs w:val="24"/>
        </w:rPr>
        <w:t xml:space="preserve"> to review the implications and draft a paper with a recommendation</w:t>
      </w:r>
      <w:r w:rsidR="009C4F4C">
        <w:rPr>
          <w:rFonts w:ascii="Arial" w:eastAsia="Arial" w:hAnsi="Arial" w:cs="Arial"/>
          <w:sz w:val="24"/>
          <w:szCs w:val="24"/>
        </w:rPr>
        <w:t xml:space="preserve"> for CDS</w:t>
      </w:r>
      <w:r w:rsidR="009D6A05">
        <w:rPr>
          <w:rFonts w:ascii="Arial" w:eastAsia="Arial" w:hAnsi="Arial" w:cs="Arial"/>
          <w:sz w:val="24"/>
          <w:szCs w:val="24"/>
        </w:rPr>
        <w:t>. This recommendation would be presented to the CCMA Board on April 17</w:t>
      </w:r>
      <w:r w:rsidR="009D6A05" w:rsidRPr="009D6A05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9D6A05">
        <w:rPr>
          <w:rFonts w:ascii="Arial" w:eastAsia="Arial" w:hAnsi="Arial" w:cs="Arial"/>
          <w:sz w:val="24"/>
          <w:szCs w:val="24"/>
        </w:rPr>
        <w:t xml:space="preserve"> and once approved would be sent to CDS for consideration.</w:t>
      </w:r>
    </w:p>
    <w:p w:rsidR="009D6A05" w:rsidRDefault="009D6A05" w:rsidP="002B31B8">
      <w:pPr>
        <w:ind w:left="99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working group met several times to complete the report. The bottom line was that since the U.S. had concluded there was not enough</w:t>
      </w:r>
      <w:r w:rsidR="009C4F4C">
        <w:rPr>
          <w:rFonts w:ascii="Arial" w:eastAsia="Arial" w:hAnsi="Arial" w:cs="Arial"/>
          <w:sz w:val="24"/>
          <w:szCs w:val="24"/>
        </w:rPr>
        <w:t xml:space="preserve"> industry</w:t>
      </w:r>
      <w:r>
        <w:rPr>
          <w:rFonts w:ascii="Arial" w:eastAsia="Arial" w:hAnsi="Arial" w:cs="Arial"/>
          <w:sz w:val="24"/>
          <w:szCs w:val="24"/>
        </w:rPr>
        <w:t xml:space="preserve"> interest to undertake the required development effort to install a new payment exchange. As a result, the U.S. is pursuing other alternatives. </w:t>
      </w:r>
    </w:p>
    <w:p w:rsidR="0070496F" w:rsidRDefault="009D6A05" w:rsidP="002B31B8">
      <w:pPr>
        <w:ind w:left="99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Canadian members agreed to complete the review and determine if there was still enough benefits to pursue a CDS morning payment exchange even though the U.S. is not. </w:t>
      </w:r>
      <w:r w:rsidR="0070496F">
        <w:rPr>
          <w:rFonts w:ascii="Arial" w:eastAsia="Arial" w:hAnsi="Arial" w:cs="Arial"/>
          <w:sz w:val="24"/>
          <w:szCs w:val="24"/>
        </w:rPr>
        <w:t>After completing the review the working group concluded that while there would be a minimal amount of ACV relief, but not enough to justify recommending that CDS implement a morning payment exchange.</w:t>
      </w:r>
    </w:p>
    <w:p w:rsidR="002B31B8" w:rsidRDefault="002B31B8" w:rsidP="002B31B8">
      <w:pPr>
        <w:ind w:left="990"/>
        <w:contextualSpacing/>
        <w:rPr>
          <w:rFonts w:ascii="Arial" w:eastAsia="Arial" w:hAnsi="Arial" w:cs="Arial"/>
          <w:sz w:val="24"/>
          <w:szCs w:val="24"/>
        </w:rPr>
      </w:pPr>
      <w:r w:rsidRPr="00A9635F">
        <w:rPr>
          <w:rFonts w:ascii="Arial" w:eastAsia="Arial" w:hAnsi="Arial" w:cs="Arial"/>
          <w:sz w:val="24"/>
          <w:szCs w:val="24"/>
        </w:rPr>
        <w:t xml:space="preserve">There were a number of questions asked and answered during the discussions noted above. </w:t>
      </w:r>
      <w:r w:rsidR="0070496F">
        <w:rPr>
          <w:rFonts w:ascii="Arial" w:eastAsia="Arial" w:hAnsi="Arial" w:cs="Arial"/>
          <w:sz w:val="24"/>
          <w:szCs w:val="24"/>
        </w:rPr>
        <w:t xml:space="preserve">The members of the Advisory Council agreed with the </w:t>
      </w:r>
      <w:r w:rsidR="00691932">
        <w:rPr>
          <w:rFonts w:ascii="Arial" w:eastAsia="Arial" w:hAnsi="Arial" w:cs="Arial"/>
          <w:sz w:val="24"/>
          <w:szCs w:val="24"/>
        </w:rPr>
        <w:t xml:space="preserve">working </w:t>
      </w:r>
      <w:proofErr w:type="gramStart"/>
      <w:r w:rsidR="00691932">
        <w:rPr>
          <w:rFonts w:ascii="Arial" w:eastAsia="Arial" w:hAnsi="Arial" w:cs="Arial"/>
          <w:sz w:val="24"/>
          <w:szCs w:val="24"/>
        </w:rPr>
        <w:t>groups</w:t>
      </w:r>
      <w:proofErr w:type="gramEnd"/>
      <w:r w:rsidR="00691932">
        <w:rPr>
          <w:rFonts w:ascii="Arial" w:eastAsia="Arial" w:hAnsi="Arial" w:cs="Arial"/>
          <w:sz w:val="24"/>
          <w:szCs w:val="24"/>
        </w:rPr>
        <w:t xml:space="preserve"> </w:t>
      </w:r>
      <w:r w:rsidR="0070496F">
        <w:rPr>
          <w:rFonts w:ascii="Arial" w:eastAsia="Arial" w:hAnsi="Arial" w:cs="Arial"/>
          <w:sz w:val="24"/>
          <w:szCs w:val="24"/>
        </w:rPr>
        <w:t>recommendation.</w:t>
      </w:r>
    </w:p>
    <w:p w:rsidR="0070496F" w:rsidRDefault="0070496F" w:rsidP="002B31B8">
      <w:pPr>
        <w:ind w:left="99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Keith asked all members to have further review of the report and send any additional comments in by April 3</w:t>
      </w:r>
      <w:r w:rsidRPr="0070496F">
        <w:rPr>
          <w:rFonts w:ascii="Arial" w:eastAsia="Arial" w:hAnsi="Arial" w:cs="Arial"/>
          <w:sz w:val="24"/>
          <w:szCs w:val="24"/>
          <w:vertAlign w:val="superscript"/>
        </w:rPr>
        <w:t>rd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2B31B8" w:rsidRDefault="002B31B8" w:rsidP="002B31B8">
      <w:pPr>
        <w:ind w:left="990"/>
        <w:contextualSpacing/>
        <w:rPr>
          <w:rFonts w:ascii="Arial" w:eastAsia="Arial" w:hAnsi="Arial" w:cs="Arial"/>
          <w:b/>
          <w:i/>
          <w:sz w:val="24"/>
          <w:szCs w:val="24"/>
        </w:rPr>
      </w:pPr>
    </w:p>
    <w:p w:rsidR="00A9635F" w:rsidRDefault="00F35DBC" w:rsidP="00A9635F">
      <w:pPr>
        <w:numPr>
          <w:ilvl w:val="0"/>
          <w:numId w:val="2"/>
        </w:numPr>
        <w:contextualSpacing/>
        <w:rPr>
          <w:rFonts w:ascii="Arial" w:eastAsia="Arial" w:hAnsi="Arial" w:cs="Arial"/>
          <w:b/>
          <w:i/>
          <w:sz w:val="24"/>
          <w:szCs w:val="24"/>
        </w:rPr>
      </w:pPr>
      <w:r w:rsidRPr="00F35DBC">
        <w:rPr>
          <w:rFonts w:ascii="Arial" w:eastAsia="Arial" w:hAnsi="Arial" w:cs="Arial"/>
          <w:b/>
          <w:i/>
          <w:sz w:val="24"/>
          <w:szCs w:val="24"/>
        </w:rPr>
        <w:t>Questions</w:t>
      </w:r>
    </w:p>
    <w:p w:rsidR="00D926F8" w:rsidRDefault="00F35DBC" w:rsidP="00A9635F">
      <w:pPr>
        <w:ind w:left="990"/>
        <w:contextualSpacing/>
        <w:rPr>
          <w:rFonts w:ascii="Arial" w:eastAsia="Arial" w:hAnsi="Arial" w:cs="Arial"/>
          <w:sz w:val="24"/>
          <w:szCs w:val="24"/>
        </w:rPr>
      </w:pPr>
      <w:r w:rsidRPr="00A9635F">
        <w:rPr>
          <w:rFonts w:ascii="Arial" w:eastAsia="Arial" w:hAnsi="Arial" w:cs="Arial"/>
          <w:sz w:val="24"/>
          <w:szCs w:val="24"/>
        </w:rPr>
        <w:t xml:space="preserve">There were </w:t>
      </w:r>
      <w:r w:rsidR="00D56EDF">
        <w:rPr>
          <w:rFonts w:ascii="Arial" w:eastAsia="Arial" w:hAnsi="Arial" w:cs="Arial"/>
          <w:sz w:val="24"/>
          <w:szCs w:val="24"/>
        </w:rPr>
        <w:t xml:space="preserve">no </w:t>
      </w:r>
      <w:r w:rsidR="00937575" w:rsidRPr="00A9635F">
        <w:rPr>
          <w:rFonts w:ascii="Arial" w:eastAsia="Arial" w:hAnsi="Arial" w:cs="Arial"/>
          <w:sz w:val="24"/>
          <w:szCs w:val="24"/>
        </w:rPr>
        <w:t>a</w:t>
      </w:r>
      <w:r w:rsidR="00D56EDF">
        <w:rPr>
          <w:rFonts w:ascii="Arial" w:eastAsia="Arial" w:hAnsi="Arial" w:cs="Arial"/>
          <w:sz w:val="24"/>
          <w:szCs w:val="24"/>
        </w:rPr>
        <w:t>dditional</w:t>
      </w:r>
      <w:r w:rsidR="00937575" w:rsidRPr="00A9635F">
        <w:rPr>
          <w:rFonts w:ascii="Arial" w:eastAsia="Arial" w:hAnsi="Arial" w:cs="Arial"/>
          <w:sz w:val="24"/>
          <w:szCs w:val="24"/>
        </w:rPr>
        <w:t xml:space="preserve"> questions</w:t>
      </w:r>
      <w:r w:rsidR="00D56EDF">
        <w:rPr>
          <w:rFonts w:ascii="Arial" w:eastAsia="Arial" w:hAnsi="Arial" w:cs="Arial"/>
          <w:sz w:val="24"/>
          <w:szCs w:val="24"/>
        </w:rPr>
        <w:t>.</w:t>
      </w:r>
      <w:r w:rsidR="00937575" w:rsidRPr="00A9635F">
        <w:rPr>
          <w:rFonts w:ascii="Arial" w:eastAsia="Arial" w:hAnsi="Arial" w:cs="Arial"/>
          <w:sz w:val="24"/>
          <w:szCs w:val="24"/>
        </w:rPr>
        <w:t xml:space="preserve"> </w:t>
      </w:r>
    </w:p>
    <w:p w:rsidR="00F35DBC" w:rsidRPr="00F35DBC" w:rsidRDefault="00F35DBC" w:rsidP="00F35DBC">
      <w:pPr>
        <w:contextualSpacing/>
        <w:rPr>
          <w:rFonts w:ascii="Arial" w:eastAsia="Arial" w:hAnsi="Arial" w:cs="Arial"/>
          <w:b/>
          <w:i/>
          <w:sz w:val="24"/>
          <w:szCs w:val="24"/>
        </w:rPr>
      </w:pPr>
    </w:p>
    <w:p w:rsidR="00A9635F" w:rsidRDefault="00F35DBC" w:rsidP="00A9635F">
      <w:pPr>
        <w:numPr>
          <w:ilvl w:val="0"/>
          <w:numId w:val="2"/>
        </w:numPr>
        <w:contextualSpacing/>
        <w:rPr>
          <w:rFonts w:ascii="Arial" w:eastAsia="Arial" w:hAnsi="Arial" w:cs="Arial"/>
          <w:b/>
          <w:i/>
          <w:sz w:val="24"/>
          <w:szCs w:val="24"/>
        </w:rPr>
      </w:pPr>
      <w:r w:rsidRPr="00F35DBC">
        <w:rPr>
          <w:rFonts w:ascii="Arial" w:eastAsia="Arial" w:hAnsi="Arial" w:cs="Arial"/>
          <w:b/>
          <w:i/>
          <w:sz w:val="24"/>
          <w:szCs w:val="24"/>
        </w:rPr>
        <w:t>Next Meeting</w:t>
      </w:r>
    </w:p>
    <w:p w:rsidR="003E056A" w:rsidRDefault="00F35DBC" w:rsidP="003E056A">
      <w:pPr>
        <w:ind w:left="990"/>
        <w:contextualSpacing/>
        <w:rPr>
          <w:rFonts w:ascii="Arial" w:eastAsia="Arial" w:hAnsi="Arial" w:cs="Arial"/>
          <w:sz w:val="24"/>
          <w:szCs w:val="24"/>
        </w:rPr>
      </w:pPr>
      <w:r w:rsidRPr="00A9635F">
        <w:rPr>
          <w:rFonts w:ascii="Arial" w:eastAsia="Arial" w:hAnsi="Arial" w:cs="Arial"/>
          <w:sz w:val="24"/>
          <w:szCs w:val="24"/>
        </w:rPr>
        <w:t xml:space="preserve">The next meeting of the Post Trade Modernization Project - Advisory Council </w:t>
      </w:r>
      <w:r w:rsidR="00A9635F">
        <w:rPr>
          <w:rFonts w:ascii="Arial" w:eastAsia="Arial" w:hAnsi="Arial" w:cs="Arial"/>
          <w:sz w:val="24"/>
          <w:szCs w:val="24"/>
        </w:rPr>
        <w:t>i</w:t>
      </w:r>
      <w:r w:rsidRPr="00A9635F">
        <w:rPr>
          <w:rFonts w:ascii="Arial" w:eastAsia="Arial" w:hAnsi="Arial" w:cs="Arial"/>
          <w:sz w:val="24"/>
          <w:szCs w:val="24"/>
        </w:rPr>
        <w:t xml:space="preserve">s scheduled for </w:t>
      </w:r>
      <w:r w:rsidR="00D56EDF">
        <w:rPr>
          <w:rFonts w:ascii="Arial" w:eastAsia="Arial" w:hAnsi="Arial" w:cs="Arial"/>
          <w:sz w:val="24"/>
          <w:szCs w:val="24"/>
        </w:rPr>
        <w:t>Thursday May 16</w:t>
      </w:r>
      <w:r w:rsidR="00D926F8">
        <w:rPr>
          <w:rFonts w:ascii="Arial" w:eastAsia="Arial" w:hAnsi="Arial" w:cs="Arial"/>
          <w:sz w:val="24"/>
          <w:szCs w:val="24"/>
        </w:rPr>
        <w:t>, 2019</w:t>
      </w:r>
      <w:r w:rsidR="00D56EDF">
        <w:rPr>
          <w:rFonts w:ascii="Arial" w:eastAsia="Arial" w:hAnsi="Arial" w:cs="Arial"/>
          <w:sz w:val="24"/>
          <w:szCs w:val="24"/>
        </w:rPr>
        <w:t xml:space="preserve"> at 10</w:t>
      </w:r>
      <w:r w:rsidRPr="00A9635F">
        <w:rPr>
          <w:rFonts w:ascii="Arial" w:eastAsia="Arial" w:hAnsi="Arial" w:cs="Arial"/>
          <w:sz w:val="24"/>
          <w:szCs w:val="24"/>
        </w:rPr>
        <w:t>:</w:t>
      </w:r>
      <w:r w:rsidR="00D56EDF">
        <w:rPr>
          <w:rFonts w:ascii="Arial" w:eastAsia="Arial" w:hAnsi="Arial" w:cs="Arial"/>
          <w:sz w:val="24"/>
          <w:szCs w:val="24"/>
        </w:rPr>
        <w:t>0</w:t>
      </w:r>
      <w:r w:rsidRPr="00A9635F">
        <w:rPr>
          <w:rFonts w:ascii="Arial" w:eastAsia="Arial" w:hAnsi="Arial" w:cs="Arial"/>
          <w:sz w:val="24"/>
          <w:szCs w:val="24"/>
        </w:rPr>
        <w:t>0 AM Eastern.</w:t>
      </w:r>
      <w:r w:rsidR="00A9635F" w:rsidRPr="00A9635F">
        <w:rPr>
          <w:rFonts w:ascii="Arial" w:eastAsia="Arial" w:hAnsi="Arial" w:cs="Arial"/>
          <w:sz w:val="24"/>
          <w:szCs w:val="24"/>
        </w:rPr>
        <w:t xml:space="preserve"> </w:t>
      </w:r>
    </w:p>
    <w:p w:rsidR="003E056A" w:rsidRDefault="003E056A" w:rsidP="003E056A">
      <w:pPr>
        <w:ind w:left="990"/>
        <w:contextualSpacing/>
        <w:rPr>
          <w:rFonts w:ascii="Arial" w:eastAsia="Arial" w:hAnsi="Arial" w:cs="Arial"/>
          <w:sz w:val="24"/>
          <w:szCs w:val="24"/>
        </w:rPr>
      </w:pPr>
    </w:p>
    <w:p w:rsidR="003E056A" w:rsidRDefault="003E056A" w:rsidP="003E056A">
      <w:pPr>
        <w:ind w:left="990"/>
        <w:contextualSpacing/>
        <w:rPr>
          <w:rFonts w:ascii="Arial" w:eastAsia="Arial" w:hAnsi="Arial" w:cs="Arial"/>
          <w:sz w:val="24"/>
          <w:szCs w:val="24"/>
        </w:rPr>
      </w:pPr>
    </w:p>
    <w:p w:rsidR="00F35DBC" w:rsidRPr="003E056A" w:rsidRDefault="00F35DBC" w:rsidP="003E056A">
      <w:pPr>
        <w:ind w:left="990"/>
        <w:contextualSpacing/>
        <w:rPr>
          <w:rFonts w:ascii="Arial" w:eastAsia="Arial" w:hAnsi="Arial" w:cs="Arial"/>
          <w:b/>
          <w:i/>
          <w:sz w:val="24"/>
          <w:szCs w:val="24"/>
        </w:rPr>
      </w:pPr>
      <w:r w:rsidRPr="00F35DBC">
        <w:rPr>
          <w:rFonts w:ascii="Arial" w:eastAsia="Arial" w:hAnsi="Arial" w:cs="Arial"/>
          <w:b/>
          <w:sz w:val="32"/>
          <w:szCs w:val="32"/>
        </w:rPr>
        <w:lastRenderedPageBreak/>
        <w:t>ATTENDEES</w:t>
      </w:r>
      <w:r w:rsidR="00DF1E87">
        <w:rPr>
          <w:rFonts w:ascii="Arial" w:eastAsia="Arial" w:hAnsi="Arial" w:cs="Arial"/>
          <w:b/>
          <w:sz w:val="32"/>
          <w:szCs w:val="32"/>
        </w:rPr>
        <w:t xml:space="preserve"> – </w:t>
      </w:r>
      <w:r w:rsidR="00D56EDF">
        <w:rPr>
          <w:rFonts w:ascii="Arial" w:eastAsia="Arial" w:hAnsi="Arial" w:cs="Arial"/>
          <w:b/>
          <w:sz w:val="32"/>
          <w:szCs w:val="32"/>
        </w:rPr>
        <w:t>March 27</w:t>
      </w:r>
      <w:r w:rsidR="008C746B">
        <w:rPr>
          <w:rFonts w:ascii="Arial" w:eastAsia="Arial" w:hAnsi="Arial" w:cs="Arial"/>
          <w:b/>
          <w:sz w:val="32"/>
          <w:szCs w:val="32"/>
        </w:rPr>
        <w:t>, 2019</w:t>
      </w:r>
    </w:p>
    <w:tbl>
      <w:tblPr>
        <w:tblW w:w="7775" w:type="dxa"/>
        <w:tblLook w:val="04A0" w:firstRow="1" w:lastRow="0" w:firstColumn="1" w:lastColumn="0" w:noHBand="0" w:noVBand="1"/>
      </w:tblPr>
      <w:tblGrid>
        <w:gridCol w:w="8916"/>
        <w:gridCol w:w="222"/>
        <w:gridCol w:w="222"/>
      </w:tblGrid>
      <w:tr w:rsidR="00F35DBC" w:rsidRPr="00F35DBC" w:rsidTr="003E056A">
        <w:trPr>
          <w:trHeight w:val="312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8700" w:type="dxa"/>
              <w:tblLook w:val="04A0" w:firstRow="1" w:lastRow="0" w:firstColumn="1" w:lastColumn="0" w:noHBand="0" w:noVBand="1"/>
            </w:tblPr>
            <w:tblGrid>
              <w:gridCol w:w="1800"/>
              <w:gridCol w:w="2180"/>
              <w:gridCol w:w="3760"/>
              <w:gridCol w:w="960"/>
            </w:tblGrid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In Attendance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Firm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CCMA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Keith Evans        Chair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E056A" w:rsidRPr="003E056A" w:rsidTr="003E056A">
              <w:trPr>
                <w:trHeight w:val="30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AMF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Aram Seye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Francis Coche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Veronic </w:t>
                  </w:r>
                  <w:proofErr w:type="spellStart"/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Boivin</w:t>
                  </w:r>
                  <w:proofErr w:type="spellEnd"/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Pednault</w:t>
                  </w:r>
                  <w:proofErr w:type="spellEnd"/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24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Tan Herman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AST Trust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Mark Cohen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Bank of Canada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Christian Belisle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Benoit Genest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Fuwad Siddiqi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Eric Chouinard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Danika Cheff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BBS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Deborah Carlyle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BLC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Sylvain Morissette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BMO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Vincenza</w:t>
                  </w:r>
                  <w:proofErr w:type="spellEnd"/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Riga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Broadridge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Mary-Beth Law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Doug Gifford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Angie Fernando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Sahil Duggal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Canaccord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John Coyle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Sheera Badial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Brenda McIntyre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Simon Whitney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Casgrain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Pierre Mital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CDS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Anne Fiddes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Johann Lochner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Daniel Farley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Paul Barbara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Fiesal Abrahim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Margaret Reid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Laura Ellick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Joseph Chau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Lucy Mullins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Paula Barnes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Cathy Trombino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Dan Brennan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Anna Guercio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Sergio Zanga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CETFA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Pat Dunwoody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CGI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Steven Dulhanty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CIBC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Narry Teemal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CIBC Mellon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Carol Revoredo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Sandeep </w:t>
                  </w:r>
                  <w:proofErr w:type="spellStart"/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Bindra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Allison von </w:t>
                  </w:r>
                  <w:proofErr w:type="spellStart"/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Criegen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Louis Lesnika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Computershare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Donna McLaughlin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Lara Donaldson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Credit Suisse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Wayne Cowel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Sam Farrell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Edward Jones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Paul Camarata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Brandon Wong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ETC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Dianne Graham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ETF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Nathan Picard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E&amp;Y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Jennifer Liu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Fidelity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Stephanie Leblanc-Mchenry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Rob Argue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Carole Perrault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Peter Burns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John Little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Durdica Ivic-Jezernik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Firstnorth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John Packwood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Howard Bayne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Irina </w:t>
                  </w:r>
                  <w:proofErr w:type="spellStart"/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Gheorghiu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Rob McPherson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Peadar Duignan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Dan Brennan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GMP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Joe Riga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IBM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Andrew Ledbury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IIROC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Marsha Gerhart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Answerd Ramcharan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lastRenderedPageBreak/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Leede/Jones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Lynn Higgins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National Bank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Nelson Dugre-Sasseville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Northern Trust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Domenic Sgambelluri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OSC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Emily Sutlic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5434FC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</w:t>
                  </w: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Aaron Ferguson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Cosmin Cazan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Antoinette Leung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Rezarte Vukatana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Youssef Sekal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Paramax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Gary Stephenson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Allyn Howe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Pershing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Scott Reifer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PWC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Tony Kalvik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RBC-IS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David Moore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Doug Allard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Allan Tonner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Jill Morrison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RBC-WM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Jason O’Born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Scotiabank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Mike Bieley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SS&amp;C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Paul Skuriat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Statestreet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Denny Mendoca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Maggie Salisbury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Robert Bauer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Adam Forsythe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Adrian Chicayah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Nathan Picard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TD Bank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Michael Kenney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Geoff Baxter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James Mikelson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Gustavo Garcia-Herreros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Rob Candido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Consultant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Dave O’Marra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Barb Amsden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56A" w:rsidRPr="003E056A" w:rsidTr="003E056A">
              <w:trPr>
                <w:trHeight w:val="31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E05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Laurie Clarke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056A" w:rsidRPr="003E056A" w:rsidRDefault="003E056A" w:rsidP="003E05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35DBC" w:rsidRPr="00F35DBC" w:rsidRDefault="00F35DBC" w:rsidP="00F35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DBC" w:rsidRPr="00F35DBC" w:rsidRDefault="00F35DBC" w:rsidP="00F35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DBC" w:rsidRPr="00F35DBC" w:rsidRDefault="00F35DBC" w:rsidP="00F35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C7D54" w:rsidRPr="00F35DBC" w:rsidRDefault="006C7D54" w:rsidP="00F35DBC"/>
    <w:sectPr w:rsidR="006C7D54" w:rsidRPr="00F35DBC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58" w:rsidRDefault="00465158">
      <w:pPr>
        <w:spacing w:after="0" w:line="240" w:lineRule="auto"/>
      </w:pPr>
      <w:r>
        <w:separator/>
      </w:r>
    </w:p>
  </w:endnote>
  <w:endnote w:type="continuationSeparator" w:id="0">
    <w:p w:rsidR="00465158" w:rsidRDefault="0046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58" w:rsidRDefault="00465158">
      <w:pPr>
        <w:spacing w:after="0" w:line="240" w:lineRule="auto"/>
      </w:pPr>
      <w:r>
        <w:separator/>
      </w:r>
    </w:p>
  </w:footnote>
  <w:footnote w:type="continuationSeparator" w:id="0">
    <w:p w:rsidR="00465158" w:rsidRDefault="0046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F9" w:rsidRDefault="004973F9">
    <w:pPr>
      <w:tabs>
        <w:tab w:val="center" w:pos="4680"/>
        <w:tab w:val="right" w:pos="9360"/>
      </w:tabs>
      <w:spacing w:after="0" w:line="240" w:lineRule="auto"/>
    </w:pPr>
    <w:r>
      <w:rPr>
        <w:rFonts w:ascii="Arial" w:eastAsia="Arial" w:hAnsi="Arial" w:cs="Arial"/>
        <w:noProof/>
        <w:color w:val="000080"/>
      </w:rPr>
      <w:drawing>
        <wp:inline distT="0" distB="0" distL="0" distR="0">
          <wp:extent cx="3429000" cy="581025"/>
          <wp:effectExtent l="0" t="0" r="0" b="0"/>
          <wp:docPr id="2" name="image2.png" descr="cid:image002.jpg@01D0BE63.B3F56C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02.jpg@01D0BE63.B3F56CF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</w:t>
    </w:r>
  </w:p>
  <w:p w:rsidR="004973F9" w:rsidRDefault="004973F9">
    <w:pPr>
      <w:tabs>
        <w:tab w:val="center" w:pos="4680"/>
        <w:tab w:val="right" w:pos="9360"/>
      </w:tabs>
      <w:spacing w:after="0" w:line="240" w:lineRule="auto"/>
    </w:pPr>
  </w:p>
  <w:p w:rsidR="004973F9" w:rsidRDefault="004973F9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FF0000"/>
        <w:sz w:val="24"/>
        <w:szCs w:val="24"/>
      </w:rPr>
    </w:pPr>
    <w:r>
      <w:rPr>
        <w:rFonts w:ascii="Arial" w:eastAsia="Arial" w:hAnsi="Arial" w:cs="Arial"/>
        <w:b/>
        <w:color w:val="FF0000"/>
        <w:sz w:val="24"/>
        <w:szCs w:val="24"/>
      </w:rPr>
      <w:t xml:space="preserve">Dial in details </w:t>
    </w:r>
    <w:r>
      <w:rPr>
        <w:rFonts w:ascii="Arial" w:eastAsia="Arial" w:hAnsi="Arial" w:cs="Arial"/>
        <w:b/>
        <w:color w:val="FF0000"/>
        <w:sz w:val="24"/>
        <w:szCs w:val="24"/>
      </w:rPr>
      <w:tab/>
    </w:r>
  </w:p>
  <w:p w:rsidR="004973F9" w:rsidRDefault="004973F9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FF0000"/>
        <w:sz w:val="24"/>
        <w:szCs w:val="24"/>
      </w:rPr>
    </w:pPr>
    <w:r>
      <w:rPr>
        <w:rFonts w:ascii="Arial" w:eastAsia="Arial" w:hAnsi="Arial" w:cs="Arial"/>
        <w:b/>
        <w:color w:val="FF0000"/>
        <w:sz w:val="24"/>
        <w:szCs w:val="24"/>
      </w:rPr>
      <w:t xml:space="preserve">416-933-8665 or 1-888-402-9166 </w:t>
    </w:r>
    <w:r>
      <w:rPr>
        <w:rFonts w:ascii="Arial" w:eastAsia="Arial" w:hAnsi="Arial" w:cs="Arial"/>
        <w:b/>
        <w:color w:val="FF0000"/>
        <w:sz w:val="24"/>
        <w:szCs w:val="24"/>
      </w:rPr>
      <w:tab/>
    </w:r>
    <w:bookmarkStart w:id="2" w:name="_top"/>
    <w:bookmarkEnd w:id="2"/>
  </w:p>
  <w:p w:rsidR="004973F9" w:rsidRDefault="004973F9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FF0000"/>
        <w:sz w:val="24"/>
        <w:szCs w:val="24"/>
      </w:rPr>
    </w:pPr>
    <w:r>
      <w:rPr>
        <w:rFonts w:ascii="Arial" w:eastAsia="Arial" w:hAnsi="Arial" w:cs="Arial"/>
        <w:b/>
        <w:color w:val="FF0000"/>
        <w:sz w:val="24"/>
        <w:szCs w:val="24"/>
      </w:rPr>
      <w:t>ID 7312646#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E02"/>
    <w:multiLevelType w:val="hybridMultilevel"/>
    <w:tmpl w:val="2E4EE3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060178"/>
    <w:multiLevelType w:val="hybridMultilevel"/>
    <w:tmpl w:val="F6D60D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A6D2A80"/>
    <w:multiLevelType w:val="multilevel"/>
    <w:tmpl w:val="78608710"/>
    <w:lvl w:ilvl="0">
      <w:start w:val="1"/>
      <w:numFmt w:val="bullet"/>
      <w:lvlText w:val="●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9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1B5CE6"/>
    <w:multiLevelType w:val="multilevel"/>
    <w:tmpl w:val="62B8AFC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0AB3"/>
    <w:multiLevelType w:val="multilevel"/>
    <w:tmpl w:val="A6F0D0E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732445D"/>
    <w:multiLevelType w:val="hybridMultilevel"/>
    <w:tmpl w:val="DBB448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B305894"/>
    <w:multiLevelType w:val="multilevel"/>
    <w:tmpl w:val="BB22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CA0216"/>
    <w:multiLevelType w:val="multilevel"/>
    <w:tmpl w:val="A6F0D0E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8DB439C"/>
    <w:multiLevelType w:val="multilevel"/>
    <w:tmpl w:val="D4B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430B89"/>
    <w:multiLevelType w:val="multilevel"/>
    <w:tmpl w:val="A6F0D0E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EB"/>
    <w:rsid w:val="00007B94"/>
    <w:rsid w:val="00013C53"/>
    <w:rsid w:val="00024A5D"/>
    <w:rsid w:val="00030CD2"/>
    <w:rsid w:val="00040F83"/>
    <w:rsid w:val="00062F77"/>
    <w:rsid w:val="00065544"/>
    <w:rsid w:val="00066C50"/>
    <w:rsid w:val="000702B5"/>
    <w:rsid w:val="00074444"/>
    <w:rsid w:val="000A1B9C"/>
    <w:rsid w:val="000A29AA"/>
    <w:rsid w:val="000B7C46"/>
    <w:rsid w:val="000C21DC"/>
    <w:rsid w:val="000C23EB"/>
    <w:rsid w:val="000E358C"/>
    <w:rsid w:val="000F1CEB"/>
    <w:rsid w:val="000F2562"/>
    <w:rsid w:val="00111C08"/>
    <w:rsid w:val="00117429"/>
    <w:rsid w:val="00131D81"/>
    <w:rsid w:val="001430E0"/>
    <w:rsid w:val="00157A7A"/>
    <w:rsid w:val="00161C57"/>
    <w:rsid w:val="0016539F"/>
    <w:rsid w:val="0019284B"/>
    <w:rsid w:val="001949DE"/>
    <w:rsid w:val="001A396F"/>
    <w:rsid w:val="001A6B96"/>
    <w:rsid w:val="001C2D8E"/>
    <w:rsid w:val="001C7F70"/>
    <w:rsid w:val="001D42A0"/>
    <w:rsid w:val="001F5F14"/>
    <w:rsid w:val="00200588"/>
    <w:rsid w:val="00216797"/>
    <w:rsid w:val="00222CDB"/>
    <w:rsid w:val="0022799D"/>
    <w:rsid w:val="00246316"/>
    <w:rsid w:val="002479E4"/>
    <w:rsid w:val="00250D9D"/>
    <w:rsid w:val="00256D83"/>
    <w:rsid w:val="00260A4D"/>
    <w:rsid w:val="0026155F"/>
    <w:rsid w:val="002822E2"/>
    <w:rsid w:val="002829F5"/>
    <w:rsid w:val="00287751"/>
    <w:rsid w:val="002A2800"/>
    <w:rsid w:val="002B2AA8"/>
    <w:rsid w:val="002B31B8"/>
    <w:rsid w:val="002B7329"/>
    <w:rsid w:val="002F40E0"/>
    <w:rsid w:val="00311E5D"/>
    <w:rsid w:val="0033128A"/>
    <w:rsid w:val="00332FFF"/>
    <w:rsid w:val="00340E3C"/>
    <w:rsid w:val="0034713D"/>
    <w:rsid w:val="003539D2"/>
    <w:rsid w:val="00353DEA"/>
    <w:rsid w:val="003623C9"/>
    <w:rsid w:val="00363531"/>
    <w:rsid w:val="00364183"/>
    <w:rsid w:val="0036446F"/>
    <w:rsid w:val="003822FB"/>
    <w:rsid w:val="00387720"/>
    <w:rsid w:val="003A4AF8"/>
    <w:rsid w:val="003B19BE"/>
    <w:rsid w:val="003C0B5A"/>
    <w:rsid w:val="003C7ADE"/>
    <w:rsid w:val="003E056A"/>
    <w:rsid w:val="003E1F1A"/>
    <w:rsid w:val="003E34F5"/>
    <w:rsid w:val="003F675E"/>
    <w:rsid w:val="004059CC"/>
    <w:rsid w:val="00405E8A"/>
    <w:rsid w:val="00433E5F"/>
    <w:rsid w:val="00436B49"/>
    <w:rsid w:val="00455132"/>
    <w:rsid w:val="00457578"/>
    <w:rsid w:val="0046172F"/>
    <w:rsid w:val="00465158"/>
    <w:rsid w:val="00474627"/>
    <w:rsid w:val="00477D01"/>
    <w:rsid w:val="00487A46"/>
    <w:rsid w:val="004973F9"/>
    <w:rsid w:val="004B037E"/>
    <w:rsid w:val="004C11B4"/>
    <w:rsid w:val="004C4739"/>
    <w:rsid w:val="004E3495"/>
    <w:rsid w:val="00524A1C"/>
    <w:rsid w:val="00526730"/>
    <w:rsid w:val="00533872"/>
    <w:rsid w:val="005434FC"/>
    <w:rsid w:val="005919B5"/>
    <w:rsid w:val="005C3B8C"/>
    <w:rsid w:val="005D0892"/>
    <w:rsid w:val="005D2646"/>
    <w:rsid w:val="005D32BC"/>
    <w:rsid w:val="005E1CC9"/>
    <w:rsid w:val="005F1BA4"/>
    <w:rsid w:val="006045B2"/>
    <w:rsid w:val="00613FA9"/>
    <w:rsid w:val="006220BD"/>
    <w:rsid w:val="00661238"/>
    <w:rsid w:val="006661F5"/>
    <w:rsid w:val="0067307B"/>
    <w:rsid w:val="00684E10"/>
    <w:rsid w:val="00687A66"/>
    <w:rsid w:val="00691932"/>
    <w:rsid w:val="0069472A"/>
    <w:rsid w:val="006A710F"/>
    <w:rsid w:val="006B7B47"/>
    <w:rsid w:val="006C0364"/>
    <w:rsid w:val="006C7D54"/>
    <w:rsid w:val="006D0D72"/>
    <w:rsid w:val="006D7517"/>
    <w:rsid w:val="006E7E04"/>
    <w:rsid w:val="006F3D5F"/>
    <w:rsid w:val="0070496F"/>
    <w:rsid w:val="00706400"/>
    <w:rsid w:val="00711A22"/>
    <w:rsid w:val="007157E6"/>
    <w:rsid w:val="00732F0C"/>
    <w:rsid w:val="00755394"/>
    <w:rsid w:val="0076349E"/>
    <w:rsid w:val="007705D1"/>
    <w:rsid w:val="00777A0C"/>
    <w:rsid w:val="007815E9"/>
    <w:rsid w:val="00791121"/>
    <w:rsid w:val="007B4878"/>
    <w:rsid w:val="007F6176"/>
    <w:rsid w:val="00800F1B"/>
    <w:rsid w:val="0081099D"/>
    <w:rsid w:val="00820192"/>
    <w:rsid w:val="00840E5B"/>
    <w:rsid w:val="0085370C"/>
    <w:rsid w:val="00860C71"/>
    <w:rsid w:val="00862A77"/>
    <w:rsid w:val="00872FE9"/>
    <w:rsid w:val="00884162"/>
    <w:rsid w:val="008B1E7C"/>
    <w:rsid w:val="008B4E31"/>
    <w:rsid w:val="008C5B44"/>
    <w:rsid w:val="008C746B"/>
    <w:rsid w:val="008D3061"/>
    <w:rsid w:val="008D4779"/>
    <w:rsid w:val="008E006D"/>
    <w:rsid w:val="008F54E3"/>
    <w:rsid w:val="00900143"/>
    <w:rsid w:val="00905DEC"/>
    <w:rsid w:val="00926928"/>
    <w:rsid w:val="00934BB8"/>
    <w:rsid w:val="00937575"/>
    <w:rsid w:val="009521A6"/>
    <w:rsid w:val="00955EB0"/>
    <w:rsid w:val="00962954"/>
    <w:rsid w:val="0096751D"/>
    <w:rsid w:val="00980B21"/>
    <w:rsid w:val="00990E7C"/>
    <w:rsid w:val="00993B7D"/>
    <w:rsid w:val="009A6925"/>
    <w:rsid w:val="009C4F4C"/>
    <w:rsid w:val="009D0747"/>
    <w:rsid w:val="009D6A05"/>
    <w:rsid w:val="00A23069"/>
    <w:rsid w:val="00A2654E"/>
    <w:rsid w:val="00A36DCE"/>
    <w:rsid w:val="00A4083B"/>
    <w:rsid w:val="00A40ED7"/>
    <w:rsid w:val="00A76B43"/>
    <w:rsid w:val="00A874D8"/>
    <w:rsid w:val="00A9635F"/>
    <w:rsid w:val="00AA0385"/>
    <w:rsid w:val="00AB3058"/>
    <w:rsid w:val="00AC1981"/>
    <w:rsid w:val="00AD1599"/>
    <w:rsid w:val="00AD7231"/>
    <w:rsid w:val="00B17591"/>
    <w:rsid w:val="00B20123"/>
    <w:rsid w:val="00B57130"/>
    <w:rsid w:val="00B6033B"/>
    <w:rsid w:val="00BB1E02"/>
    <w:rsid w:val="00BC0628"/>
    <w:rsid w:val="00BC5B74"/>
    <w:rsid w:val="00BC5F1C"/>
    <w:rsid w:val="00BE1364"/>
    <w:rsid w:val="00C06B95"/>
    <w:rsid w:val="00C224EF"/>
    <w:rsid w:val="00C364D2"/>
    <w:rsid w:val="00C700F7"/>
    <w:rsid w:val="00C75AA1"/>
    <w:rsid w:val="00C86A11"/>
    <w:rsid w:val="00C93AE1"/>
    <w:rsid w:val="00CA5C8E"/>
    <w:rsid w:val="00CB6B61"/>
    <w:rsid w:val="00CC03C6"/>
    <w:rsid w:val="00CD585A"/>
    <w:rsid w:val="00CF55D9"/>
    <w:rsid w:val="00D14DC0"/>
    <w:rsid w:val="00D20C83"/>
    <w:rsid w:val="00D2724D"/>
    <w:rsid w:val="00D41DB8"/>
    <w:rsid w:val="00D53486"/>
    <w:rsid w:val="00D56EDF"/>
    <w:rsid w:val="00D649AE"/>
    <w:rsid w:val="00D726AF"/>
    <w:rsid w:val="00D85436"/>
    <w:rsid w:val="00D926F8"/>
    <w:rsid w:val="00DB6C75"/>
    <w:rsid w:val="00DE06AE"/>
    <w:rsid w:val="00DE6E9F"/>
    <w:rsid w:val="00DF0ACD"/>
    <w:rsid w:val="00DF1E87"/>
    <w:rsid w:val="00DF7267"/>
    <w:rsid w:val="00E00628"/>
    <w:rsid w:val="00E315FB"/>
    <w:rsid w:val="00E32CD8"/>
    <w:rsid w:val="00E52462"/>
    <w:rsid w:val="00E636DC"/>
    <w:rsid w:val="00EB1C52"/>
    <w:rsid w:val="00ED0683"/>
    <w:rsid w:val="00EE6605"/>
    <w:rsid w:val="00EF457B"/>
    <w:rsid w:val="00F04FC5"/>
    <w:rsid w:val="00F126D9"/>
    <w:rsid w:val="00F13E73"/>
    <w:rsid w:val="00F32E6E"/>
    <w:rsid w:val="00F3515A"/>
    <w:rsid w:val="00F35DBC"/>
    <w:rsid w:val="00F44DBC"/>
    <w:rsid w:val="00F56CD9"/>
    <w:rsid w:val="00F61272"/>
    <w:rsid w:val="00F74CC5"/>
    <w:rsid w:val="00F851BD"/>
    <w:rsid w:val="00FD1867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5ADC4-2D85-46F1-A7AD-E9A64C9D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F1C"/>
  </w:style>
  <w:style w:type="paragraph" w:styleId="Heading1">
    <w:name w:val="heading 1"/>
    <w:basedOn w:val="Normal"/>
    <w:next w:val="Normal"/>
    <w:link w:val="Heading1Char"/>
    <w:uiPriority w:val="9"/>
    <w:qFormat/>
    <w:rsid w:val="00BC5F1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F1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F1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F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5F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5F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F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F1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F1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5F1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rsid w:val="00C05A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E62"/>
  </w:style>
  <w:style w:type="paragraph" w:styleId="Footer">
    <w:name w:val="footer"/>
    <w:basedOn w:val="Normal"/>
    <w:link w:val="FooterChar"/>
    <w:uiPriority w:val="99"/>
    <w:unhideWhenUsed/>
    <w:rsid w:val="00464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E62"/>
  </w:style>
  <w:style w:type="paragraph" w:styleId="NoSpacing">
    <w:name w:val="No Spacing"/>
    <w:uiPriority w:val="1"/>
    <w:qFormat/>
    <w:rsid w:val="00BC5F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7D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7D2C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25042"/>
  </w:style>
  <w:style w:type="paragraph" w:styleId="BalloonText">
    <w:name w:val="Balloon Text"/>
    <w:basedOn w:val="Normal"/>
    <w:link w:val="BalloonTextChar"/>
    <w:uiPriority w:val="99"/>
    <w:semiHidden/>
    <w:unhideWhenUsed/>
    <w:rsid w:val="00CD3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2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F1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C5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5F1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C5F1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5F1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5F1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5F1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F1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F1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F1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5F1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BC5F1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BC5F1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5F1C"/>
    <w:rPr>
      <w:b/>
      <w:bCs/>
    </w:rPr>
  </w:style>
  <w:style w:type="character" w:styleId="Emphasis">
    <w:name w:val="Emphasis"/>
    <w:basedOn w:val="DefaultParagraphFont"/>
    <w:uiPriority w:val="20"/>
    <w:qFormat/>
    <w:rsid w:val="00BC5F1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C5F1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F1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F1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F1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5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5F1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5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5F1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5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5F1C"/>
    <w:pPr>
      <w:outlineLvl w:val="9"/>
    </w:pPr>
  </w:style>
  <w:style w:type="paragraph" w:customStyle="1" w:styleId="Default">
    <w:name w:val="Default"/>
    <w:rsid w:val="00F32E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B949-97C4-431B-B739-2EFA59E0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TMX Group Limited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Evans</dc:creator>
  <cp:lastModifiedBy>Keith Evans</cp:lastModifiedBy>
  <cp:revision>7</cp:revision>
  <cp:lastPrinted>2018-12-19T19:54:00Z</cp:lastPrinted>
  <dcterms:created xsi:type="dcterms:W3CDTF">2019-04-07T14:43:00Z</dcterms:created>
  <dcterms:modified xsi:type="dcterms:W3CDTF">2019-05-15T14:35:00Z</dcterms:modified>
</cp:coreProperties>
</file>