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CEB" w:rsidRDefault="00D726AF">
      <w:pPr>
        <w:jc w:val="center"/>
        <w:rPr>
          <w:rFonts w:ascii="Arial" w:eastAsia="Arial" w:hAnsi="Arial" w:cs="Arial"/>
          <w:b/>
          <w:sz w:val="28"/>
          <w:szCs w:val="28"/>
        </w:rPr>
      </w:pPr>
      <w:bookmarkStart w:id="0" w:name="_top"/>
      <w:bookmarkEnd w:id="0"/>
      <w:r>
        <w:rPr>
          <w:rFonts w:ascii="Arial" w:eastAsia="Arial" w:hAnsi="Arial" w:cs="Arial"/>
          <w:b/>
          <w:sz w:val="28"/>
          <w:szCs w:val="28"/>
        </w:rPr>
        <w:t xml:space="preserve">CCMA </w:t>
      </w:r>
    </w:p>
    <w:p w:rsidR="000F1CEB" w:rsidRDefault="00D726AF">
      <w:pPr>
        <w:jc w:val="center"/>
        <w:rPr>
          <w:rFonts w:ascii="Arial" w:eastAsia="Arial" w:hAnsi="Arial" w:cs="Arial"/>
          <w:b/>
          <w:sz w:val="28"/>
          <w:szCs w:val="28"/>
        </w:rPr>
      </w:pPr>
      <w:r>
        <w:rPr>
          <w:rFonts w:ascii="Arial" w:eastAsia="Arial" w:hAnsi="Arial" w:cs="Arial"/>
          <w:b/>
          <w:sz w:val="28"/>
          <w:szCs w:val="28"/>
        </w:rPr>
        <w:t xml:space="preserve">TMX – </w:t>
      </w:r>
      <w:r w:rsidR="00030CD2">
        <w:rPr>
          <w:rFonts w:ascii="Arial" w:eastAsia="Arial" w:hAnsi="Arial" w:cs="Arial"/>
          <w:b/>
          <w:sz w:val="28"/>
          <w:szCs w:val="28"/>
        </w:rPr>
        <w:t>PTMP- Advisory Council</w:t>
      </w:r>
    </w:p>
    <w:p w:rsidR="000F1CEB" w:rsidRDefault="00791121">
      <w:pPr>
        <w:jc w:val="center"/>
        <w:rPr>
          <w:rFonts w:ascii="Arial" w:eastAsia="Arial" w:hAnsi="Arial" w:cs="Arial"/>
          <w:b/>
          <w:sz w:val="28"/>
          <w:szCs w:val="28"/>
        </w:rPr>
      </w:pPr>
      <w:r>
        <w:rPr>
          <w:rFonts w:ascii="Arial" w:eastAsia="Arial" w:hAnsi="Arial" w:cs="Arial"/>
          <w:b/>
          <w:sz w:val="28"/>
          <w:szCs w:val="28"/>
        </w:rPr>
        <w:t>June 28</w:t>
      </w:r>
      <w:r w:rsidR="00D726AF">
        <w:rPr>
          <w:rFonts w:ascii="Arial" w:eastAsia="Arial" w:hAnsi="Arial" w:cs="Arial"/>
          <w:b/>
          <w:sz w:val="28"/>
          <w:szCs w:val="28"/>
        </w:rPr>
        <w:t>, 2018 – 11:00 AM Eastern/8:00 AM Pacific</w:t>
      </w:r>
    </w:p>
    <w:p w:rsidR="00030CD2" w:rsidRDefault="00030CD2">
      <w:pPr>
        <w:jc w:val="center"/>
        <w:rPr>
          <w:rFonts w:ascii="Arial" w:eastAsia="Arial" w:hAnsi="Arial" w:cs="Arial"/>
          <w:b/>
          <w:sz w:val="28"/>
          <w:szCs w:val="28"/>
        </w:rPr>
      </w:pPr>
    </w:p>
    <w:p w:rsidR="000F1CEB" w:rsidRPr="00030CD2" w:rsidRDefault="00D726AF">
      <w:pPr>
        <w:jc w:val="center"/>
        <w:rPr>
          <w:rFonts w:ascii="Arial" w:eastAsia="Arial" w:hAnsi="Arial" w:cs="Arial"/>
          <w:b/>
          <w:sz w:val="32"/>
          <w:szCs w:val="32"/>
        </w:rPr>
      </w:pPr>
      <w:r w:rsidRPr="00030CD2">
        <w:rPr>
          <w:rFonts w:ascii="Arial" w:eastAsia="Arial" w:hAnsi="Arial" w:cs="Arial"/>
          <w:b/>
          <w:sz w:val="32"/>
          <w:szCs w:val="32"/>
        </w:rPr>
        <w:t>Agenda</w:t>
      </w:r>
    </w:p>
    <w:p w:rsidR="000F1CEB" w:rsidRDefault="000F1CEB">
      <w:pPr>
        <w:jc w:val="center"/>
        <w:rPr>
          <w:rFonts w:ascii="Arial" w:eastAsia="Arial" w:hAnsi="Arial" w:cs="Arial"/>
          <w:b/>
          <w:sz w:val="28"/>
          <w:szCs w:val="28"/>
        </w:rPr>
      </w:pPr>
    </w:p>
    <w:p w:rsidR="000F1CEB" w:rsidRDefault="00D726AF" w:rsidP="00777A0C">
      <w:pPr>
        <w:numPr>
          <w:ilvl w:val="0"/>
          <w:numId w:val="1"/>
        </w:numPr>
        <w:contextualSpacing/>
        <w:rPr>
          <w:rFonts w:ascii="Arial" w:eastAsia="Arial" w:hAnsi="Arial" w:cs="Arial"/>
          <w:b/>
          <w:i/>
          <w:sz w:val="24"/>
          <w:szCs w:val="24"/>
        </w:rPr>
      </w:pPr>
      <w:r>
        <w:rPr>
          <w:rFonts w:ascii="Arial" w:eastAsia="Arial" w:hAnsi="Arial" w:cs="Arial"/>
          <w:b/>
          <w:i/>
          <w:sz w:val="24"/>
          <w:szCs w:val="24"/>
        </w:rPr>
        <w:t>Introductions</w:t>
      </w:r>
    </w:p>
    <w:p w:rsidR="00777A0C" w:rsidRPr="00777A0C" w:rsidRDefault="00777A0C" w:rsidP="00777A0C">
      <w:pPr>
        <w:ind w:left="630"/>
        <w:contextualSpacing/>
        <w:rPr>
          <w:rFonts w:ascii="Arial" w:eastAsia="Arial" w:hAnsi="Arial" w:cs="Arial"/>
          <w:b/>
          <w:i/>
          <w:sz w:val="24"/>
          <w:szCs w:val="24"/>
        </w:rPr>
      </w:pPr>
    </w:p>
    <w:p w:rsidR="000F1CEB" w:rsidRDefault="00D726AF">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 xml:space="preserve">Review and approve the </w:t>
      </w:r>
      <w:hyperlink w:anchor="Minutes" w:history="1">
        <w:r w:rsidR="00791121" w:rsidRPr="00E636DC">
          <w:rPr>
            <w:rStyle w:val="Hyperlink"/>
            <w:rFonts w:ascii="Arial" w:eastAsia="Arial" w:hAnsi="Arial" w:cs="Arial"/>
            <w:b/>
            <w:i/>
            <w:sz w:val="24"/>
            <w:szCs w:val="24"/>
          </w:rPr>
          <w:t>Minutes</w:t>
        </w:r>
      </w:hyperlink>
      <w:r w:rsidR="00791121">
        <w:rPr>
          <w:rFonts w:ascii="Arial" w:eastAsia="Arial" w:hAnsi="Arial" w:cs="Arial"/>
          <w:b/>
          <w:i/>
          <w:sz w:val="24"/>
          <w:szCs w:val="24"/>
        </w:rPr>
        <w:t xml:space="preserve"> of the meeting held on May 24, 2018</w:t>
      </w:r>
    </w:p>
    <w:p w:rsidR="00030CD2" w:rsidRDefault="00030CD2" w:rsidP="00030CD2">
      <w:pPr>
        <w:pStyle w:val="ListParagraph"/>
        <w:rPr>
          <w:rFonts w:ascii="Arial" w:eastAsia="Arial" w:hAnsi="Arial" w:cs="Arial"/>
          <w:b/>
          <w:i/>
          <w:sz w:val="24"/>
          <w:szCs w:val="24"/>
        </w:rPr>
      </w:pPr>
    </w:p>
    <w:p w:rsidR="000F1CEB" w:rsidRDefault="00D726AF" w:rsidP="00F61272">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Oversight Committee Update</w:t>
      </w:r>
    </w:p>
    <w:p w:rsidR="00791121" w:rsidRDefault="003623C9" w:rsidP="00791121">
      <w:pPr>
        <w:numPr>
          <w:ilvl w:val="1"/>
          <w:numId w:val="1"/>
        </w:numPr>
        <w:spacing w:after="0"/>
        <w:contextualSpacing/>
        <w:rPr>
          <w:rFonts w:ascii="Arial" w:eastAsia="Arial" w:hAnsi="Arial" w:cs="Arial"/>
          <w:b/>
          <w:i/>
          <w:sz w:val="24"/>
          <w:szCs w:val="24"/>
        </w:rPr>
      </w:pPr>
      <w:r>
        <w:rPr>
          <w:rFonts w:ascii="Arial" w:eastAsia="Arial" w:hAnsi="Arial" w:cs="Arial"/>
          <w:b/>
          <w:i/>
          <w:sz w:val="24"/>
          <w:szCs w:val="24"/>
        </w:rPr>
        <w:t>June 21</w:t>
      </w:r>
      <w:r w:rsidRPr="003623C9">
        <w:rPr>
          <w:rFonts w:ascii="Arial" w:eastAsia="Arial" w:hAnsi="Arial" w:cs="Arial"/>
          <w:b/>
          <w:i/>
          <w:sz w:val="24"/>
          <w:szCs w:val="24"/>
          <w:vertAlign w:val="superscript"/>
        </w:rPr>
        <w:t>st</w:t>
      </w:r>
      <w:r>
        <w:rPr>
          <w:rFonts w:ascii="Arial" w:eastAsia="Arial" w:hAnsi="Arial" w:cs="Arial"/>
          <w:b/>
          <w:i/>
          <w:sz w:val="24"/>
          <w:szCs w:val="24"/>
        </w:rPr>
        <w:t xml:space="preserve"> meeting update</w:t>
      </w:r>
    </w:p>
    <w:p w:rsidR="00791121" w:rsidRPr="000E358C" w:rsidRDefault="00364183" w:rsidP="000E358C">
      <w:pPr>
        <w:numPr>
          <w:ilvl w:val="1"/>
          <w:numId w:val="1"/>
        </w:numPr>
        <w:spacing w:after="0"/>
        <w:contextualSpacing/>
        <w:rPr>
          <w:rFonts w:ascii="Arial" w:eastAsia="Arial" w:hAnsi="Arial" w:cs="Arial"/>
          <w:b/>
          <w:i/>
          <w:sz w:val="24"/>
          <w:szCs w:val="24"/>
        </w:rPr>
      </w:pPr>
      <w:hyperlink w:anchor="BRSSchedule" w:history="1">
        <w:r w:rsidR="003623C9" w:rsidRPr="00364183">
          <w:rPr>
            <w:rStyle w:val="Hyperlink"/>
            <w:rFonts w:ascii="Arial" w:eastAsia="Arial" w:hAnsi="Arial" w:cs="Arial"/>
            <w:b/>
            <w:i/>
            <w:sz w:val="24"/>
            <w:szCs w:val="24"/>
          </w:rPr>
          <w:t>BRS Schedule</w:t>
        </w:r>
      </w:hyperlink>
    </w:p>
    <w:p w:rsidR="00791121" w:rsidRDefault="00791121" w:rsidP="00791121">
      <w:pPr>
        <w:ind w:left="630"/>
        <w:contextualSpacing/>
        <w:rPr>
          <w:rFonts w:ascii="Arial" w:eastAsia="Arial" w:hAnsi="Arial" w:cs="Arial"/>
          <w:b/>
          <w:i/>
          <w:sz w:val="24"/>
          <w:szCs w:val="24"/>
        </w:rPr>
      </w:pPr>
    </w:p>
    <w:p w:rsidR="000F1CEB" w:rsidRDefault="00D726AF">
      <w:pPr>
        <w:numPr>
          <w:ilvl w:val="0"/>
          <w:numId w:val="1"/>
        </w:numPr>
        <w:contextualSpacing/>
        <w:rPr>
          <w:rFonts w:ascii="Arial" w:eastAsia="Arial" w:hAnsi="Arial" w:cs="Arial"/>
          <w:b/>
          <w:i/>
          <w:sz w:val="24"/>
          <w:szCs w:val="24"/>
        </w:rPr>
      </w:pPr>
      <w:r>
        <w:rPr>
          <w:rFonts w:ascii="Arial" w:eastAsia="Arial" w:hAnsi="Arial" w:cs="Arial"/>
          <w:b/>
          <w:i/>
          <w:sz w:val="24"/>
          <w:szCs w:val="24"/>
        </w:rPr>
        <w:t>Questions</w:t>
      </w:r>
    </w:p>
    <w:p w:rsidR="000F1CEB" w:rsidRDefault="000F1CEB">
      <w:pPr>
        <w:spacing w:after="0"/>
        <w:ind w:left="360"/>
        <w:rPr>
          <w:rFonts w:ascii="Arial" w:eastAsia="Arial" w:hAnsi="Arial" w:cs="Arial"/>
          <w:b/>
          <w:i/>
          <w:sz w:val="24"/>
          <w:szCs w:val="24"/>
        </w:rPr>
      </w:pPr>
    </w:p>
    <w:p w:rsidR="000F1CEB" w:rsidRDefault="00BC0628">
      <w:pPr>
        <w:numPr>
          <w:ilvl w:val="0"/>
          <w:numId w:val="1"/>
        </w:numPr>
        <w:spacing w:after="0"/>
        <w:contextualSpacing/>
        <w:rPr>
          <w:rFonts w:ascii="Arial" w:eastAsia="Arial" w:hAnsi="Arial" w:cs="Arial"/>
          <w:b/>
          <w:i/>
          <w:sz w:val="24"/>
          <w:szCs w:val="24"/>
        </w:rPr>
      </w:pPr>
      <w:r>
        <w:rPr>
          <w:rFonts w:ascii="Arial" w:eastAsia="Arial" w:hAnsi="Arial" w:cs="Arial"/>
          <w:b/>
          <w:i/>
          <w:sz w:val="24"/>
          <w:szCs w:val="24"/>
        </w:rPr>
        <w:t xml:space="preserve">Next Meeting </w:t>
      </w:r>
      <w:r>
        <w:rPr>
          <w:rFonts w:ascii="Arial" w:eastAsia="Arial" w:hAnsi="Arial" w:cs="Arial"/>
          <w:b/>
          <w:i/>
          <w:sz w:val="24"/>
          <w:szCs w:val="24"/>
        </w:rPr>
        <w:tab/>
      </w:r>
      <w:r w:rsidR="00030CD2">
        <w:rPr>
          <w:rFonts w:ascii="Arial" w:eastAsia="Arial" w:hAnsi="Arial" w:cs="Arial"/>
          <w:b/>
          <w:i/>
          <w:sz w:val="24"/>
          <w:szCs w:val="24"/>
        </w:rPr>
        <w:t>Ju</w:t>
      </w:r>
      <w:r w:rsidR="00791121">
        <w:rPr>
          <w:rFonts w:ascii="Arial" w:eastAsia="Arial" w:hAnsi="Arial" w:cs="Arial"/>
          <w:b/>
          <w:i/>
          <w:sz w:val="24"/>
          <w:szCs w:val="24"/>
        </w:rPr>
        <w:t>ly 19</w:t>
      </w:r>
      <w:r w:rsidR="00D726AF">
        <w:rPr>
          <w:rFonts w:ascii="Arial" w:eastAsia="Arial" w:hAnsi="Arial" w:cs="Arial"/>
          <w:b/>
          <w:i/>
          <w:sz w:val="24"/>
          <w:szCs w:val="24"/>
        </w:rPr>
        <w:t>, 2018 at 11:00 AM ET</w:t>
      </w: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spacing w:after="0"/>
        <w:ind w:left="1440"/>
        <w:rPr>
          <w:rFonts w:ascii="Arial" w:eastAsia="Arial" w:hAnsi="Arial" w:cs="Arial"/>
          <w:sz w:val="24"/>
          <w:szCs w:val="24"/>
        </w:rPr>
      </w:pPr>
    </w:p>
    <w:p w:rsidR="000F1CEB" w:rsidRDefault="000F1CEB">
      <w:pPr>
        <w:ind w:left="1440"/>
        <w:rPr>
          <w:rFonts w:ascii="Arial" w:eastAsia="Arial" w:hAnsi="Arial" w:cs="Arial"/>
          <w:sz w:val="24"/>
          <w:szCs w:val="24"/>
        </w:rPr>
      </w:pPr>
    </w:p>
    <w:p w:rsidR="003623C9" w:rsidRDefault="003623C9">
      <w:pPr>
        <w:ind w:left="1440"/>
        <w:rPr>
          <w:rFonts w:ascii="Arial" w:eastAsia="Arial" w:hAnsi="Arial" w:cs="Arial"/>
          <w:sz w:val="24"/>
          <w:szCs w:val="24"/>
        </w:rPr>
      </w:pPr>
    </w:p>
    <w:p w:rsidR="003623C9" w:rsidRDefault="003623C9">
      <w:pPr>
        <w:ind w:left="1440"/>
        <w:rPr>
          <w:rFonts w:ascii="Arial" w:eastAsia="Arial" w:hAnsi="Arial" w:cs="Arial"/>
          <w:sz w:val="24"/>
          <w:szCs w:val="24"/>
        </w:rPr>
      </w:pPr>
    </w:p>
    <w:p w:rsidR="00777A0C" w:rsidRDefault="00777A0C">
      <w:pPr>
        <w:ind w:left="1440"/>
        <w:rPr>
          <w:rFonts w:ascii="Arial" w:eastAsia="Arial" w:hAnsi="Arial" w:cs="Arial"/>
          <w:sz w:val="24"/>
          <w:szCs w:val="24"/>
        </w:rPr>
      </w:pPr>
    </w:p>
    <w:p w:rsidR="003623C9" w:rsidRDefault="003623C9">
      <w:pPr>
        <w:jc w:val="center"/>
        <w:rPr>
          <w:rFonts w:ascii="Arial" w:eastAsia="Arial" w:hAnsi="Arial" w:cs="Arial"/>
          <w:b/>
          <w:sz w:val="28"/>
          <w:szCs w:val="28"/>
        </w:rPr>
      </w:pPr>
    </w:p>
    <w:p w:rsidR="000F1CEB" w:rsidRDefault="00D726AF">
      <w:pPr>
        <w:jc w:val="center"/>
        <w:rPr>
          <w:rFonts w:ascii="Arial" w:eastAsia="Arial" w:hAnsi="Arial" w:cs="Arial"/>
          <w:b/>
          <w:sz w:val="28"/>
          <w:szCs w:val="28"/>
        </w:rPr>
      </w:pPr>
      <w:r>
        <w:rPr>
          <w:rFonts w:ascii="Arial" w:eastAsia="Arial" w:hAnsi="Arial" w:cs="Arial"/>
          <w:b/>
          <w:sz w:val="28"/>
          <w:szCs w:val="28"/>
        </w:rPr>
        <w:lastRenderedPageBreak/>
        <w:t>TMX – Post Trade Modernization Project - Advisory Council</w:t>
      </w:r>
    </w:p>
    <w:p w:rsidR="000F1CEB" w:rsidRDefault="00D726AF">
      <w:pPr>
        <w:jc w:val="center"/>
        <w:rPr>
          <w:rFonts w:ascii="Arial" w:eastAsia="Arial" w:hAnsi="Arial" w:cs="Arial"/>
          <w:b/>
          <w:sz w:val="28"/>
          <w:szCs w:val="28"/>
        </w:rPr>
      </w:pPr>
      <w:r>
        <w:rPr>
          <w:rFonts w:ascii="Arial" w:eastAsia="Arial" w:hAnsi="Arial" w:cs="Arial"/>
          <w:b/>
          <w:sz w:val="28"/>
          <w:szCs w:val="28"/>
        </w:rPr>
        <w:t>(PTMP- AC)</w:t>
      </w:r>
    </w:p>
    <w:p w:rsidR="000F1CEB" w:rsidRDefault="00C86A11">
      <w:pPr>
        <w:jc w:val="center"/>
        <w:rPr>
          <w:rFonts w:ascii="Arial" w:eastAsia="Arial" w:hAnsi="Arial" w:cs="Arial"/>
          <w:b/>
          <w:sz w:val="28"/>
          <w:szCs w:val="28"/>
        </w:rPr>
      </w:pPr>
      <w:r>
        <w:rPr>
          <w:rFonts w:ascii="Arial" w:eastAsia="Arial" w:hAnsi="Arial" w:cs="Arial"/>
          <w:b/>
          <w:sz w:val="28"/>
          <w:szCs w:val="28"/>
        </w:rPr>
        <w:t>May</w:t>
      </w:r>
      <w:r w:rsidR="00D726AF">
        <w:rPr>
          <w:rFonts w:ascii="Arial" w:eastAsia="Arial" w:hAnsi="Arial" w:cs="Arial"/>
          <w:b/>
          <w:sz w:val="28"/>
          <w:szCs w:val="28"/>
        </w:rPr>
        <w:t xml:space="preserve"> 2</w:t>
      </w:r>
      <w:r>
        <w:rPr>
          <w:rFonts w:ascii="Arial" w:eastAsia="Arial" w:hAnsi="Arial" w:cs="Arial"/>
          <w:b/>
          <w:sz w:val="28"/>
          <w:szCs w:val="28"/>
        </w:rPr>
        <w:t>4</w:t>
      </w:r>
      <w:r w:rsidR="00D726AF">
        <w:rPr>
          <w:rFonts w:ascii="Arial" w:eastAsia="Arial" w:hAnsi="Arial" w:cs="Arial"/>
          <w:b/>
          <w:sz w:val="28"/>
          <w:szCs w:val="28"/>
        </w:rPr>
        <w:t xml:space="preserve">, 2018 – </w:t>
      </w:r>
      <w:bookmarkStart w:id="1" w:name="gjdgxs" w:colFirst="0" w:colLast="0"/>
      <w:bookmarkStart w:id="2" w:name="Minutes"/>
      <w:bookmarkEnd w:id="1"/>
      <w:r w:rsidR="00E636DC">
        <w:rPr>
          <w:rFonts w:ascii="Arial" w:eastAsia="Arial" w:hAnsi="Arial" w:cs="Arial"/>
          <w:b/>
          <w:sz w:val="28"/>
          <w:szCs w:val="28"/>
        </w:rPr>
        <w:fldChar w:fldCharType="begin"/>
      </w:r>
      <w:r w:rsidR="00E636DC">
        <w:rPr>
          <w:rFonts w:ascii="Arial" w:eastAsia="Arial" w:hAnsi="Arial" w:cs="Arial"/>
          <w:b/>
          <w:sz w:val="28"/>
          <w:szCs w:val="28"/>
        </w:rPr>
        <w:instrText>HYPERLINK  \l "Minutes"</w:instrText>
      </w:r>
      <w:r w:rsidR="00E636DC">
        <w:rPr>
          <w:rFonts w:ascii="Arial" w:eastAsia="Arial" w:hAnsi="Arial" w:cs="Arial"/>
          <w:b/>
          <w:sz w:val="28"/>
          <w:szCs w:val="28"/>
        </w:rPr>
        <w:fldChar w:fldCharType="separate"/>
      </w:r>
      <w:r w:rsidR="00BC0628" w:rsidRPr="00E636DC">
        <w:rPr>
          <w:rStyle w:val="Hyperlink"/>
          <w:rFonts w:ascii="Arial" w:eastAsia="Arial" w:hAnsi="Arial" w:cs="Arial"/>
          <w:b/>
          <w:sz w:val="28"/>
          <w:szCs w:val="28"/>
        </w:rPr>
        <w:t>Minutes</w:t>
      </w:r>
      <w:r w:rsidR="00E636DC">
        <w:rPr>
          <w:rFonts w:ascii="Arial" w:eastAsia="Arial" w:hAnsi="Arial" w:cs="Arial"/>
          <w:b/>
          <w:sz w:val="28"/>
          <w:szCs w:val="28"/>
        </w:rPr>
        <w:fldChar w:fldCharType="end"/>
      </w:r>
      <w:bookmarkEnd w:id="2"/>
    </w:p>
    <w:p w:rsidR="000F1CEB" w:rsidRDefault="000F1CEB">
      <w:pPr>
        <w:ind w:left="270"/>
        <w:rPr>
          <w:rFonts w:ascii="Arial" w:eastAsia="Arial" w:hAnsi="Arial" w:cs="Arial"/>
          <w:sz w:val="24"/>
          <w:szCs w:val="24"/>
        </w:rPr>
      </w:pPr>
    </w:p>
    <w:p w:rsidR="000F1CEB" w:rsidRDefault="00D726AF">
      <w:pPr>
        <w:numPr>
          <w:ilvl w:val="0"/>
          <w:numId w:val="2"/>
        </w:numPr>
        <w:contextualSpacing/>
        <w:rPr>
          <w:rFonts w:ascii="Arial" w:eastAsia="Arial" w:hAnsi="Arial" w:cs="Arial"/>
          <w:b/>
          <w:i/>
          <w:sz w:val="24"/>
          <w:szCs w:val="24"/>
        </w:rPr>
      </w:pPr>
      <w:r>
        <w:rPr>
          <w:rFonts w:ascii="Arial" w:eastAsia="Arial" w:hAnsi="Arial" w:cs="Arial"/>
          <w:b/>
          <w:i/>
          <w:sz w:val="24"/>
          <w:szCs w:val="24"/>
        </w:rPr>
        <w:t>Introductions</w:t>
      </w:r>
    </w:p>
    <w:p w:rsidR="00706400" w:rsidRDefault="00706400">
      <w:pPr>
        <w:ind w:left="1080"/>
        <w:rPr>
          <w:rFonts w:ascii="Arial" w:eastAsia="Arial" w:hAnsi="Arial" w:cs="Arial"/>
          <w:sz w:val="24"/>
          <w:szCs w:val="24"/>
        </w:rPr>
      </w:pPr>
    </w:p>
    <w:p w:rsidR="000F1CEB" w:rsidRDefault="00D726AF">
      <w:pPr>
        <w:ind w:left="1080"/>
        <w:rPr>
          <w:rFonts w:ascii="Arial" w:eastAsia="Arial" w:hAnsi="Arial" w:cs="Arial"/>
          <w:sz w:val="24"/>
          <w:szCs w:val="24"/>
        </w:rPr>
      </w:pPr>
      <w:r>
        <w:rPr>
          <w:rFonts w:ascii="Arial" w:eastAsia="Arial" w:hAnsi="Arial" w:cs="Arial"/>
          <w:sz w:val="24"/>
          <w:szCs w:val="24"/>
        </w:rPr>
        <w:t xml:space="preserve">Keith Evans of CCMA welcomed all to the meeting of the CCMA Post Trade Modernization Project Advisory Council (PTMP-AC). </w:t>
      </w:r>
      <w:r w:rsidR="0036446F">
        <w:rPr>
          <w:rFonts w:ascii="Arial" w:eastAsia="Arial" w:hAnsi="Arial" w:cs="Arial"/>
          <w:sz w:val="24"/>
          <w:szCs w:val="24"/>
        </w:rPr>
        <w:t>He asked that all members email their attendance at this meeting.</w:t>
      </w:r>
    </w:p>
    <w:p w:rsidR="000F1CEB" w:rsidRDefault="000F1CEB">
      <w:pPr>
        <w:ind w:left="990"/>
        <w:rPr>
          <w:rFonts w:ascii="Arial" w:eastAsia="Arial" w:hAnsi="Arial" w:cs="Arial"/>
          <w:b/>
          <w:i/>
          <w:sz w:val="24"/>
          <w:szCs w:val="24"/>
        </w:rPr>
      </w:pPr>
    </w:p>
    <w:p w:rsidR="000F1CEB" w:rsidRDefault="00D726AF">
      <w:pPr>
        <w:numPr>
          <w:ilvl w:val="0"/>
          <w:numId w:val="2"/>
        </w:numPr>
        <w:contextualSpacing/>
        <w:rPr>
          <w:rFonts w:ascii="Arial" w:eastAsia="Arial" w:hAnsi="Arial" w:cs="Arial"/>
          <w:b/>
          <w:i/>
          <w:sz w:val="24"/>
          <w:szCs w:val="24"/>
        </w:rPr>
      </w:pPr>
      <w:r>
        <w:rPr>
          <w:rFonts w:ascii="Arial" w:eastAsia="Arial" w:hAnsi="Arial" w:cs="Arial"/>
          <w:b/>
          <w:i/>
          <w:sz w:val="24"/>
          <w:szCs w:val="24"/>
        </w:rPr>
        <w:t xml:space="preserve">Review/Approve the Minutes from the </w:t>
      </w:r>
      <w:r w:rsidR="00C86A11">
        <w:rPr>
          <w:rFonts w:ascii="Arial" w:eastAsia="Arial" w:hAnsi="Arial" w:cs="Arial"/>
          <w:b/>
          <w:i/>
          <w:sz w:val="24"/>
          <w:szCs w:val="24"/>
        </w:rPr>
        <w:t>March</w:t>
      </w:r>
      <w:r w:rsidR="0036446F">
        <w:rPr>
          <w:rFonts w:ascii="Arial" w:eastAsia="Arial" w:hAnsi="Arial" w:cs="Arial"/>
          <w:b/>
          <w:i/>
          <w:sz w:val="24"/>
          <w:szCs w:val="24"/>
        </w:rPr>
        <w:t xml:space="preserve"> 21</w:t>
      </w:r>
      <w:r>
        <w:rPr>
          <w:rFonts w:ascii="Arial" w:eastAsia="Arial" w:hAnsi="Arial" w:cs="Arial"/>
          <w:b/>
          <w:i/>
          <w:sz w:val="24"/>
          <w:szCs w:val="24"/>
        </w:rPr>
        <w:t>, 2018 meeting.</w:t>
      </w:r>
    </w:p>
    <w:p w:rsidR="00706400" w:rsidRDefault="00706400">
      <w:pPr>
        <w:ind w:left="1080"/>
        <w:rPr>
          <w:rFonts w:ascii="Arial" w:eastAsia="Arial" w:hAnsi="Arial" w:cs="Arial"/>
          <w:sz w:val="24"/>
          <w:szCs w:val="24"/>
        </w:rPr>
      </w:pPr>
    </w:p>
    <w:p w:rsidR="000F1CEB" w:rsidRDefault="00D726AF">
      <w:pPr>
        <w:ind w:left="1080"/>
        <w:rPr>
          <w:rFonts w:ascii="Arial" w:eastAsia="Arial" w:hAnsi="Arial" w:cs="Arial"/>
          <w:sz w:val="24"/>
          <w:szCs w:val="24"/>
        </w:rPr>
      </w:pPr>
      <w:r>
        <w:rPr>
          <w:rFonts w:ascii="Arial" w:eastAsia="Arial" w:hAnsi="Arial" w:cs="Arial"/>
          <w:sz w:val="24"/>
          <w:szCs w:val="24"/>
        </w:rPr>
        <w:t xml:space="preserve">Keith reported that the minutes from the last meeting, held on </w:t>
      </w:r>
      <w:r w:rsidR="00C86A11">
        <w:rPr>
          <w:rFonts w:ascii="Arial" w:eastAsia="Arial" w:hAnsi="Arial" w:cs="Arial"/>
          <w:sz w:val="24"/>
          <w:szCs w:val="24"/>
        </w:rPr>
        <w:t>March</w:t>
      </w:r>
      <w:r w:rsidR="0036446F">
        <w:rPr>
          <w:rFonts w:ascii="Arial" w:eastAsia="Arial" w:hAnsi="Arial" w:cs="Arial"/>
          <w:sz w:val="24"/>
          <w:szCs w:val="24"/>
        </w:rPr>
        <w:t xml:space="preserve"> 21</w:t>
      </w:r>
      <w:r>
        <w:rPr>
          <w:rFonts w:ascii="Arial" w:eastAsia="Arial" w:hAnsi="Arial" w:cs="Arial"/>
          <w:sz w:val="24"/>
          <w:szCs w:val="24"/>
        </w:rPr>
        <w:t>, 2018 had been distributed with the meeting package. There were no additions, subtractions or corrections requested by members, therefore, the minutes were approved as presented.</w:t>
      </w:r>
    </w:p>
    <w:p w:rsidR="000F1CEB" w:rsidRDefault="000F1CEB">
      <w:pPr>
        <w:spacing w:after="0"/>
        <w:ind w:left="1080"/>
        <w:rPr>
          <w:rFonts w:ascii="Arial" w:eastAsia="Arial" w:hAnsi="Arial" w:cs="Arial"/>
          <w:sz w:val="24"/>
          <w:szCs w:val="24"/>
        </w:rPr>
      </w:pPr>
    </w:p>
    <w:p w:rsidR="00C86A11" w:rsidRDefault="00C86A11">
      <w:pPr>
        <w:numPr>
          <w:ilvl w:val="0"/>
          <w:numId w:val="2"/>
        </w:numPr>
        <w:contextualSpacing/>
        <w:rPr>
          <w:rFonts w:ascii="Arial" w:eastAsia="Arial" w:hAnsi="Arial" w:cs="Arial"/>
          <w:b/>
          <w:i/>
          <w:sz w:val="24"/>
          <w:szCs w:val="24"/>
        </w:rPr>
      </w:pPr>
      <w:r>
        <w:rPr>
          <w:rFonts w:ascii="Arial" w:eastAsia="Arial" w:hAnsi="Arial" w:cs="Arial"/>
          <w:b/>
          <w:i/>
          <w:sz w:val="24"/>
          <w:szCs w:val="24"/>
        </w:rPr>
        <w:t>CCMA Funding</w:t>
      </w:r>
    </w:p>
    <w:p w:rsidR="00C86A11" w:rsidRDefault="00C86A11" w:rsidP="00C86A11">
      <w:pPr>
        <w:ind w:left="630"/>
        <w:contextualSpacing/>
        <w:rPr>
          <w:rFonts w:ascii="Arial" w:eastAsia="Arial" w:hAnsi="Arial" w:cs="Arial"/>
          <w:b/>
          <w:i/>
          <w:sz w:val="24"/>
          <w:szCs w:val="24"/>
        </w:rPr>
      </w:pPr>
    </w:p>
    <w:p w:rsidR="00C86A11" w:rsidRDefault="00C86A11" w:rsidP="003822FB">
      <w:pPr>
        <w:ind w:left="990"/>
        <w:contextualSpacing/>
        <w:rPr>
          <w:rFonts w:ascii="Arial" w:eastAsia="Arial" w:hAnsi="Arial" w:cs="Arial"/>
          <w:sz w:val="24"/>
          <w:szCs w:val="24"/>
        </w:rPr>
      </w:pPr>
      <w:r>
        <w:rPr>
          <w:rFonts w:ascii="Arial" w:eastAsia="Arial" w:hAnsi="Arial" w:cs="Arial"/>
          <w:sz w:val="24"/>
          <w:szCs w:val="24"/>
        </w:rPr>
        <w:t>Keith spoke to the CCMA funding needs. He reported that a CDS Bulletin (#2018-00030C) had recently been issued. Attached to the CDS Bulletin was a CCMA communication regarding the funding</w:t>
      </w:r>
      <w:r w:rsidR="003822FB">
        <w:rPr>
          <w:rFonts w:ascii="Arial" w:eastAsia="Arial" w:hAnsi="Arial" w:cs="Arial"/>
          <w:sz w:val="24"/>
          <w:szCs w:val="24"/>
        </w:rPr>
        <w:t xml:space="preserve"> </w:t>
      </w:r>
      <w:proofErr w:type="gramStart"/>
      <w:r w:rsidR="003822FB">
        <w:rPr>
          <w:rFonts w:ascii="Arial" w:eastAsia="Arial" w:hAnsi="Arial" w:cs="Arial"/>
          <w:sz w:val="24"/>
          <w:szCs w:val="24"/>
        </w:rPr>
        <w:t>needs</w:t>
      </w:r>
      <w:r>
        <w:rPr>
          <w:rFonts w:ascii="Arial" w:eastAsia="Arial" w:hAnsi="Arial" w:cs="Arial"/>
          <w:sz w:val="24"/>
          <w:szCs w:val="24"/>
        </w:rPr>
        <w:t>.</w:t>
      </w:r>
      <w:proofErr w:type="gramEnd"/>
      <w:r>
        <w:rPr>
          <w:rFonts w:ascii="Arial" w:eastAsia="Arial" w:hAnsi="Arial" w:cs="Arial"/>
          <w:sz w:val="24"/>
          <w:szCs w:val="24"/>
        </w:rPr>
        <w:t xml:space="preserve"> Keith </w:t>
      </w:r>
      <w:r w:rsidR="003822FB">
        <w:rPr>
          <w:rFonts w:ascii="Arial" w:eastAsia="Arial" w:hAnsi="Arial" w:cs="Arial"/>
          <w:sz w:val="24"/>
          <w:szCs w:val="24"/>
        </w:rPr>
        <w:t>s</w:t>
      </w:r>
      <w:r>
        <w:rPr>
          <w:rFonts w:ascii="Arial" w:eastAsia="Arial" w:hAnsi="Arial" w:cs="Arial"/>
          <w:sz w:val="24"/>
          <w:szCs w:val="24"/>
        </w:rPr>
        <w:t xml:space="preserve">aid that the funding, based on a one-time 1.85% </w:t>
      </w:r>
      <w:r w:rsidR="003822FB">
        <w:rPr>
          <w:rFonts w:ascii="Arial" w:eastAsia="Arial" w:hAnsi="Arial" w:cs="Arial"/>
          <w:sz w:val="24"/>
          <w:szCs w:val="24"/>
        </w:rPr>
        <w:t>charge per CUID, would be assessed as part of the CDS May billing cycle. This means that funds will be collected in early June. Keith expects that this round of funding will meet the needs of the association well into the project timeline.</w:t>
      </w:r>
    </w:p>
    <w:p w:rsidR="003822FB" w:rsidRPr="00C86A11" w:rsidRDefault="003822FB" w:rsidP="00C86A11">
      <w:pPr>
        <w:ind w:left="990"/>
        <w:contextualSpacing/>
        <w:rPr>
          <w:rFonts w:ascii="Arial" w:eastAsia="Arial" w:hAnsi="Arial" w:cs="Arial"/>
          <w:sz w:val="24"/>
          <w:szCs w:val="24"/>
        </w:rPr>
      </w:pPr>
    </w:p>
    <w:p w:rsidR="000F1CEB" w:rsidRDefault="003F675E">
      <w:pPr>
        <w:numPr>
          <w:ilvl w:val="0"/>
          <w:numId w:val="2"/>
        </w:numPr>
        <w:contextualSpacing/>
        <w:rPr>
          <w:rFonts w:ascii="Arial" w:eastAsia="Arial" w:hAnsi="Arial" w:cs="Arial"/>
          <w:b/>
          <w:i/>
          <w:sz w:val="24"/>
          <w:szCs w:val="24"/>
        </w:rPr>
      </w:pPr>
      <w:r>
        <w:rPr>
          <w:rFonts w:ascii="Arial" w:eastAsia="Arial" w:hAnsi="Arial" w:cs="Arial"/>
          <w:b/>
          <w:i/>
          <w:sz w:val="24"/>
          <w:szCs w:val="24"/>
        </w:rPr>
        <w:t>Oversight Committee Update</w:t>
      </w:r>
    </w:p>
    <w:p w:rsidR="00706400" w:rsidRDefault="00706400">
      <w:pPr>
        <w:ind w:left="1080"/>
        <w:rPr>
          <w:rFonts w:ascii="Arial" w:eastAsia="Arial" w:hAnsi="Arial" w:cs="Arial"/>
          <w:sz w:val="24"/>
          <w:szCs w:val="24"/>
        </w:rPr>
      </w:pPr>
    </w:p>
    <w:p w:rsidR="00024A5D" w:rsidRDefault="00706400" w:rsidP="002B7329">
      <w:pPr>
        <w:ind w:left="1350"/>
        <w:rPr>
          <w:rFonts w:ascii="Arial" w:eastAsia="Arial" w:hAnsi="Arial" w:cs="Arial"/>
          <w:sz w:val="24"/>
          <w:szCs w:val="24"/>
        </w:rPr>
      </w:pPr>
      <w:r>
        <w:rPr>
          <w:rFonts w:ascii="Arial" w:eastAsia="Arial" w:hAnsi="Arial" w:cs="Arial"/>
          <w:sz w:val="24"/>
          <w:szCs w:val="24"/>
        </w:rPr>
        <w:t xml:space="preserve">Keith Evans reported that the next meeting of the Oversight Committee was </w:t>
      </w:r>
      <w:r w:rsidR="00024A5D">
        <w:rPr>
          <w:rFonts w:ascii="Arial" w:eastAsia="Arial" w:hAnsi="Arial" w:cs="Arial"/>
          <w:sz w:val="24"/>
          <w:szCs w:val="24"/>
        </w:rPr>
        <w:t>not currently scheduled until May 31</w:t>
      </w:r>
      <w:r w:rsidR="00024A5D" w:rsidRPr="00024A5D">
        <w:rPr>
          <w:rFonts w:ascii="Arial" w:eastAsia="Arial" w:hAnsi="Arial" w:cs="Arial"/>
          <w:sz w:val="24"/>
          <w:szCs w:val="24"/>
          <w:vertAlign w:val="superscript"/>
        </w:rPr>
        <w:t>st</w:t>
      </w:r>
      <w:r w:rsidR="00024A5D">
        <w:rPr>
          <w:rFonts w:ascii="Arial" w:eastAsia="Arial" w:hAnsi="Arial" w:cs="Arial"/>
          <w:sz w:val="24"/>
          <w:szCs w:val="24"/>
        </w:rPr>
        <w:t xml:space="preserve">, and that he was unaware of any material planning on being presented. Consequently, there is no material for the Advisory Council to discuss. However, the balance of the meeting will review two documents that have recently been issued. One by TMX </w:t>
      </w:r>
      <w:r w:rsidR="00024A5D">
        <w:rPr>
          <w:rFonts w:ascii="Arial" w:eastAsia="Arial" w:hAnsi="Arial" w:cs="Arial"/>
          <w:sz w:val="24"/>
          <w:szCs w:val="24"/>
        </w:rPr>
        <w:lastRenderedPageBreak/>
        <w:t>which provides what they believe is the current status of the project. The second, issued by Paramax to their clients on their assessment of where they feel the project is. Both of these documents had been distributed to members in advance of the meeting.</w:t>
      </w:r>
    </w:p>
    <w:p w:rsidR="00024A5D" w:rsidRDefault="00024A5D" w:rsidP="002B7329">
      <w:pPr>
        <w:ind w:left="1350"/>
        <w:rPr>
          <w:rFonts w:ascii="Arial" w:eastAsia="Arial" w:hAnsi="Arial" w:cs="Arial"/>
          <w:sz w:val="24"/>
          <w:szCs w:val="24"/>
        </w:rPr>
      </w:pPr>
    </w:p>
    <w:p w:rsidR="00024A5D" w:rsidRDefault="00024A5D" w:rsidP="002B7329">
      <w:pPr>
        <w:ind w:left="1350"/>
        <w:rPr>
          <w:rFonts w:ascii="Arial" w:eastAsia="Arial" w:hAnsi="Arial" w:cs="Arial"/>
          <w:sz w:val="24"/>
          <w:szCs w:val="24"/>
        </w:rPr>
      </w:pPr>
      <w:r>
        <w:rPr>
          <w:rFonts w:ascii="Arial" w:eastAsia="Arial" w:hAnsi="Arial" w:cs="Arial"/>
          <w:sz w:val="24"/>
          <w:szCs w:val="24"/>
        </w:rPr>
        <w:t xml:space="preserve">Keith said that the two documents had a very different view on where the respective parties viewed the status to be. While there was little value in going through the details of each report, Keith and Greg felt that it was best if the industry discussed the status of the project from their point of view – basically supporting the Paramax view, the TMX view or their own and different view. Keith felt that </w:t>
      </w:r>
      <w:r w:rsidR="003E34F5">
        <w:rPr>
          <w:rFonts w:ascii="Arial" w:eastAsia="Arial" w:hAnsi="Arial" w:cs="Arial"/>
          <w:sz w:val="24"/>
          <w:szCs w:val="24"/>
        </w:rPr>
        <w:t>understanding</w:t>
      </w:r>
      <w:r>
        <w:rPr>
          <w:rFonts w:ascii="Arial" w:eastAsia="Arial" w:hAnsi="Arial" w:cs="Arial"/>
          <w:sz w:val="24"/>
          <w:szCs w:val="24"/>
        </w:rPr>
        <w:t xml:space="preserve"> the </w:t>
      </w:r>
      <w:r w:rsidR="003E34F5">
        <w:rPr>
          <w:rFonts w:ascii="Arial" w:eastAsia="Arial" w:hAnsi="Arial" w:cs="Arial"/>
          <w:sz w:val="24"/>
          <w:szCs w:val="24"/>
        </w:rPr>
        <w:t>industry’s</w:t>
      </w:r>
      <w:r>
        <w:rPr>
          <w:rFonts w:ascii="Arial" w:eastAsia="Arial" w:hAnsi="Arial" w:cs="Arial"/>
          <w:sz w:val="24"/>
          <w:szCs w:val="24"/>
        </w:rPr>
        <w:t xml:space="preserve"> point of </w:t>
      </w:r>
      <w:r w:rsidR="003E34F5">
        <w:rPr>
          <w:rFonts w:ascii="Arial" w:eastAsia="Arial" w:hAnsi="Arial" w:cs="Arial"/>
          <w:sz w:val="24"/>
          <w:szCs w:val="24"/>
        </w:rPr>
        <w:t>view</w:t>
      </w:r>
      <w:r>
        <w:rPr>
          <w:rFonts w:ascii="Arial" w:eastAsia="Arial" w:hAnsi="Arial" w:cs="Arial"/>
          <w:sz w:val="24"/>
          <w:szCs w:val="24"/>
        </w:rPr>
        <w:t xml:space="preserve"> prior to the next Oversight Committee is important, so that he can </w:t>
      </w:r>
      <w:r w:rsidR="003E34F5">
        <w:rPr>
          <w:rFonts w:ascii="Arial" w:eastAsia="Arial" w:hAnsi="Arial" w:cs="Arial"/>
          <w:sz w:val="24"/>
          <w:szCs w:val="24"/>
        </w:rPr>
        <w:t>represent</w:t>
      </w:r>
      <w:r>
        <w:rPr>
          <w:rFonts w:ascii="Arial" w:eastAsia="Arial" w:hAnsi="Arial" w:cs="Arial"/>
          <w:sz w:val="24"/>
          <w:szCs w:val="24"/>
        </w:rPr>
        <w:t xml:space="preserve"> the industry view accordingly.</w:t>
      </w:r>
      <w:r w:rsidR="003E34F5">
        <w:rPr>
          <w:rFonts w:ascii="Arial" w:eastAsia="Arial" w:hAnsi="Arial" w:cs="Arial"/>
          <w:sz w:val="24"/>
          <w:szCs w:val="24"/>
        </w:rPr>
        <w:t xml:space="preserve"> In addition, Keith reported that he had a discussion earlier in the day with TMX. He said that TMX has committed to providing greater detail on the status of the BRS process, details on the testing strategy, implications of the project timelines, details on the implementation strategy, and the plan for Day 2 activity. This was well received by the members. </w:t>
      </w:r>
    </w:p>
    <w:p w:rsidR="00024A5D" w:rsidRDefault="00024A5D" w:rsidP="002B7329">
      <w:pPr>
        <w:ind w:left="1350"/>
        <w:rPr>
          <w:rFonts w:ascii="Arial" w:eastAsia="Arial" w:hAnsi="Arial" w:cs="Arial"/>
          <w:sz w:val="24"/>
          <w:szCs w:val="24"/>
        </w:rPr>
      </w:pPr>
    </w:p>
    <w:p w:rsidR="003E34F5" w:rsidRDefault="003E34F5" w:rsidP="002B7329">
      <w:pPr>
        <w:ind w:left="1350"/>
        <w:rPr>
          <w:rFonts w:ascii="Arial" w:eastAsia="Arial" w:hAnsi="Arial" w:cs="Arial"/>
          <w:sz w:val="24"/>
          <w:szCs w:val="24"/>
        </w:rPr>
      </w:pPr>
      <w:r>
        <w:rPr>
          <w:rFonts w:ascii="Arial" w:eastAsia="Arial" w:hAnsi="Arial" w:cs="Arial"/>
          <w:sz w:val="24"/>
          <w:szCs w:val="24"/>
        </w:rPr>
        <w:t>There was a very lengthy discussion on several, and the following is a summary of the industry position and concerns.</w:t>
      </w:r>
    </w:p>
    <w:p w:rsidR="003E34F5" w:rsidRDefault="003E34F5" w:rsidP="003E34F5">
      <w:pPr>
        <w:ind w:left="1350" w:firstLine="90"/>
        <w:rPr>
          <w:rFonts w:ascii="Arial" w:eastAsia="Arial" w:hAnsi="Arial" w:cs="Arial"/>
          <w:sz w:val="24"/>
          <w:szCs w:val="24"/>
        </w:rPr>
      </w:pPr>
      <w:r>
        <w:rPr>
          <w:rFonts w:ascii="Arial" w:eastAsia="Arial" w:hAnsi="Arial" w:cs="Arial"/>
          <w:sz w:val="24"/>
          <w:szCs w:val="24"/>
        </w:rPr>
        <w:t>- Communications by TMX has been poor at best.</w:t>
      </w:r>
    </w:p>
    <w:p w:rsidR="003E34F5" w:rsidRDefault="003E34F5" w:rsidP="003E34F5">
      <w:pPr>
        <w:ind w:left="1350" w:firstLine="90"/>
        <w:rPr>
          <w:rFonts w:ascii="Arial" w:eastAsia="Arial" w:hAnsi="Arial" w:cs="Arial"/>
          <w:sz w:val="24"/>
          <w:szCs w:val="24"/>
        </w:rPr>
      </w:pPr>
      <w:r>
        <w:rPr>
          <w:rFonts w:ascii="Arial" w:eastAsia="Arial" w:hAnsi="Arial" w:cs="Arial"/>
          <w:sz w:val="24"/>
          <w:szCs w:val="24"/>
        </w:rPr>
        <w:t xml:space="preserve">- TMX facilities is a large source of </w:t>
      </w:r>
      <w:r w:rsidR="00E315FB">
        <w:rPr>
          <w:rFonts w:ascii="Arial" w:eastAsia="Arial" w:hAnsi="Arial" w:cs="Arial"/>
          <w:sz w:val="24"/>
          <w:szCs w:val="24"/>
        </w:rPr>
        <w:t>frustration</w:t>
      </w:r>
      <w:r>
        <w:rPr>
          <w:rFonts w:ascii="Arial" w:eastAsia="Arial" w:hAnsi="Arial" w:cs="Arial"/>
          <w:sz w:val="24"/>
          <w:szCs w:val="24"/>
        </w:rPr>
        <w:t>, due to the continued technical issues associated with each of the meeting</w:t>
      </w:r>
      <w:r w:rsidR="00E315FB">
        <w:rPr>
          <w:rFonts w:ascii="Arial" w:eastAsia="Arial" w:hAnsi="Arial" w:cs="Arial"/>
          <w:sz w:val="24"/>
          <w:szCs w:val="24"/>
        </w:rPr>
        <w:t>s</w:t>
      </w:r>
      <w:r>
        <w:rPr>
          <w:rFonts w:ascii="Arial" w:eastAsia="Arial" w:hAnsi="Arial" w:cs="Arial"/>
          <w:sz w:val="24"/>
          <w:szCs w:val="24"/>
        </w:rPr>
        <w:t>.</w:t>
      </w:r>
    </w:p>
    <w:p w:rsidR="00E315FB" w:rsidRDefault="00E315FB" w:rsidP="003E34F5">
      <w:pPr>
        <w:ind w:left="1350" w:firstLine="90"/>
        <w:rPr>
          <w:rFonts w:ascii="Arial" w:eastAsia="Arial" w:hAnsi="Arial" w:cs="Arial"/>
          <w:sz w:val="24"/>
          <w:szCs w:val="24"/>
        </w:rPr>
      </w:pPr>
      <w:r>
        <w:rPr>
          <w:rFonts w:ascii="Arial" w:eastAsia="Arial" w:hAnsi="Arial" w:cs="Arial"/>
          <w:sz w:val="24"/>
          <w:szCs w:val="24"/>
        </w:rPr>
        <w:t>- The testing window, as is currently scheduled is much too short.</w:t>
      </w:r>
    </w:p>
    <w:p w:rsidR="00E315FB" w:rsidRDefault="00E315FB" w:rsidP="003E34F5">
      <w:pPr>
        <w:ind w:left="1350" w:firstLine="90"/>
        <w:rPr>
          <w:rFonts w:ascii="Arial" w:eastAsia="Arial" w:hAnsi="Arial" w:cs="Arial"/>
          <w:sz w:val="24"/>
          <w:szCs w:val="24"/>
        </w:rPr>
      </w:pPr>
      <w:r>
        <w:rPr>
          <w:rFonts w:ascii="Arial" w:eastAsia="Arial" w:hAnsi="Arial" w:cs="Arial"/>
          <w:sz w:val="24"/>
          <w:szCs w:val="24"/>
        </w:rPr>
        <w:t>- Since the business requirements won’t be provided to the industry, members said that much more industry testing will be required.</w:t>
      </w:r>
    </w:p>
    <w:p w:rsidR="00E315FB" w:rsidRDefault="00E315FB" w:rsidP="003E34F5">
      <w:pPr>
        <w:ind w:left="1350" w:firstLine="90"/>
        <w:rPr>
          <w:rFonts w:ascii="Arial" w:eastAsia="Arial" w:hAnsi="Arial" w:cs="Arial"/>
          <w:sz w:val="24"/>
          <w:szCs w:val="24"/>
        </w:rPr>
      </w:pPr>
      <w:r>
        <w:rPr>
          <w:rFonts w:ascii="Arial" w:eastAsia="Arial" w:hAnsi="Arial" w:cs="Arial"/>
          <w:sz w:val="24"/>
          <w:szCs w:val="24"/>
        </w:rPr>
        <w:t>- Member internal budget preparations are impossible to request and set due to the lack of a proper project schedule.</w:t>
      </w:r>
    </w:p>
    <w:p w:rsidR="00FF4B3A" w:rsidRDefault="00E315FB" w:rsidP="003E34F5">
      <w:pPr>
        <w:ind w:left="1350" w:firstLine="90"/>
        <w:rPr>
          <w:rFonts w:ascii="Arial" w:eastAsia="Arial" w:hAnsi="Arial" w:cs="Arial"/>
          <w:sz w:val="24"/>
          <w:szCs w:val="24"/>
        </w:rPr>
      </w:pPr>
      <w:r>
        <w:rPr>
          <w:rFonts w:ascii="Arial" w:eastAsia="Arial" w:hAnsi="Arial" w:cs="Arial"/>
          <w:sz w:val="24"/>
          <w:szCs w:val="24"/>
        </w:rPr>
        <w:t xml:space="preserve">- One member reported </w:t>
      </w:r>
      <w:r w:rsidR="00FF4B3A">
        <w:rPr>
          <w:rFonts w:ascii="Arial" w:eastAsia="Arial" w:hAnsi="Arial" w:cs="Arial"/>
          <w:sz w:val="24"/>
          <w:szCs w:val="24"/>
        </w:rPr>
        <w:t xml:space="preserve">that they lost a Project Manager due to the </w:t>
      </w:r>
      <w:r w:rsidR="00246316">
        <w:rPr>
          <w:rFonts w:ascii="Arial" w:eastAsia="Arial" w:hAnsi="Arial" w:cs="Arial"/>
          <w:sz w:val="24"/>
          <w:szCs w:val="24"/>
        </w:rPr>
        <w:t>lack</w:t>
      </w:r>
      <w:r w:rsidR="00FF4B3A">
        <w:rPr>
          <w:rFonts w:ascii="Arial" w:eastAsia="Arial" w:hAnsi="Arial" w:cs="Arial"/>
          <w:sz w:val="24"/>
          <w:szCs w:val="24"/>
        </w:rPr>
        <w:t xml:space="preserve"> of progress on the project.</w:t>
      </w:r>
    </w:p>
    <w:p w:rsidR="00E315FB" w:rsidRDefault="00FF4B3A" w:rsidP="003E34F5">
      <w:pPr>
        <w:ind w:left="1350" w:firstLine="90"/>
        <w:rPr>
          <w:rFonts w:ascii="Arial" w:eastAsia="Arial" w:hAnsi="Arial" w:cs="Arial"/>
          <w:sz w:val="24"/>
          <w:szCs w:val="24"/>
        </w:rPr>
      </w:pPr>
      <w:r>
        <w:rPr>
          <w:rFonts w:ascii="Arial" w:eastAsia="Arial" w:hAnsi="Arial" w:cs="Arial"/>
          <w:sz w:val="24"/>
          <w:szCs w:val="24"/>
        </w:rPr>
        <w:t xml:space="preserve">- </w:t>
      </w:r>
      <w:r w:rsidR="00246316">
        <w:rPr>
          <w:rFonts w:ascii="Arial" w:eastAsia="Arial" w:hAnsi="Arial" w:cs="Arial"/>
          <w:sz w:val="24"/>
          <w:szCs w:val="24"/>
        </w:rPr>
        <w:t xml:space="preserve">The industry needs, at a minimum, the information noted above from TMX. In summary, that is to </w:t>
      </w:r>
      <w:r w:rsidR="00131D81">
        <w:rPr>
          <w:rFonts w:ascii="Arial" w:eastAsia="Arial" w:hAnsi="Arial" w:cs="Arial"/>
          <w:sz w:val="24"/>
          <w:szCs w:val="24"/>
        </w:rPr>
        <w:t>provide</w:t>
      </w:r>
      <w:r w:rsidR="00246316">
        <w:rPr>
          <w:rFonts w:ascii="Arial" w:eastAsia="Arial" w:hAnsi="Arial" w:cs="Arial"/>
          <w:sz w:val="24"/>
          <w:szCs w:val="24"/>
        </w:rPr>
        <w:t xml:space="preserve"> greater detail on the status of the BRS process, details on the testing strategy, implications of the project </w:t>
      </w:r>
      <w:r w:rsidR="00246316">
        <w:rPr>
          <w:rFonts w:ascii="Arial" w:eastAsia="Arial" w:hAnsi="Arial" w:cs="Arial"/>
          <w:sz w:val="24"/>
          <w:szCs w:val="24"/>
        </w:rPr>
        <w:lastRenderedPageBreak/>
        <w:t>timelines, details on the implementation strategy, and the plan for Day 2 activity.</w:t>
      </w:r>
      <w:r>
        <w:rPr>
          <w:rFonts w:ascii="Arial" w:eastAsia="Arial" w:hAnsi="Arial" w:cs="Arial"/>
          <w:sz w:val="24"/>
          <w:szCs w:val="24"/>
        </w:rPr>
        <w:t xml:space="preserve"> </w:t>
      </w:r>
      <w:r w:rsidR="00E315FB">
        <w:rPr>
          <w:rFonts w:ascii="Arial" w:eastAsia="Arial" w:hAnsi="Arial" w:cs="Arial"/>
          <w:sz w:val="24"/>
          <w:szCs w:val="24"/>
        </w:rPr>
        <w:t xml:space="preserve"> </w:t>
      </w:r>
    </w:p>
    <w:p w:rsidR="009A6925" w:rsidRPr="009A6925" w:rsidRDefault="009A6925" w:rsidP="00C700F7">
      <w:pPr>
        <w:ind w:left="720" w:firstLine="720"/>
        <w:rPr>
          <w:rFonts w:ascii="Arial" w:eastAsia="Arial" w:hAnsi="Arial" w:cs="Arial"/>
          <w:sz w:val="24"/>
          <w:szCs w:val="24"/>
        </w:rPr>
      </w:pPr>
    </w:p>
    <w:p w:rsidR="00A4083B" w:rsidRDefault="00A4083B">
      <w:pPr>
        <w:numPr>
          <w:ilvl w:val="0"/>
          <w:numId w:val="2"/>
        </w:numPr>
        <w:contextualSpacing/>
        <w:rPr>
          <w:rFonts w:ascii="Arial" w:eastAsia="Arial" w:hAnsi="Arial" w:cs="Arial"/>
          <w:b/>
          <w:i/>
          <w:sz w:val="24"/>
          <w:szCs w:val="24"/>
        </w:rPr>
      </w:pPr>
      <w:r>
        <w:rPr>
          <w:rFonts w:ascii="Arial" w:eastAsia="Arial" w:hAnsi="Arial" w:cs="Arial"/>
          <w:b/>
          <w:i/>
          <w:sz w:val="24"/>
          <w:szCs w:val="24"/>
        </w:rPr>
        <w:t>Questions</w:t>
      </w:r>
    </w:p>
    <w:p w:rsidR="00246316" w:rsidRDefault="00246316" w:rsidP="00C700F7">
      <w:pPr>
        <w:pStyle w:val="ListParagraph"/>
        <w:ind w:left="1440"/>
        <w:rPr>
          <w:rFonts w:ascii="Arial" w:eastAsia="Arial" w:hAnsi="Arial" w:cs="Arial"/>
          <w:sz w:val="24"/>
          <w:szCs w:val="24"/>
        </w:rPr>
      </w:pPr>
      <w:r>
        <w:rPr>
          <w:rFonts w:ascii="Arial" w:eastAsia="Arial" w:hAnsi="Arial" w:cs="Arial"/>
          <w:sz w:val="24"/>
          <w:szCs w:val="24"/>
        </w:rPr>
        <w:t>All questions were addressed as part of #4 above. There were no additional questions.</w:t>
      </w:r>
    </w:p>
    <w:p w:rsidR="00A4083B" w:rsidRDefault="00A4083B" w:rsidP="00A4083B">
      <w:pPr>
        <w:contextualSpacing/>
        <w:rPr>
          <w:rFonts w:ascii="Arial" w:eastAsia="Arial" w:hAnsi="Arial" w:cs="Arial"/>
          <w:b/>
          <w:i/>
          <w:sz w:val="24"/>
          <w:szCs w:val="24"/>
        </w:rPr>
      </w:pPr>
    </w:p>
    <w:p w:rsidR="00A4083B" w:rsidRDefault="00BE1364">
      <w:pPr>
        <w:numPr>
          <w:ilvl w:val="0"/>
          <w:numId w:val="2"/>
        </w:numPr>
        <w:contextualSpacing/>
        <w:rPr>
          <w:rFonts w:ascii="Arial" w:eastAsia="Arial" w:hAnsi="Arial" w:cs="Arial"/>
          <w:b/>
          <w:i/>
          <w:sz w:val="24"/>
          <w:szCs w:val="24"/>
        </w:rPr>
      </w:pPr>
      <w:r>
        <w:rPr>
          <w:rFonts w:ascii="Arial" w:eastAsia="Arial" w:hAnsi="Arial" w:cs="Arial"/>
          <w:b/>
          <w:i/>
          <w:sz w:val="24"/>
          <w:szCs w:val="24"/>
        </w:rPr>
        <w:t>Next Meeting</w:t>
      </w:r>
    </w:p>
    <w:p w:rsidR="00E00628" w:rsidRDefault="00E00628" w:rsidP="00E00628">
      <w:pPr>
        <w:ind w:left="1440"/>
        <w:contextualSpacing/>
        <w:rPr>
          <w:rFonts w:ascii="Arial" w:eastAsia="Arial" w:hAnsi="Arial" w:cs="Arial"/>
          <w:sz w:val="24"/>
          <w:szCs w:val="24"/>
        </w:rPr>
      </w:pPr>
    </w:p>
    <w:p w:rsidR="00BE1364" w:rsidRPr="00E00628" w:rsidRDefault="00E00628" w:rsidP="00E00628">
      <w:pPr>
        <w:ind w:left="1440"/>
        <w:contextualSpacing/>
        <w:rPr>
          <w:rFonts w:ascii="Arial" w:eastAsia="Arial" w:hAnsi="Arial" w:cs="Arial"/>
          <w:sz w:val="24"/>
          <w:szCs w:val="24"/>
        </w:rPr>
      </w:pPr>
      <w:r w:rsidRPr="00E00628">
        <w:rPr>
          <w:rFonts w:ascii="Arial" w:eastAsia="Arial" w:hAnsi="Arial" w:cs="Arial"/>
          <w:sz w:val="24"/>
          <w:szCs w:val="24"/>
        </w:rPr>
        <w:t xml:space="preserve">The next meeting of the Post Tarde Modernization Project - Advisory </w:t>
      </w:r>
      <w:r>
        <w:rPr>
          <w:rFonts w:ascii="Arial" w:eastAsia="Arial" w:hAnsi="Arial" w:cs="Arial"/>
          <w:sz w:val="24"/>
          <w:szCs w:val="24"/>
        </w:rPr>
        <w:t>C</w:t>
      </w:r>
      <w:r w:rsidRPr="00E00628">
        <w:rPr>
          <w:rFonts w:ascii="Arial" w:eastAsia="Arial" w:hAnsi="Arial" w:cs="Arial"/>
          <w:sz w:val="24"/>
          <w:szCs w:val="24"/>
        </w:rPr>
        <w:t xml:space="preserve">ouncil is scheduled for </w:t>
      </w:r>
      <w:r w:rsidR="00246316">
        <w:rPr>
          <w:rFonts w:ascii="Arial" w:eastAsia="Arial" w:hAnsi="Arial" w:cs="Arial"/>
          <w:sz w:val="24"/>
          <w:szCs w:val="24"/>
        </w:rPr>
        <w:t>Thursday June 28</w:t>
      </w:r>
      <w:r w:rsidRPr="00E00628">
        <w:rPr>
          <w:rFonts w:ascii="Arial" w:eastAsia="Arial" w:hAnsi="Arial" w:cs="Arial"/>
          <w:sz w:val="24"/>
          <w:szCs w:val="24"/>
        </w:rPr>
        <w:t>, 2018 at 11:00 AM Eastern.</w:t>
      </w:r>
    </w:p>
    <w:p w:rsidR="00BE1364" w:rsidRPr="00E00628" w:rsidRDefault="00BE1364" w:rsidP="00BE1364">
      <w:pPr>
        <w:ind w:left="1440"/>
        <w:contextualSpacing/>
        <w:rPr>
          <w:rFonts w:ascii="Arial" w:eastAsia="Arial" w:hAnsi="Arial" w:cs="Arial"/>
          <w:sz w:val="24"/>
          <w:szCs w:val="24"/>
        </w:rPr>
      </w:pPr>
    </w:p>
    <w:p w:rsidR="00A4083B" w:rsidRDefault="00A4083B" w:rsidP="00A4083B">
      <w:pPr>
        <w:contextualSpacing/>
        <w:rPr>
          <w:rFonts w:ascii="Arial" w:eastAsia="Arial" w:hAnsi="Arial" w:cs="Arial"/>
          <w:b/>
          <w:i/>
          <w:sz w:val="24"/>
          <w:szCs w:val="24"/>
        </w:rPr>
      </w:pPr>
    </w:p>
    <w:p w:rsidR="000E358C" w:rsidRDefault="000E358C" w:rsidP="00A4083B">
      <w:pPr>
        <w:contextualSpacing/>
        <w:rPr>
          <w:rFonts w:ascii="Arial" w:eastAsia="Arial" w:hAnsi="Arial" w:cs="Arial"/>
          <w:b/>
          <w:i/>
          <w:sz w:val="24"/>
          <w:szCs w:val="24"/>
        </w:rPr>
      </w:pPr>
    </w:p>
    <w:p w:rsidR="000E358C" w:rsidRDefault="000E358C" w:rsidP="00A4083B">
      <w:pPr>
        <w:contextualSpacing/>
        <w:rPr>
          <w:rFonts w:ascii="Arial" w:eastAsia="Arial" w:hAnsi="Arial" w:cs="Arial"/>
          <w:b/>
          <w:i/>
          <w:sz w:val="24"/>
          <w:szCs w:val="24"/>
        </w:rPr>
      </w:pPr>
    </w:p>
    <w:p w:rsidR="00A4083B" w:rsidRPr="00363531" w:rsidRDefault="00363531" w:rsidP="00363531">
      <w:pPr>
        <w:contextualSpacing/>
        <w:jc w:val="center"/>
        <w:rPr>
          <w:rFonts w:ascii="Arial" w:eastAsia="Arial" w:hAnsi="Arial" w:cs="Arial"/>
          <w:b/>
          <w:i/>
          <w:sz w:val="32"/>
          <w:szCs w:val="32"/>
        </w:rPr>
      </w:pPr>
      <w:r w:rsidRPr="00363531">
        <w:rPr>
          <w:rFonts w:ascii="Arial" w:eastAsia="Arial" w:hAnsi="Arial" w:cs="Arial"/>
          <w:b/>
          <w:i/>
          <w:sz w:val="32"/>
          <w:szCs w:val="32"/>
        </w:rPr>
        <w:t>Attendees</w:t>
      </w:r>
    </w:p>
    <w:p w:rsidR="00706400" w:rsidRDefault="00706400">
      <w:pPr>
        <w:ind w:left="1080"/>
        <w:rPr>
          <w:rFonts w:ascii="Arial" w:eastAsia="Arial" w:hAnsi="Arial" w:cs="Arial"/>
          <w:sz w:val="24"/>
          <w:szCs w:val="24"/>
        </w:rPr>
      </w:pPr>
    </w:p>
    <w:tbl>
      <w:tblPr>
        <w:tblW w:w="7000" w:type="dxa"/>
        <w:tblLook w:val="04A0" w:firstRow="1" w:lastRow="0" w:firstColumn="1" w:lastColumn="0" w:noHBand="0" w:noVBand="1"/>
      </w:tblPr>
      <w:tblGrid>
        <w:gridCol w:w="1460"/>
        <w:gridCol w:w="2440"/>
        <w:gridCol w:w="3100"/>
      </w:tblGrid>
      <w:tr w:rsidR="00363531" w:rsidRPr="00363531" w:rsidTr="00363531">
        <w:trPr>
          <w:trHeight w:val="312"/>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b/>
                <w:bCs/>
                <w:color w:val="000000"/>
                <w:sz w:val="24"/>
                <w:szCs w:val="24"/>
              </w:rPr>
            </w:pPr>
            <w:r w:rsidRPr="00363531">
              <w:rPr>
                <w:rFonts w:ascii="Arial" w:eastAsia="Times New Roman" w:hAnsi="Arial" w:cs="Arial"/>
                <w:b/>
                <w:bCs/>
                <w:color w:val="000000"/>
                <w:sz w:val="24"/>
                <w:szCs w:val="24"/>
              </w:rPr>
              <w:t>Attended</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b/>
                <w:bCs/>
                <w:color w:val="000000"/>
                <w:sz w:val="24"/>
                <w:szCs w:val="24"/>
              </w:rPr>
            </w:pPr>
            <w:r w:rsidRPr="00363531">
              <w:rPr>
                <w:rFonts w:ascii="Arial" w:eastAsia="Times New Roman" w:hAnsi="Arial" w:cs="Arial"/>
                <w:b/>
                <w:bCs/>
                <w:color w:val="000000"/>
                <w:sz w:val="24"/>
                <w:szCs w:val="24"/>
              </w:rPr>
              <w:t>Firm</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b/>
                <w:bCs/>
                <w:color w:val="000000"/>
                <w:sz w:val="24"/>
                <w:szCs w:val="24"/>
              </w:rPr>
            </w:pPr>
            <w:r w:rsidRPr="00363531">
              <w:rPr>
                <w:rFonts w:ascii="Arial" w:eastAsia="Times New Roman" w:hAnsi="Arial" w:cs="Arial"/>
                <w:b/>
                <w:bCs/>
                <w:color w:val="000000"/>
                <w:sz w:val="24"/>
                <w:szCs w:val="24"/>
              </w:rPr>
              <w:t>Name</w:t>
            </w:r>
          </w:p>
        </w:tc>
      </w:tr>
      <w:tr w:rsidR="00363531" w:rsidRPr="00363531" w:rsidTr="00363531">
        <w:trPr>
          <w:trHeight w:val="288"/>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b/>
                <w:bCs/>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Times New Roman" w:eastAsia="Times New Roman" w:hAnsi="Times New Roman" w:cs="Times New Roman"/>
              </w:rPr>
            </w:pP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CCMA</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Keith Evans        Co-Chair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CIBC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Greg Holmes      Co-Chair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AMF</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Martin Picard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Francis Coche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Tan Herman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AST Trust</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Mark Cohen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Bank of Canada</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Christian Belisle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Benoit Genest</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Fuwad Siddiqi</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Eric Chouinard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Danika Cheff</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BBS</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Deborah Carlyle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BLC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Sylvain Morissette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Broadridge</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Mary-Beth Law</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Doug Gifford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Sahil Duggal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Canaccord</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John Coyle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lastRenderedPageBreak/>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Sheera Badial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Brenda McIntyre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Simon Whitney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Casgrain</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Pierre Mital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CDS</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Anne Fiddes</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Johann Lochner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Daniel Farley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Paul Barbara</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Margaret Reid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Lucy Mullins</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Sergio Zanga</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CETFA</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Pat Dunwoody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CGI</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Steven Dulhanty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CIBC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Narry Teemal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CIBC Mellon</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Carol Revoredo</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Louis Lesnika</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Computershare</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Donna McLaughlin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Credit Suisse</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Wayne Cowel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Sam Ferrell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Edward Jones</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Paul Camarata</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ETC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Dianne Graham</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ETF</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Nathan Picard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E&amp;Y</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Jennifer Liu</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Matthew Fischer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Fidelity</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Stephanie Leblanc-Mchenry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Peter Burns</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Rob Argue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John Little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First North</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John Packwood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Howard Bayne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IIROC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Marsha Gerhart</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Leede/Jones</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Lynn Higgins</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National Bank</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Nelson Dugre-Sasserville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Northern Trust</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Domenic Sgambelluri</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OSC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Emily Sutlic</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Aaron Ferguson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Youssef Sekal</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Frank Baron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lastRenderedPageBreak/>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Paramax</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Gary Stephenson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Allyn Howe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Pershing</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Scott Reifer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PWC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Tony Kalvik</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RBC-IS</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David Moore</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Chris Strong</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Doug Allard</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Allan Tonner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Jill Morrison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RBC-WM</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Jason O’Born</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Scotiabank</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Mike Bieley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SS&amp;C</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Paul Skuriat</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Statestreet</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Denny Mendoca</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Maggie Salisbury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Adam Forsyth</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Robert Bauer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Adrian Chicayah</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TD Bank</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Michael Kenney</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Geoff Baxter</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Gustavo Garcia-Herreros</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Times New Roman" w:eastAsia="Times New Roman" w:hAnsi="Times New Roman" w:cs="Times New Roman"/>
              </w:rPr>
            </w:pP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Times New Roman" w:hAnsi="Arial" w:cs="Arial"/>
                <w:color w:val="000000"/>
                <w:sz w:val="24"/>
                <w:szCs w:val="24"/>
              </w:rPr>
              <w:t>Rob Candido</w:t>
            </w:r>
          </w:p>
        </w:tc>
      </w:tr>
      <w:tr w:rsidR="00363531" w:rsidRPr="00363531" w:rsidTr="00363531">
        <w:trPr>
          <w:trHeight w:val="300"/>
        </w:trPr>
        <w:tc>
          <w:tcPr>
            <w:tcW w:w="146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jc w:val="center"/>
              <w:rPr>
                <w:rFonts w:ascii="Arial" w:eastAsia="Times New Roman" w:hAnsi="Arial" w:cs="Arial"/>
                <w:color w:val="000000"/>
                <w:sz w:val="24"/>
                <w:szCs w:val="24"/>
              </w:rPr>
            </w:pPr>
            <w:r w:rsidRPr="00363531">
              <w:rPr>
                <w:rFonts w:ascii="Arial" w:eastAsia="Times New Roman" w:hAnsi="Arial" w:cs="Arial"/>
                <w:color w:val="000000"/>
                <w:sz w:val="24"/>
                <w:szCs w:val="24"/>
              </w:rPr>
              <w:t>X</w:t>
            </w:r>
          </w:p>
        </w:tc>
        <w:tc>
          <w:tcPr>
            <w:tcW w:w="244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Consultant</w:t>
            </w:r>
          </w:p>
        </w:tc>
        <w:tc>
          <w:tcPr>
            <w:tcW w:w="3100" w:type="dxa"/>
            <w:tcBorders>
              <w:top w:val="nil"/>
              <w:left w:val="nil"/>
              <w:bottom w:val="nil"/>
              <w:right w:val="nil"/>
            </w:tcBorders>
            <w:shd w:val="clear" w:color="auto" w:fill="auto"/>
            <w:vAlign w:val="center"/>
            <w:hideMark/>
          </w:tcPr>
          <w:p w:rsidR="00363531" w:rsidRPr="00363531" w:rsidRDefault="00363531" w:rsidP="00363531">
            <w:pPr>
              <w:spacing w:after="0" w:line="240" w:lineRule="auto"/>
              <w:rPr>
                <w:rFonts w:ascii="Arial" w:eastAsia="Times New Roman" w:hAnsi="Arial" w:cs="Arial"/>
                <w:color w:val="000000"/>
                <w:sz w:val="24"/>
                <w:szCs w:val="24"/>
              </w:rPr>
            </w:pPr>
            <w:r w:rsidRPr="00363531">
              <w:rPr>
                <w:rFonts w:ascii="Arial" w:eastAsia="Arial" w:hAnsi="Arial" w:cs="Arial"/>
                <w:color w:val="000000"/>
                <w:sz w:val="24"/>
                <w:szCs w:val="24"/>
              </w:rPr>
              <w:t>Dave O’Marra</w:t>
            </w:r>
          </w:p>
        </w:tc>
      </w:tr>
    </w:tbl>
    <w:p w:rsidR="00436B49" w:rsidRDefault="00436B49">
      <w:pPr>
        <w:rPr>
          <w:rFonts w:ascii="Arial" w:eastAsia="Arial" w:hAnsi="Arial" w:cs="Arial"/>
          <w:sz w:val="24"/>
          <w:szCs w:val="24"/>
        </w:rPr>
      </w:pPr>
    </w:p>
    <w:p w:rsidR="00436B49" w:rsidRDefault="00436B49">
      <w:pPr>
        <w:rPr>
          <w:rFonts w:ascii="Arial" w:eastAsia="Arial" w:hAnsi="Arial" w:cs="Arial"/>
          <w:sz w:val="24"/>
          <w:szCs w:val="24"/>
        </w:rPr>
      </w:pPr>
    </w:p>
    <w:p w:rsidR="00E636DC" w:rsidRDefault="00E636DC">
      <w:pPr>
        <w:rPr>
          <w:rFonts w:ascii="Arial" w:eastAsia="Arial" w:hAnsi="Arial" w:cs="Arial"/>
          <w:sz w:val="24"/>
          <w:szCs w:val="24"/>
        </w:rPr>
      </w:pPr>
    </w:p>
    <w:p w:rsidR="00E636DC" w:rsidRDefault="00E636DC">
      <w:pPr>
        <w:rPr>
          <w:rFonts w:ascii="Arial" w:eastAsia="Arial" w:hAnsi="Arial" w:cs="Arial"/>
          <w:sz w:val="24"/>
          <w:szCs w:val="24"/>
        </w:rPr>
      </w:pPr>
    </w:p>
    <w:p w:rsidR="00364183" w:rsidRDefault="00364183">
      <w:pPr>
        <w:rPr>
          <w:rFonts w:ascii="Arial" w:eastAsia="Arial" w:hAnsi="Arial" w:cs="Arial"/>
          <w:sz w:val="24"/>
          <w:szCs w:val="24"/>
        </w:rPr>
      </w:pPr>
    </w:p>
    <w:p w:rsidR="00364183" w:rsidRDefault="00364183">
      <w:pPr>
        <w:rPr>
          <w:rFonts w:ascii="Arial" w:eastAsia="Arial" w:hAnsi="Arial" w:cs="Arial"/>
          <w:sz w:val="24"/>
          <w:szCs w:val="24"/>
        </w:rPr>
      </w:pPr>
    </w:p>
    <w:p w:rsidR="00364183" w:rsidRDefault="00364183">
      <w:pPr>
        <w:rPr>
          <w:rFonts w:ascii="Arial" w:eastAsia="Arial" w:hAnsi="Arial" w:cs="Arial"/>
          <w:sz w:val="24"/>
          <w:szCs w:val="24"/>
        </w:rPr>
      </w:pPr>
    </w:p>
    <w:p w:rsidR="00364183" w:rsidRDefault="00364183">
      <w:pPr>
        <w:rPr>
          <w:rFonts w:ascii="Arial" w:eastAsia="Arial" w:hAnsi="Arial" w:cs="Arial"/>
          <w:sz w:val="24"/>
          <w:szCs w:val="24"/>
        </w:rPr>
      </w:pPr>
    </w:p>
    <w:p w:rsidR="00364183" w:rsidRDefault="00364183">
      <w:pPr>
        <w:rPr>
          <w:rFonts w:ascii="Arial" w:eastAsia="Arial" w:hAnsi="Arial" w:cs="Arial"/>
          <w:sz w:val="24"/>
          <w:szCs w:val="24"/>
        </w:rPr>
      </w:pPr>
    </w:p>
    <w:p w:rsidR="000E358C" w:rsidRDefault="000E358C" w:rsidP="00364183">
      <w:pPr>
        <w:jc w:val="center"/>
        <w:rPr>
          <w:rFonts w:ascii="Arial" w:eastAsia="Arial" w:hAnsi="Arial" w:cs="Arial"/>
          <w:sz w:val="24"/>
          <w:szCs w:val="24"/>
        </w:rPr>
      </w:pPr>
      <w:bookmarkStart w:id="3" w:name="BRSSchedule"/>
    </w:p>
    <w:p w:rsidR="000E358C" w:rsidRDefault="000E358C" w:rsidP="00364183">
      <w:pPr>
        <w:jc w:val="center"/>
        <w:rPr>
          <w:rFonts w:ascii="Arial" w:eastAsia="Arial" w:hAnsi="Arial" w:cs="Arial"/>
          <w:sz w:val="24"/>
          <w:szCs w:val="24"/>
        </w:rPr>
      </w:pPr>
    </w:p>
    <w:p w:rsidR="000E358C" w:rsidRDefault="000E358C" w:rsidP="00364183">
      <w:pPr>
        <w:jc w:val="center"/>
        <w:rPr>
          <w:rFonts w:ascii="Arial" w:eastAsia="Arial" w:hAnsi="Arial" w:cs="Arial"/>
          <w:sz w:val="24"/>
          <w:szCs w:val="24"/>
        </w:rPr>
      </w:pPr>
    </w:p>
    <w:p w:rsidR="00E636DC" w:rsidRDefault="00364183" w:rsidP="00364183">
      <w:pPr>
        <w:jc w:val="center"/>
        <w:rPr>
          <w:rFonts w:ascii="Arial" w:eastAsia="Arial" w:hAnsi="Arial" w:cs="Arial"/>
          <w:sz w:val="24"/>
          <w:szCs w:val="24"/>
        </w:rPr>
      </w:pPr>
      <w:bookmarkStart w:id="4" w:name="_GoBack"/>
      <w:bookmarkEnd w:id="4"/>
      <w:r>
        <w:rPr>
          <w:rFonts w:ascii="Arial" w:eastAsia="Arial" w:hAnsi="Arial" w:cs="Arial"/>
          <w:sz w:val="24"/>
          <w:szCs w:val="24"/>
        </w:rPr>
        <w:lastRenderedPageBreak/>
        <w:t>BRS Schedule</w:t>
      </w:r>
    </w:p>
    <w:bookmarkEnd w:id="3"/>
    <w:p w:rsidR="00E636DC" w:rsidRDefault="00E636DC">
      <w:pPr>
        <w:rPr>
          <w:rFonts w:ascii="Arial" w:eastAsia="Arial" w:hAnsi="Arial" w:cs="Arial"/>
          <w:sz w:val="24"/>
          <w:szCs w:val="24"/>
        </w:rPr>
      </w:pPr>
    </w:p>
    <w:p w:rsidR="00F61272" w:rsidRDefault="00F61272">
      <w:pPr>
        <w:rPr>
          <w:rFonts w:ascii="Arial" w:eastAsia="Arial" w:hAnsi="Arial" w:cs="Arial"/>
          <w:sz w:val="24"/>
          <w:szCs w:val="24"/>
        </w:rPr>
      </w:pPr>
    </w:p>
    <w:p w:rsidR="0076349E" w:rsidRDefault="00E636DC">
      <w:pPr>
        <w:rPr>
          <w:rFonts w:ascii="Arial" w:eastAsia="Arial" w:hAnsi="Arial" w:cs="Arial"/>
          <w:sz w:val="24"/>
          <w:szCs w:val="24"/>
        </w:rPr>
      </w:pPr>
      <w:r w:rsidRPr="0076349E">
        <w:rPr>
          <w:rFonts w:ascii="Arial" w:eastAsia="Arial" w:hAnsi="Arial" w:cs="Arial"/>
          <w:noProof/>
          <w:sz w:val="24"/>
          <w:szCs w:val="24"/>
        </w:rPr>
        <w:drawing>
          <wp:inline distT="0" distB="0" distL="0" distR="0" wp14:anchorId="1511EA17" wp14:editId="6B4E3E28">
            <wp:extent cx="5819707" cy="4213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347" cy="4223012"/>
                    </a:xfrm>
                    <a:prstGeom prst="rect">
                      <a:avLst/>
                    </a:prstGeom>
                    <a:noFill/>
                    <a:ln>
                      <a:noFill/>
                    </a:ln>
                  </pic:spPr>
                </pic:pic>
              </a:graphicData>
            </a:graphic>
          </wp:inline>
        </w:drawing>
      </w: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4154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5460"/>
                    </a:xfrm>
                    <a:prstGeom prst="rect">
                      <a:avLst/>
                    </a:prstGeom>
                    <a:noFill/>
                    <a:ln>
                      <a:noFill/>
                    </a:ln>
                  </pic:spPr>
                </pic:pic>
              </a:graphicData>
            </a:graphic>
          </wp:inline>
        </w:drawing>
      </w: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2940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94038"/>
                    </a:xfrm>
                    <a:prstGeom prst="rect">
                      <a:avLst/>
                    </a:prstGeom>
                    <a:noFill/>
                    <a:ln>
                      <a:noFill/>
                    </a:ln>
                  </pic:spPr>
                </pic:pic>
              </a:graphicData>
            </a:graphic>
          </wp:inline>
        </w:drawing>
      </w: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153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3059"/>
                    </a:xfrm>
                    <a:prstGeom prst="rect">
                      <a:avLst/>
                    </a:prstGeom>
                    <a:noFill/>
                    <a:ln>
                      <a:noFill/>
                    </a:ln>
                  </pic:spPr>
                </pic:pic>
              </a:graphicData>
            </a:graphic>
          </wp:inline>
        </w:drawing>
      </w: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196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96334"/>
                    </a:xfrm>
                    <a:prstGeom prst="rect">
                      <a:avLst/>
                    </a:prstGeom>
                    <a:noFill/>
                    <a:ln>
                      <a:noFill/>
                    </a:ln>
                  </pic:spPr>
                </pic:pic>
              </a:graphicData>
            </a:graphic>
          </wp:inline>
        </w:drawing>
      </w: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36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67335"/>
                    </a:xfrm>
                    <a:prstGeom prst="rect">
                      <a:avLst/>
                    </a:prstGeom>
                    <a:noFill/>
                    <a:ln>
                      <a:noFill/>
                    </a:ln>
                  </pic:spPr>
                </pic:pic>
              </a:graphicData>
            </a:graphic>
          </wp:inline>
        </w:drawing>
      </w:r>
    </w:p>
    <w:p w:rsidR="0076349E" w:rsidRDefault="0076349E">
      <w:pPr>
        <w:rPr>
          <w:rFonts w:ascii="Arial" w:eastAsia="Arial" w:hAnsi="Arial" w:cs="Arial"/>
          <w:sz w:val="24"/>
          <w:szCs w:val="24"/>
        </w:rPr>
      </w:pPr>
      <w:r w:rsidRPr="0076349E">
        <w:rPr>
          <w:rFonts w:ascii="Arial" w:eastAsia="Arial" w:hAnsi="Arial" w:cs="Arial"/>
          <w:noProof/>
          <w:sz w:val="24"/>
          <w:szCs w:val="24"/>
        </w:rPr>
        <w:lastRenderedPageBreak/>
        <w:drawing>
          <wp:inline distT="0" distB="0" distL="0" distR="0">
            <wp:extent cx="5943600" cy="439293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92932"/>
                    </a:xfrm>
                    <a:prstGeom prst="rect">
                      <a:avLst/>
                    </a:prstGeom>
                    <a:noFill/>
                    <a:ln>
                      <a:noFill/>
                    </a:ln>
                  </pic:spPr>
                </pic:pic>
              </a:graphicData>
            </a:graphic>
          </wp:inline>
        </w:drawing>
      </w:r>
    </w:p>
    <w:p w:rsidR="00E636DC" w:rsidRDefault="00E636DC">
      <w:pPr>
        <w:rPr>
          <w:rFonts w:ascii="Arial" w:eastAsia="Arial" w:hAnsi="Arial" w:cs="Arial"/>
          <w:sz w:val="24"/>
          <w:szCs w:val="24"/>
        </w:rPr>
      </w:pPr>
    </w:p>
    <w:p w:rsidR="00E636DC" w:rsidRDefault="00E636DC">
      <w:pPr>
        <w:rPr>
          <w:rFonts w:ascii="Arial" w:eastAsia="Arial" w:hAnsi="Arial" w:cs="Arial"/>
          <w:sz w:val="24"/>
          <w:szCs w:val="24"/>
        </w:rPr>
      </w:pP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p>
    <w:p w:rsidR="0076349E" w:rsidRDefault="0076349E">
      <w:pPr>
        <w:rPr>
          <w:rFonts w:ascii="Arial" w:eastAsia="Arial" w:hAnsi="Arial" w:cs="Arial"/>
          <w:sz w:val="24"/>
          <w:szCs w:val="24"/>
        </w:rPr>
      </w:pPr>
    </w:p>
    <w:sectPr w:rsidR="0076349E">
      <w:head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B9C" w:rsidRDefault="000A1B9C">
      <w:pPr>
        <w:spacing w:after="0" w:line="240" w:lineRule="auto"/>
      </w:pPr>
      <w:r>
        <w:separator/>
      </w:r>
    </w:p>
  </w:endnote>
  <w:endnote w:type="continuationSeparator" w:id="0">
    <w:p w:rsidR="000A1B9C" w:rsidRDefault="000A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B9C" w:rsidRDefault="000A1B9C">
      <w:pPr>
        <w:spacing w:after="0" w:line="240" w:lineRule="auto"/>
      </w:pPr>
      <w:r>
        <w:separator/>
      </w:r>
    </w:p>
  </w:footnote>
  <w:footnote w:type="continuationSeparator" w:id="0">
    <w:p w:rsidR="000A1B9C" w:rsidRDefault="000A1B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CEB" w:rsidRDefault="00D726AF">
    <w:pPr>
      <w:tabs>
        <w:tab w:val="center" w:pos="4680"/>
        <w:tab w:val="right" w:pos="9360"/>
      </w:tabs>
      <w:spacing w:after="0" w:line="240" w:lineRule="auto"/>
    </w:pPr>
    <w:r>
      <w:rPr>
        <w:rFonts w:ascii="Arial" w:eastAsia="Arial" w:hAnsi="Arial" w:cs="Arial"/>
        <w:noProof/>
        <w:color w:val="000080"/>
      </w:rPr>
      <w:drawing>
        <wp:inline distT="0" distB="0" distL="0" distR="0">
          <wp:extent cx="3429000" cy="581025"/>
          <wp:effectExtent l="0" t="0" r="0" b="0"/>
          <wp:docPr id="2" name="image2.png" descr="cid:image002.jpg@01D0BE63.B3F56CF0"/>
          <wp:cNvGraphicFramePr/>
          <a:graphic xmlns:a="http://schemas.openxmlformats.org/drawingml/2006/main">
            <a:graphicData uri="http://schemas.openxmlformats.org/drawingml/2006/picture">
              <pic:pic xmlns:pic="http://schemas.openxmlformats.org/drawingml/2006/picture">
                <pic:nvPicPr>
                  <pic:cNvPr id="0" name="image2.png" descr="cid:image002.jpg@01D0BE63.B3F56CF0"/>
                  <pic:cNvPicPr preferRelativeResize="0"/>
                </pic:nvPicPr>
                <pic:blipFill>
                  <a:blip r:embed="rId1"/>
                  <a:srcRect/>
                  <a:stretch>
                    <a:fillRect/>
                  </a:stretch>
                </pic:blipFill>
                <pic:spPr>
                  <a:xfrm>
                    <a:off x="0" y="0"/>
                    <a:ext cx="3429000" cy="581025"/>
                  </a:xfrm>
                  <a:prstGeom prst="rect">
                    <a:avLst/>
                  </a:prstGeom>
                  <a:ln/>
                </pic:spPr>
              </pic:pic>
            </a:graphicData>
          </a:graphic>
        </wp:inline>
      </w:drawing>
    </w:r>
    <w:r>
      <w:t xml:space="preserve">         </w:t>
    </w:r>
  </w:p>
  <w:p w:rsidR="000F1CEB" w:rsidRDefault="000F1CEB">
    <w:pPr>
      <w:tabs>
        <w:tab w:val="center" w:pos="4680"/>
        <w:tab w:val="right" w:pos="9360"/>
      </w:tabs>
      <w:spacing w:after="0" w:line="240" w:lineRule="auto"/>
    </w:pPr>
  </w:p>
  <w:p w:rsidR="000F1CEB" w:rsidRDefault="00D726AF">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 xml:space="preserve">Dial in details </w:t>
    </w:r>
    <w:r w:rsidR="0036446F">
      <w:rPr>
        <w:rFonts w:ascii="Arial" w:eastAsia="Arial" w:hAnsi="Arial" w:cs="Arial"/>
        <w:b/>
        <w:color w:val="FF0000"/>
        <w:sz w:val="24"/>
        <w:szCs w:val="24"/>
      </w:rPr>
      <w:tab/>
    </w:r>
  </w:p>
  <w:p w:rsidR="000F1CEB" w:rsidRDefault="00D726AF">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 xml:space="preserve">416-933-8665 or 1-888-402-9166 </w:t>
    </w:r>
  </w:p>
  <w:p w:rsidR="000F1CEB" w:rsidRDefault="00D726AF">
    <w:pPr>
      <w:tabs>
        <w:tab w:val="center" w:pos="4680"/>
        <w:tab w:val="right" w:pos="9360"/>
      </w:tabs>
      <w:spacing w:after="0" w:line="240" w:lineRule="auto"/>
      <w:rPr>
        <w:rFonts w:ascii="Arial" w:eastAsia="Arial" w:hAnsi="Arial" w:cs="Arial"/>
        <w:b/>
        <w:color w:val="FF0000"/>
        <w:sz w:val="24"/>
        <w:szCs w:val="24"/>
      </w:rPr>
    </w:pPr>
    <w:r>
      <w:rPr>
        <w:rFonts w:ascii="Arial" w:eastAsia="Arial" w:hAnsi="Arial" w:cs="Arial"/>
        <w:b/>
        <w:color w:val="FF0000"/>
        <w:sz w:val="24"/>
        <w:szCs w:val="24"/>
      </w:rPr>
      <w:t>ID 7312646#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0E02"/>
    <w:multiLevelType w:val="hybridMultilevel"/>
    <w:tmpl w:val="2E4EE3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4060178"/>
    <w:multiLevelType w:val="hybridMultilevel"/>
    <w:tmpl w:val="F6D60D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6D2A80"/>
    <w:multiLevelType w:val="multilevel"/>
    <w:tmpl w:val="78608710"/>
    <w:lvl w:ilvl="0">
      <w:start w:val="1"/>
      <w:numFmt w:val="bullet"/>
      <w:lvlText w:val="●"/>
      <w:lvlJc w:val="left"/>
      <w:pPr>
        <w:ind w:left="2232" w:hanging="360"/>
      </w:pPr>
      <w:rPr>
        <w:rFonts w:ascii="Noto Sans Symbols" w:eastAsia="Noto Sans Symbols" w:hAnsi="Noto Sans Symbols" w:cs="Noto Sans Symbols"/>
      </w:rPr>
    </w:lvl>
    <w:lvl w:ilvl="1">
      <w:start w:val="1"/>
      <w:numFmt w:val="bullet"/>
      <w:lvlText w:val="o"/>
      <w:lvlJc w:val="left"/>
      <w:pPr>
        <w:ind w:left="2952" w:hanging="360"/>
      </w:pPr>
      <w:rPr>
        <w:rFonts w:ascii="Courier New" w:eastAsia="Courier New" w:hAnsi="Courier New" w:cs="Courier New"/>
      </w:rPr>
    </w:lvl>
    <w:lvl w:ilvl="2">
      <w:start w:val="1"/>
      <w:numFmt w:val="bullet"/>
      <w:lvlText w:val="▪"/>
      <w:lvlJc w:val="left"/>
      <w:pPr>
        <w:ind w:left="3672" w:hanging="360"/>
      </w:pPr>
      <w:rPr>
        <w:rFonts w:ascii="Noto Sans Symbols" w:eastAsia="Noto Sans Symbols" w:hAnsi="Noto Sans Symbols" w:cs="Noto Sans Symbols"/>
      </w:rPr>
    </w:lvl>
    <w:lvl w:ilvl="3">
      <w:start w:val="1"/>
      <w:numFmt w:val="bullet"/>
      <w:lvlText w:val="●"/>
      <w:lvlJc w:val="left"/>
      <w:pPr>
        <w:ind w:left="4392" w:hanging="360"/>
      </w:pPr>
      <w:rPr>
        <w:rFonts w:ascii="Noto Sans Symbols" w:eastAsia="Noto Sans Symbols" w:hAnsi="Noto Sans Symbols" w:cs="Noto Sans Symbols"/>
      </w:rPr>
    </w:lvl>
    <w:lvl w:ilvl="4">
      <w:start w:val="1"/>
      <w:numFmt w:val="bullet"/>
      <w:lvlText w:val="o"/>
      <w:lvlJc w:val="left"/>
      <w:pPr>
        <w:ind w:left="5112" w:hanging="360"/>
      </w:pPr>
      <w:rPr>
        <w:rFonts w:ascii="Courier New" w:eastAsia="Courier New" w:hAnsi="Courier New" w:cs="Courier New"/>
      </w:rPr>
    </w:lvl>
    <w:lvl w:ilvl="5">
      <w:start w:val="1"/>
      <w:numFmt w:val="bullet"/>
      <w:lvlText w:val="▪"/>
      <w:lvlJc w:val="left"/>
      <w:pPr>
        <w:ind w:left="5832" w:hanging="360"/>
      </w:pPr>
      <w:rPr>
        <w:rFonts w:ascii="Noto Sans Symbols" w:eastAsia="Noto Sans Symbols" w:hAnsi="Noto Sans Symbols" w:cs="Noto Sans Symbols"/>
      </w:rPr>
    </w:lvl>
    <w:lvl w:ilvl="6">
      <w:start w:val="1"/>
      <w:numFmt w:val="bullet"/>
      <w:lvlText w:val="●"/>
      <w:lvlJc w:val="left"/>
      <w:pPr>
        <w:ind w:left="6552" w:hanging="360"/>
      </w:pPr>
      <w:rPr>
        <w:rFonts w:ascii="Noto Sans Symbols" w:eastAsia="Noto Sans Symbols" w:hAnsi="Noto Sans Symbols" w:cs="Noto Sans Symbols"/>
      </w:rPr>
    </w:lvl>
    <w:lvl w:ilvl="7">
      <w:start w:val="1"/>
      <w:numFmt w:val="bullet"/>
      <w:lvlText w:val="o"/>
      <w:lvlJc w:val="left"/>
      <w:pPr>
        <w:ind w:left="7272" w:hanging="360"/>
      </w:pPr>
      <w:rPr>
        <w:rFonts w:ascii="Courier New" w:eastAsia="Courier New" w:hAnsi="Courier New" w:cs="Courier New"/>
      </w:rPr>
    </w:lvl>
    <w:lvl w:ilvl="8">
      <w:start w:val="1"/>
      <w:numFmt w:val="bullet"/>
      <w:lvlText w:val="▪"/>
      <w:lvlJc w:val="left"/>
      <w:pPr>
        <w:ind w:left="7992" w:hanging="360"/>
      </w:pPr>
      <w:rPr>
        <w:rFonts w:ascii="Noto Sans Symbols" w:eastAsia="Noto Sans Symbols" w:hAnsi="Noto Sans Symbols" w:cs="Noto Sans Symbols"/>
      </w:rPr>
    </w:lvl>
  </w:abstractNum>
  <w:abstractNum w:abstractNumId="3" w15:restartNumberingAfterBreak="0">
    <w:nsid w:val="111B5CE6"/>
    <w:multiLevelType w:val="multilevel"/>
    <w:tmpl w:val="62B8AFC0"/>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32445D"/>
    <w:multiLevelType w:val="hybridMultilevel"/>
    <w:tmpl w:val="DBB448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65430B89"/>
    <w:multiLevelType w:val="multilevel"/>
    <w:tmpl w:val="6F56997E"/>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CEB"/>
    <w:rsid w:val="00024A5D"/>
    <w:rsid w:val="00030CD2"/>
    <w:rsid w:val="000A1B9C"/>
    <w:rsid w:val="000B7C46"/>
    <w:rsid w:val="000E358C"/>
    <w:rsid w:val="000F1CEB"/>
    <w:rsid w:val="00111C08"/>
    <w:rsid w:val="00131D81"/>
    <w:rsid w:val="001A396F"/>
    <w:rsid w:val="00216797"/>
    <w:rsid w:val="00246316"/>
    <w:rsid w:val="00260A4D"/>
    <w:rsid w:val="002A2800"/>
    <w:rsid w:val="002B7329"/>
    <w:rsid w:val="00340E3C"/>
    <w:rsid w:val="0034713D"/>
    <w:rsid w:val="003623C9"/>
    <w:rsid w:val="00363531"/>
    <w:rsid w:val="00364183"/>
    <w:rsid w:val="0036446F"/>
    <w:rsid w:val="003822FB"/>
    <w:rsid w:val="003E34F5"/>
    <w:rsid w:val="003F675E"/>
    <w:rsid w:val="00436B49"/>
    <w:rsid w:val="00474627"/>
    <w:rsid w:val="00533872"/>
    <w:rsid w:val="005F1BA4"/>
    <w:rsid w:val="00684E10"/>
    <w:rsid w:val="006B7B47"/>
    <w:rsid w:val="00706400"/>
    <w:rsid w:val="00732F0C"/>
    <w:rsid w:val="0076349E"/>
    <w:rsid w:val="00777A0C"/>
    <w:rsid w:val="00791121"/>
    <w:rsid w:val="00872FE9"/>
    <w:rsid w:val="00884162"/>
    <w:rsid w:val="008F54E3"/>
    <w:rsid w:val="00955EB0"/>
    <w:rsid w:val="00962954"/>
    <w:rsid w:val="009A6925"/>
    <w:rsid w:val="00A4083B"/>
    <w:rsid w:val="00AA0385"/>
    <w:rsid w:val="00AD1599"/>
    <w:rsid w:val="00AD7231"/>
    <w:rsid w:val="00B17591"/>
    <w:rsid w:val="00BB1E02"/>
    <w:rsid w:val="00BC0628"/>
    <w:rsid w:val="00BC5F1C"/>
    <w:rsid w:val="00BE1364"/>
    <w:rsid w:val="00C06B95"/>
    <w:rsid w:val="00C224EF"/>
    <w:rsid w:val="00C700F7"/>
    <w:rsid w:val="00C75AA1"/>
    <w:rsid w:val="00C86A11"/>
    <w:rsid w:val="00D14DC0"/>
    <w:rsid w:val="00D726AF"/>
    <w:rsid w:val="00DE6E9F"/>
    <w:rsid w:val="00DF0ACD"/>
    <w:rsid w:val="00E00628"/>
    <w:rsid w:val="00E315FB"/>
    <w:rsid w:val="00E32CD8"/>
    <w:rsid w:val="00E636DC"/>
    <w:rsid w:val="00F32E6E"/>
    <w:rsid w:val="00F44DBC"/>
    <w:rsid w:val="00F61272"/>
    <w:rsid w:val="00F851BD"/>
    <w:rsid w:val="00FF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5ADC4-2D85-46F1-A7AD-E9A64C9D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F1C"/>
  </w:style>
  <w:style w:type="paragraph" w:styleId="Heading1">
    <w:name w:val="heading 1"/>
    <w:basedOn w:val="Normal"/>
    <w:next w:val="Normal"/>
    <w:link w:val="Heading1Char"/>
    <w:uiPriority w:val="9"/>
    <w:qFormat/>
    <w:rsid w:val="00BC5F1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5F1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C5F1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BC5F1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C5F1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BC5F1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C5F1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BC5F1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BC5F1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5F1C"/>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ListParagraph">
    <w:name w:val="List Paragraph"/>
    <w:basedOn w:val="Normal"/>
    <w:uiPriority w:val="34"/>
    <w:qFormat/>
    <w:rsid w:val="00C05AA3"/>
    <w:pPr>
      <w:ind w:left="720"/>
      <w:contextualSpacing/>
    </w:pPr>
  </w:style>
  <w:style w:type="paragraph" w:styleId="Header">
    <w:name w:val="header"/>
    <w:basedOn w:val="Normal"/>
    <w:link w:val="HeaderChar"/>
    <w:uiPriority w:val="99"/>
    <w:unhideWhenUsed/>
    <w:rsid w:val="00464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E62"/>
  </w:style>
  <w:style w:type="paragraph" w:styleId="Footer">
    <w:name w:val="footer"/>
    <w:basedOn w:val="Normal"/>
    <w:link w:val="FooterChar"/>
    <w:uiPriority w:val="99"/>
    <w:unhideWhenUsed/>
    <w:rsid w:val="00464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E62"/>
  </w:style>
  <w:style w:type="paragraph" w:styleId="NoSpacing">
    <w:name w:val="No Spacing"/>
    <w:uiPriority w:val="1"/>
    <w:qFormat/>
    <w:rsid w:val="00BC5F1C"/>
    <w:pPr>
      <w:spacing w:after="0" w:line="240" w:lineRule="auto"/>
    </w:pPr>
  </w:style>
  <w:style w:type="character" w:styleId="Hyperlink">
    <w:name w:val="Hyperlink"/>
    <w:basedOn w:val="DefaultParagraphFont"/>
    <w:uiPriority w:val="99"/>
    <w:unhideWhenUsed/>
    <w:rsid w:val="00BD7D2C"/>
    <w:rPr>
      <w:color w:val="0563C1" w:themeColor="hyperlink"/>
      <w:u w:val="single"/>
    </w:rPr>
  </w:style>
  <w:style w:type="character" w:styleId="FollowedHyperlink">
    <w:name w:val="FollowedHyperlink"/>
    <w:basedOn w:val="DefaultParagraphFont"/>
    <w:uiPriority w:val="99"/>
    <w:semiHidden/>
    <w:unhideWhenUsed/>
    <w:rsid w:val="00BD7D2C"/>
    <w:rPr>
      <w:color w:val="954F72" w:themeColor="followedHyperlink"/>
      <w:u w:val="single"/>
    </w:rPr>
  </w:style>
  <w:style w:type="character" w:styleId="LineNumber">
    <w:name w:val="line number"/>
    <w:basedOn w:val="DefaultParagraphFont"/>
    <w:uiPriority w:val="99"/>
    <w:semiHidden/>
    <w:unhideWhenUsed/>
    <w:rsid w:val="00625042"/>
  </w:style>
  <w:style w:type="paragraph" w:styleId="BalloonText">
    <w:name w:val="Balloon Text"/>
    <w:basedOn w:val="Normal"/>
    <w:link w:val="BalloonTextChar"/>
    <w:uiPriority w:val="99"/>
    <w:semiHidden/>
    <w:unhideWhenUsed/>
    <w:rsid w:val="00CD3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32E"/>
    <w:rPr>
      <w:rFonts w:ascii="Segoe UI" w:hAnsi="Segoe UI" w:cs="Segoe UI"/>
      <w:sz w:val="18"/>
      <w:szCs w:val="18"/>
    </w:rPr>
  </w:style>
  <w:style w:type="paragraph" w:styleId="Subtitle">
    <w:name w:val="Subtitle"/>
    <w:basedOn w:val="Normal"/>
    <w:next w:val="Normal"/>
    <w:link w:val="SubtitleChar"/>
    <w:uiPriority w:val="11"/>
    <w:qFormat/>
    <w:rsid w:val="00BC5F1C"/>
    <w:pPr>
      <w:numPr>
        <w:ilvl w:val="1"/>
      </w:numPr>
      <w:spacing w:line="240" w:lineRule="auto"/>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BC5F1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C5F1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C5F1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BC5F1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C5F1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BC5F1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C5F1C"/>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BC5F1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C5F1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BC5F1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BC5F1C"/>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rsid w:val="00BC5F1C"/>
    <w:rPr>
      <w:rFonts w:asciiTheme="majorHAnsi" w:eastAsiaTheme="majorEastAsia" w:hAnsiTheme="majorHAnsi" w:cstheme="majorBidi"/>
      <w:sz w:val="24"/>
      <w:szCs w:val="24"/>
    </w:rPr>
  </w:style>
  <w:style w:type="character" w:styleId="Strong">
    <w:name w:val="Strong"/>
    <w:basedOn w:val="DefaultParagraphFont"/>
    <w:uiPriority w:val="22"/>
    <w:qFormat/>
    <w:rsid w:val="00BC5F1C"/>
    <w:rPr>
      <w:b/>
      <w:bCs/>
    </w:rPr>
  </w:style>
  <w:style w:type="character" w:styleId="Emphasis">
    <w:name w:val="Emphasis"/>
    <w:basedOn w:val="DefaultParagraphFont"/>
    <w:uiPriority w:val="20"/>
    <w:qFormat/>
    <w:rsid w:val="00BC5F1C"/>
    <w:rPr>
      <w:i/>
      <w:iCs/>
    </w:rPr>
  </w:style>
  <w:style w:type="paragraph" w:styleId="Quote">
    <w:name w:val="Quote"/>
    <w:basedOn w:val="Normal"/>
    <w:next w:val="Normal"/>
    <w:link w:val="QuoteChar"/>
    <w:uiPriority w:val="29"/>
    <w:qFormat/>
    <w:rsid w:val="00BC5F1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C5F1C"/>
    <w:rPr>
      <w:i/>
      <w:iCs/>
      <w:color w:val="404040" w:themeColor="text1" w:themeTint="BF"/>
    </w:rPr>
  </w:style>
  <w:style w:type="paragraph" w:styleId="IntenseQuote">
    <w:name w:val="Intense Quote"/>
    <w:basedOn w:val="Normal"/>
    <w:next w:val="Normal"/>
    <w:link w:val="IntenseQuoteChar"/>
    <w:uiPriority w:val="30"/>
    <w:qFormat/>
    <w:rsid w:val="00BC5F1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C5F1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BC5F1C"/>
    <w:rPr>
      <w:i/>
      <w:iCs/>
      <w:color w:val="404040" w:themeColor="text1" w:themeTint="BF"/>
    </w:rPr>
  </w:style>
  <w:style w:type="character" w:styleId="IntenseEmphasis">
    <w:name w:val="Intense Emphasis"/>
    <w:basedOn w:val="DefaultParagraphFont"/>
    <w:uiPriority w:val="21"/>
    <w:qFormat/>
    <w:rsid w:val="00BC5F1C"/>
    <w:rPr>
      <w:b/>
      <w:bCs/>
      <w:i/>
      <w:iCs/>
    </w:rPr>
  </w:style>
  <w:style w:type="character" w:styleId="SubtleReference">
    <w:name w:val="Subtle Reference"/>
    <w:basedOn w:val="DefaultParagraphFont"/>
    <w:uiPriority w:val="31"/>
    <w:qFormat/>
    <w:rsid w:val="00BC5F1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C5F1C"/>
    <w:rPr>
      <w:b/>
      <w:bCs/>
      <w:smallCaps/>
      <w:spacing w:val="5"/>
      <w:u w:val="single"/>
    </w:rPr>
  </w:style>
  <w:style w:type="character" w:styleId="BookTitle">
    <w:name w:val="Book Title"/>
    <w:basedOn w:val="DefaultParagraphFont"/>
    <w:uiPriority w:val="33"/>
    <w:qFormat/>
    <w:rsid w:val="00BC5F1C"/>
    <w:rPr>
      <w:b/>
      <w:bCs/>
      <w:smallCaps/>
    </w:rPr>
  </w:style>
  <w:style w:type="paragraph" w:styleId="TOCHeading">
    <w:name w:val="TOC Heading"/>
    <w:basedOn w:val="Heading1"/>
    <w:next w:val="Normal"/>
    <w:uiPriority w:val="39"/>
    <w:semiHidden/>
    <w:unhideWhenUsed/>
    <w:qFormat/>
    <w:rsid w:val="00BC5F1C"/>
    <w:pPr>
      <w:outlineLvl w:val="9"/>
    </w:pPr>
  </w:style>
  <w:style w:type="paragraph" w:customStyle="1" w:styleId="Default">
    <w:name w:val="Default"/>
    <w:rsid w:val="00F32E6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585">
      <w:bodyDiv w:val="1"/>
      <w:marLeft w:val="0"/>
      <w:marRight w:val="0"/>
      <w:marTop w:val="0"/>
      <w:marBottom w:val="0"/>
      <w:divBdr>
        <w:top w:val="none" w:sz="0" w:space="0" w:color="auto"/>
        <w:left w:val="none" w:sz="0" w:space="0" w:color="auto"/>
        <w:bottom w:val="none" w:sz="0" w:space="0" w:color="auto"/>
        <w:right w:val="none" w:sz="0" w:space="0" w:color="auto"/>
      </w:divBdr>
    </w:div>
    <w:div w:id="1305696430">
      <w:bodyDiv w:val="1"/>
      <w:marLeft w:val="0"/>
      <w:marRight w:val="0"/>
      <w:marTop w:val="0"/>
      <w:marBottom w:val="0"/>
      <w:divBdr>
        <w:top w:val="none" w:sz="0" w:space="0" w:color="auto"/>
        <w:left w:val="none" w:sz="0" w:space="0" w:color="auto"/>
        <w:bottom w:val="none" w:sz="0" w:space="0" w:color="auto"/>
        <w:right w:val="none" w:sz="0" w:space="0" w:color="auto"/>
      </w:divBdr>
    </w:div>
    <w:div w:id="1951014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CE2F5-00CA-46D3-82A1-528A0323C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13</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TMX Group Limited</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Evans</dc:creator>
  <cp:lastModifiedBy>Keith Evans</cp:lastModifiedBy>
  <cp:revision>7</cp:revision>
  <cp:lastPrinted>2018-05-26T03:39:00Z</cp:lastPrinted>
  <dcterms:created xsi:type="dcterms:W3CDTF">2018-05-26T03:40:00Z</dcterms:created>
  <dcterms:modified xsi:type="dcterms:W3CDTF">2018-06-25T14:31:00Z</dcterms:modified>
</cp:coreProperties>
</file>