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BC" w:rsidRPr="00F35DBC" w:rsidRDefault="00814200" w:rsidP="00F35DBC">
      <w:pPr>
        <w:jc w:val="center"/>
        <w:rPr>
          <w:rFonts w:ascii="Arial" w:eastAsia="Arial" w:hAnsi="Arial" w:cs="Arial"/>
          <w:b/>
          <w:sz w:val="28"/>
          <w:szCs w:val="28"/>
        </w:rPr>
      </w:pPr>
      <w:r w:rsidRPr="00F35DBC">
        <w:rPr>
          <w:rFonts w:ascii="Arial" w:eastAsia="Arial" w:hAnsi="Arial" w:cs="Arial"/>
          <w:b/>
          <w:sz w:val="28"/>
          <w:szCs w:val="28"/>
        </w:rPr>
        <w:t xml:space="preserve">CCMA </w:t>
      </w:r>
      <w:r>
        <w:rPr>
          <w:rFonts w:ascii="Arial" w:eastAsia="Arial" w:hAnsi="Arial" w:cs="Arial"/>
          <w:b/>
          <w:sz w:val="28"/>
          <w:szCs w:val="28"/>
        </w:rPr>
        <w:t>-</w:t>
      </w:r>
      <w:r w:rsidR="00F35DBC" w:rsidRPr="00F35DBC">
        <w:rPr>
          <w:rFonts w:ascii="Arial" w:eastAsia="Arial" w:hAnsi="Arial" w:cs="Arial"/>
          <w:b/>
          <w:sz w:val="28"/>
          <w:szCs w:val="28"/>
        </w:rPr>
        <w:t xml:space="preserve"> Advisory Council</w:t>
      </w:r>
    </w:p>
    <w:p w:rsidR="00F35DBC" w:rsidRDefault="00C67CA1" w:rsidP="00F35DBC">
      <w:pPr>
        <w:jc w:val="center"/>
        <w:rPr>
          <w:rFonts w:ascii="Arial" w:eastAsia="Arial" w:hAnsi="Arial" w:cs="Arial"/>
          <w:b/>
          <w:sz w:val="28"/>
          <w:szCs w:val="28"/>
        </w:rPr>
      </w:pPr>
      <w:r>
        <w:rPr>
          <w:rFonts w:ascii="Arial" w:eastAsia="Arial" w:hAnsi="Arial" w:cs="Arial"/>
          <w:b/>
          <w:sz w:val="28"/>
          <w:szCs w:val="28"/>
        </w:rPr>
        <w:t>Dec</w:t>
      </w:r>
      <w:r w:rsidR="00AE24C7">
        <w:rPr>
          <w:rFonts w:ascii="Arial" w:eastAsia="Arial" w:hAnsi="Arial" w:cs="Arial"/>
          <w:b/>
          <w:sz w:val="28"/>
          <w:szCs w:val="28"/>
        </w:rPr>
        <w:t xml:space="preserve">ember </w:t>
      </w:r>
      <w:r>
        <w:rPr>
          <w:rFonts w:ascii="Arial" w:eastAsia="Arial" w:hAnsi="Arial" w:cs="Arial"/>
          <w:b/>
          <w:sz w:val="28"/>
          <w:szCs w:val="28"/>
        </w:rPr>
        <w:t>16</w:t>
      </w:r>
      <w:r w:rsidR="002F410D">
        <w:rPr>
          <w:rFonts w:ascii="Arial" w:eastAsia="Arial" w:hAnsi="Arial" w:cs="Arial"/>
          <w:b/>
          <w:sz w:val="28"/>
          <w:szCs w:val="28"/>
        </w:rPr>
        <w:t>,</w:t>
      </w:r>
      <w:r w:rsidR="00F35DBC" w:rsidRPr="00F35DBC">
        <w:rPr>
          <w:rFonts w:ascii="Arial" w:eastAsia="Arial" w:hAnsi="Arial" w:cs="Arial"/>
          <w:b/>
          <w:sz w:val="28"/>
          <w:szCs w:val="28"/>
        </w:rPr>
        <w:t xml:space="preserve"> 20</w:t>
      </w:r>
      <w:r w:rsidR="00082D8A">
        <w:rPr>
          <w:rFonts w:ascii="Arial" w:eastAsia="Arial" w:hAnsi="Arial" w:cs="Arial"/>
          <w:b/>
          <w:sz w:val="28"/>
          <w:szCs w:val="28"/>
        </w:rPr>
        <w:t>2</w:t>
      </w:r>
      <w:r w:rsidR="008B58A1">
        <w:rPr>
          <w:rFonts w:ascii="Arial" w:eastAsia="Arial" w:hAnsi="Arial" w:cs="Arial"/>
          <w:b/>
          <w:sz w:val="28"/>
          <w:szCs w:val="28"/>
        </w:rPr>
        <w:t>1</w:t>
      </w:r>
      <w:r w:rsidR="00F35DBC" w:rsidRPr="00F35DBC">
        <w:rPr>
          <w:rFonts w:ascii="Arial" w:eastAsia="Arial" w:hAnsi="Arial" w:cs="Arial"/>
          <w:b/>
          <w:sz w:val="28"/>
          <w:szCs w:val="28"/>
        </w:rPr>
        <w:t xml:space="preserve"> – </w:t>
      </w:r>
      <w:r w:rsidR="000D00C6">
        <w:rPr>
          <w:rFonts w:ascii="Arial" w:eastAsia="Arial" w:hAnsi="Arial" w:cs="Arial"/>
          <w:b/>
          <w:sz w:val="28"/>
          <w:szCs w:val="28"/>
        </w:rPr>
        <w:t>11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0D00C6">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834BC5" w:rsidRDefault="00F35DBC" w:rsidP="007362CD">
      <w:pPr>
        <w:numPr>
          <w:ilvl w:val="0"/>
          <w:numId w:val="1"/>
        </w:numPr>
        <w:spacing w:after="0"/>
        <w:contextualSpacing/>
        <w:rPr>
          <w:rFonts w:ascii="Arial" w:eastAsia="Arial" w:hAnsi="Arial" w:cs="Arial"/>
          <w:b/>
          <w:i/>
          <w:sz w:val="24"/>
          <w:szCs w:val="24"/>
        </w:rPr>
      </w:pPr>
      <w:r w:rsidRPr="00470B33">
        <w:rPr>
          <w:rFonts w:ascii="Arial" w:eastAsia="Arial" w:hAnsi="Arial" w:cs="Arial"/>
          <w:b/>
          <w:i/>
          <w:sz w:val="24"/>
          <w:szCs w:val="24"/>
        </w:rPr>
        <w:t>Review</w:t>
      </w:r>
      <w:r w:rsidR="00470B33">
        <w:rPr>
          <w:rFonts w:ascii="Arial" w:eastAsia="Arial" w:hAnsi="Arial" w:cs="Arial"/>
          <w:b/>
          <w:i/>
          <w:sz w:val="24"/>
          <w:szCs w:val="24"/>
        </w:rPr>
        <w:t>/</w:t>
      </w:r>
      <w:r w:rsidRPr="00470B33">
        <w:rPr>
          <w:rFonts w:ascii="Arial" w:eastAsia="Arial" w:hAnsi="Arial" w:cs="Arial"/>
          <w:b/>
          <w:i/>
          <w:sz w:val="24"/>
          <w:szCs w:val="24"/>
        </w:rPr>
        <w:t xml:space="preserve">approve the Minutes of the meeting held on </w:t>
      </w:r>
      <w:r w:rsidR="00C67CA1">
        <w:rPr>
          <w:rFonts w:ascii="Arial" w:eastAsia="Arial" w:hAnsi="Arial" w:cs="Arial"/>
          <w:b/>
          <w:i/>
          <w:sz w:val="24"/>
          <w:szCs w:val="24"/>
        </w:rPr>
        <w:t>Nov</w:t>
      </w:r>
      <w:r w:rsidR="00470B33" w:rsidRPr="00470B33">
        <w:rPr>
          <w:rFonts w:ascii="Arial" w:eastAsia="Arial" w:hAnsi="Arial" w:cs="Arial"/>
          <w:b/>
          <w:i/>
          <w:sz w:val="24"/>
          <w:szCs w:val="24"/>
        </w:rPr>
        <w:t xml:space="preserve">ember </w:t>
      </w:r>
      <w:r w:rsidR="00C67CA1">
        <w:rPr>
          <w:rFonts w:ascii="Arial" w:eastAsia="Arial" w:hAnsi="Arial" w:cs="Arial"/>
          <w:b/>
          <w:i/>
          <w:sz w:val="24"/>
          <w:szCs w:val="24"/>
        </w:rPr>
        <w:t>4</w:t>
      </w:r>
      <w:r w:rsidR="00470B33" w:rsidRPr="00470B33">
        <w:rPr>
          <w:rFonts w:ascii="Arial" w:eastAsia="Arial" w:hAnsi="Arial" w:cs="Arial"/>
          <w:b/>
          <w:i/>
          <w:sz w:val="24"/>
          <w:szCs w:val="24"/>
        </w:rPr>
        <w:t>, 2021</w:t>
      </w:r>
    </w:p>
    <w:p w:rsidR="00470B33" w:rsidRPr="00470B33" w:rsidRDefault="00470B33" w:rsidP="00470B33">
      <w:pPr>
        <w:spacing w:after="0"/>
        <w:contextualSpacing/>
        <w:rPr>
          <w:rFonts w:ascii="Arial" w:eastAsia="Arial" w:hAnsi="Arial" w:cs="Arial"/>
          <w:b/>
          <w:i/>
          <w:sz w:val="24"/>
          <w:szCs w:val="24"/>
        </w:rPr>
      </w:pPr>
    </w:p>
    <w:p w:rsidR="00F35DBC" w:rsidRPr="00F35DBC" w:rsidRDefault="00261EC4"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PTM - </w:t>
      </w:r>
      <w:r w:rsidR="00445A2B">
        <w:rPr>
          <w:rFonts w:ascii="Arial" w:eastAsia="Arial" w:hAnsi="Arial" w:cs="Arial"/>
          <w:b/>
          <w:i/>
          <w:sz w:val="24"/>
          <w:szCs w:val="24"/>
        </w:rPr>
        <w:t>U</w:t>
      </w:r>
      <w:r w:rsidR="00F35DBC" w:rsidRPr="00F35DBC">
        <w:rPr>
          <w:rFonts w:ascii="Arial" w:eastAsia="Arial" w:hAnsi="Arial" w:cs="Arial"/>
          <w:b/>
          <w:i/>
          <w:sz w:val="24"/>
          <w:szCs w:val="24"/>
        </w:rPr>
        <w:t>pdate/Discussion on</w:t>
      </w:r>
    </w:p>
    <w:p w:rsidR="009D5CE0" w:rsidRPr="00037890" w:rsidRDefault="009C29C1" w:rsidP="0003789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FD1867" w:rsidRPr="00FD1867" w:rsidRDefault="00445A2B" w:rsidP="00445A2B">
      <w:pPr>
        <w:pStyle w:val="ListParagraph"/>
        <w:spacing w:after="0"/>
        <w:ind w:left="3705"/>
        <w:rPr>
          <w:rFonts w:ascii="Arial" w:eastAsia="Arial" w:hAnsi="Arial" w:cs="Arial"/>
          <w:b/>
          <w:i/>
          <w:sz w:val="24"/>
          <w:szCs w:val="24"/>
        </w:rPr>
      </w:pPr>
      <w:r w:rsidRPr="00445A2B">
        <w:rPr>
          <w:rFonts w:ascii="Arial" w:eastAsia="Arial" w:hAnsi="Arial" w:cs="Arial"/>
          <w:b/>
          <w:i/>
          <w:sz w:val="24"/>
          <w:szCs w:val="24"/>
        </w:rPr>
        <w:tab/>
      </w: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w:t>
      </w:r>
      <w:r w:rsidR="00261EC4">
        <w:rPr>
          <w:rFonts w:ascii="Arial" w:eastAsia="Arial" w:hAnsi="Arial" w:cs="Arial"/>
          <w:b/>
          <w:i/>
          <w:sz w:val="24"/>
          <w:szCs w:val="24"/>
        </w:rPr>
        <w:t xml:space="preserve">PTM </w:t>
      </w:r>
      <w:r w:rsidR="00D70A0C">
        <w:rPr>
          <w:rFonts w:ascii="Arial" w:eastAsia="Arial" w:hAnsi="Arial" w:cs="Arial"/>
          <w:b/>
          <w:i/>
          <w:sz w:val="24"/>
          <w:szCs w:val="24"/>
        </w:rPr>
        <w:t xml:space="preserve">Project </w:t>
      </w:r>
      <w:r w:rsidRPr="00F35DBC">
        <w:rPr>
          <w:rFonts w:ascii="Arial" w:eastAsia="Arial" w:hAnsi="Arial" w:cs="Arial"/>
          <w:b/>
          <w:i/>
          <w:sz w:val="24"/>
          <w:szCs w:val="24"/>
        </w:rPr>
        <w:t>Update</w:t>
      </w:r>
    </w:p>
    <w:p w:rsidR="00904323" w:rsidRDefault="00261EC4"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w:t>
      </w:r>
      <w:r w:rsidR="00904323">
        <w:rPr>
          <w:rFonts w:ascii="Arial" w:eastAsia="Arial" w:hAnsi="Arial" w:cs="Arial"/>
          <w:b/>
          <w:i/>
          <w:sz w:val="24"/>
          <w:szCs w:val="24"/>
        </w:rPr>
        <w:t>pdated project timelines</w:t>
      </w:r>
    </w:p>
    <w:p w:rsidR="00886E98" w:rsidRPr="00323D6F" w:rsidRDefault="001E4895"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Industry </w:t>
      </w:r>
      <w:r w:rsidR="00886E98">
        <w:rPr>
          <w:rFonts w:ascii="Arial" w:eastAsia="Arial" w:hAnsi="Arial" w:cs="Arial"/>
          <w:b/>
          <w:i/>
          <w:sz w:val="24"/>
          <w:szCs w:val="24"/>
        </w:rPr>
        <w:t>Testing - update</w:t>
      </w:r>
    </w:p>
    <w:p w:rsidR="00834BC5" w:rsidRDefault="00834BC5" w:rsidP="00C86D6F">
      <w:pPr>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C67CA1">
        <w:rPr>
          <w:rFonts w:ascii="Arial" w:eastAsia="Arial" w:hAnsi="Arial" w:cs="Arial"/>
          <w:b/>
          <w:i/>
          <w:sz w:val="24"/>
          <w:szCs w:val="24"/>
        </w:rPr>
        <w:t xml:space="preserve">January </w:t>
      </w:r>
      <w:r w:rsidR="00037890">
        <w:rPr>
          <w:rFonts w:ascii="Arial" w:eastAsia="Arial" w:hAnsi="Arial" w:cs="Arial"/>
          <w:b/>
          <w:i/>
          <w:sz w:val="24"/>
          <w:szCs w:val="24"/>
        </w:rPr>
        <w:t>13</w:t>
      </w:r>
      <w:bookmarkStart w:id="0" w:name="_GoBack"/>
      <w:bookmarkEnd w:id="0"/>
      <w:r w:rsidR="00AE24C7">
        <w:rPr>
          <w:rFonts w:ascii="Arial" w:eastAsia="Arial" w:hAnsi="Arial" w:cs="Arial"/>
          <w:b/>
          <w:i/>
          <w:sz w:val="24"/>
          <w:szCs w:val="24"/>
        </w:rPr>
        <w:t>,</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w:t>
      </w:r>
      <w:r w:rsidR="00C67CA1">
        <w:rPr>
          <w:rFonts w:ascii="Arial" w:eastAsia="Arial" w:hAnsi="Arial" w:cs="Arial"/>
          <w:b/>
          <w:i/>
          <w:sz w:val="24"/>
          <w:szCs w:val="24"/>
        </w:rPr>
        <w:t>2</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775135">
        <w:rPr>
          <w:rFonts w:ascii="Arial" w:eastAsia="Arial" w:hAnsi="Arial" w:cs="Arial"/>
          <w:b/>
          <w:i/>
          <w:sz w:val="24"/>
          <w:szCs w:val="24"/>
        </w:rPr>
        <w:t>1</w:t>
      </w:r>
      <w:r w:rsidRPr="00F35DBC">
        <w:rPr>
          <w:rFonts w:ascii="Arial" w:eastAsia="Arial" w:hAnsi="Arial" w:cs="Arial"/>
          <w:b/>
          <w:i/>
          <w:sz w:val="24"/>
          <w:szCs w:val="24"/>
        </w:rPr>
        <w:t>:</w:t>
      </w:r>
      <w:r w:rsidR="00A2654E">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F37DD0" w:rsidRDefault="00F37DD0" w:rsidP="00F35DBC">
      <w:pPr>
        <w:spacing w:after="0"/>
        <w:ind w:left="1440"/>
        <w:rPr>
          <w:rFonts w:ascii="Arial" w:eastAsia="Arial" w:hAnsi="Arial" w:cs="Arial"/>
          <w:sz w:val="24"/>
          <w:szCs w:val="24"/>
        </w:rPr>
      </w:pPr>
    </w:p>
    <w:p w:rsidR="00470B33" w:rsidRDefault="00470B33"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C86D6F" w:rsidRDefault="00C86D6F" w:rsidP="00F35DBC">
      <w:pPr>
        <w:spacing w:after="0"/>
        <w:ind w:left="1440"/>
        <w:rPr>
          <w:rFonts w:ascii="Arial" w:eastAsia="Arial" w:hAnsi="Arial" w:cs="Arial"/>
          <w:sz w:val="24"/>
          <w:szCs w:val="24"/>
        </w:rPr>
      </w:pPr>
    </w:p>
    <w:p w:rsidR="00C86D6F" w:rsidRDefault="00C86D6F" w:rsidP="00F35DBC">
      <w:pPr>
        <w:spacing w:after="0"/>
        <w:ind w:left="1440"/>
        <w:rPr>
          <w:rFonts w:ascii="Arial" w:eastAsia="Arial" w:hAnsi="Arial" w:cs="Arial"/>
          <w:sz w:val="24"/>
          <w:szCs w:val="24"/>
        </w:rPr>
      </w:pPr>
    </w:p>
    <w:p w:rsidR="00C86D6F" w:rsidRDefault="00C86D6F" w:rsidP="00F35DBC">
      <w:pPr>
        <w:spacing w:after="0"/>
        <w:ind w:left="1440"/>
        <w:rPr>
          <w:rFonts w:ascii="Arial" w:eastAsia="Arial" w:hAnsi="Arial" w:cs="Arial"/>
          <w:sz w:val="24"/>
          <w:szCs w:val="24"/>
        </w:rPr>
      </w:pPr>
    </w:p>
    <w:p w:rsidR="00261EC4" w:rsidRDefault="00261EC4"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lastRenderedPageBreak/>
        <w:t>Post Trade Modernization</w:t>
      </w:r>
      <w:r w:rsidR="00C50DB6">
        <w:rPr>
          <w:rFonts w:ascii="Arial" w:eastAsia="Arial" w:hAnsi="Arial" w:cs="Arial"/>
          <w:b/>
          <w:sz w:val="28"/>
          <w:szCs w:val="28"/>
        </w:rPr>
        <w:t xml:space="preserve"> and T+1</w:t>
      </w:r>
      <w:r w:rsidRPr="00F35DBC">
        <w:rPr>
          <w:rFonts w:ascii="Arial" w:eastAsia="Arial" w:hAnsi="Arial" w:cs="Arial"/>
          <w:b/>
          <w:sz w:val="28"/>
          <w:szCs w:val="28"/>
        </w:rPr>
        <w:t xml:space="preserve"> - Advisory Council</w:t>
      </w:r>
    </w:p>
    <w:p w:rsidR="00F35DBC" w:rsidRDefault="00C67CA1" w:rsidP="00F35DBC">
      <w:pPr>
        <w:jc w:val="center"/>
        <w:rPr>
          <w:rFonts w:ascii="Arial" w:eastAsia="Arial" w:hAnsi="Arial" w:cs="Arial"/>
          <w:b/>
          <w:sz w:val="28"/>
          <w:szCs w:val="28"/>
        </w:rPr>
      </w:pPr>
      <w:r>
        <w:rPr>
          <w:rFonts w:ascii="Arial" w:eastAsia="Arial" w:hAnsi="Arial" w:cs="Arial"/>
          <w:b/>
          <w:sz w:val="28"/>
          <w:szCs w:val="28"/>
        </w:rPr>
        <w:t>Nove</w:t>
      </w:r>
      <w:r w:rsidR="00470B33">
        <w:rPr>
          <w:rFonts w:ascii="Arial" w:eastAsia="Arial" w:hAnsi="Arial" w:cs="Arial"/>
          <w:b/>
          <w:sz w:val="28"/>
          <w:szCs w:val="28"/>
        </w:rPr>
        <w:t xml:space="preserve">mber </w:t>
      </w:r>
      <w:r>
        <w:rPr>
          <w:rFonts w:ascii="Arial" w:eastAsia="Arial" w:hAnsi="Arial" w:cs="Arial"/>
          <w:b/>
          <w:sz w:val="28"/>
          <w:szCs w:val="28"/>
        </w:rPr>
        <w:t>4</w:t>
      </w:r>
      <w:r w:rsidR="00470B33">
        <w:rPr>
          <w:rFonts w:ascii="Arial" w:eastAsia="Arial" w:hAnsi="Arial" w:cs="Arial"/>
          <w:b/>
          <w:sz w:val="28"/>
          <w:szCs w:val="28"/>
        </w:rPr>
        <w:t>, 2021</w:t>
      </w:r>
      <w:r w:rsidR="00F35DBC" w:rsidRPr="00F35DBC">
        <w:rPr>
          <w:rFonts w:ascii="Arial" w:eastAsia="Arial" w:hAnsi="Arial" w:cs="Arial"/>
          <w:b/>
          <w:sz w:val="28"/>
          <w:szCs w:val="28"/>
        </w:rPr>
        <w:t xml:space="preserve"> – </w:t>
      </w:r>
      <w:bookmarkStart w:id="1" w:name="Minutes"/>
      <w:r w:rsidR="00F35DBC" w:rsidRPr="00F35DBC">
        <w:rPr>
          <w:rFonts w:ascii="Arial" w:eastAsia="Arial" w:hAnsi="Arial" w:cs="Arial"/>
          <w:b/>
          <w:sz w:val="28"/>
          <w:szCs w:val="28"/>
        </w:rPr>
        <w:t>Minutes</w:t>
      </w:r>
      <w:bookmarkEnd w:id="1"/>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Default="00F35DBC" w:rsidP="00F35DBC">
      <w:pPr>
        <w:ind w:left="1080"/>
        <w:rPr>
          <w:rFonts w:ascii="Arial" w:eastAsia="Arial" w:hAnsi="Arial" w:cs="Arial"/>
          <w:sz w:val="24"/>
          <w:szCs w:val="24"/>
        </w:rPr>
      </w:pPr>
      <w:r w:rsidRPr="00F35DBC">
        <w:rPr>
          <w:rFonts w:ascii="Arial" w:eastAsia="Arial" w:hAnsi="Arial" w:cs="Arial"/>
          <w:sz w:val="24"/>
          <w:szCs w:val="24"/>
        </w:rPr>
        <w:t>Keith Evans of CCMA welcomed all to the CCMA</w:t>
      </w:r>
      <w:r w:rsidR="00C019CB">
        <w:rPr>
          <w:rFonts w:ascii="Arial" w:eastAsia="Arial" w:hAnsi="Arial" w:cs="Arial"/>
          <w:sz w:val="24"/>
          <w:szCs w:val="24"/>
        </w:rPr>
        <w:t xml:space="preserve"> -</w:t>
      </w:r>
      <w:r w:rsidRPr="00F35DBC">
        <w:rPr>
          <w:rFonts w:ascii="Arial" w:eastAsia="Arial" w:hAnsi="Arial" w:cs="Arial"/>
          <w:sz w:val="24"/>
          <w:szCs w:val="24"/>
        </w:rPr>
        <w:t xml:space="preserve"> Advisory Council</w:t>
      </w:r>
      <w:r w:rsidR="00C019CB">
        <w:rPr>
          <w:rFonts w:ascii="Arial" w:eastAsia="Arial" w:hAnsi="Arial" w:cs="Arial"/>
          <w:sz w:val="24"/>
          <w:szCs w:val="24"/>
        </w:rPr>
        <w:t xml:space="preserve"> meeting</w:t>
      </w:r>
      <w:r w:rsidRPr="00F35DBC">
        <w:rPr>
          <w:rFonts w:ascii="Arial" w:eastAsia="Arial" w:hAnsi="Arial" w:cs="Arial"/>
          <w:sz w:val="24"/>
          <w:szCs w:val="24"/>
        </w:rPr>
        <w:t>. He asked that all members email their attendance at this meeting.</w:t>
      </w: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BB3EBA">
        <w:rPr>
          <w:rFonts w:ascii="Arial" w:eastAsia="Arial" w:hAnsi="Arial" w:cs="Arial"/>
          <w:b/>
          <w:i/>
          <w:sz w:val="24"/>
          <w:szCs w:val="24"/>
        </w:rPr>
        <w:t xml:space="preserve"> </w:t>
      </w:r>
      <w:r w:rsidR="00AF22C9">
        <w:rPr>
          <w:rFonts w:ascii="Arial" w:eastAsia="Arial" w:hAnsi="Arial" w:cs="Arial"/>
          <w:b/>
          <w:i/>
          <w:sz w:val="24"/>
          <w:szCs w:val="24"/>
        </w:rPr>
        <w:t xml:space="preserve"> </w:t>
      </w:r>
      <w:r w:rsidR="00C67CA1">
        <w:rPr>
          <w:rFonts w:ascii="Arial" w:eastAsia="Arial" w:hAnsi="Arial" w:cs="Arial"/>
          <w:b/>
          <w:i/>
          <w:sz w:val="24"/>
          <w:szCs w:val="24"/>
        </w:rPr>
        <w:t>September 23</w:t>
      </w:r>
      <w:r w:rsidR="009648AB">
        <w:rPr>
          <w:rFonts w:ascii="Arial" w:eastAsia="Arial" w:hAnsi="Arial" w:cs="Arial"/>
          <w:b/>
          <w:i/>
          <w:sz w:val="24"/>
          <w:szCs w:val="24"/>
        </w:rPr>
        <w:t>, 2021</w:t>
      </w:r>
      <w:r w:rsidR="00840E5B">
        <w:rPr>
          <w:rFonts w:ascii="Arial" w:eastAsia="Arial" w:hAnsi="Arial" w:cs="Arial"/>
          <w:b/>
          <w:i/>
          <w:sz w:val="24"/>
          <w:szCs w:val="24"/>
        </w:rPr>
        <w:t xml:space="preserve"> meeting</w:t>
      </w:r>
    </w:p>
    <w:p w:rsidR="008B58A1" w:rsidRPr="00F35DBC" w:rsidRDefault="00123969" w:rsidP="00F35DBC">
      <w:pPr>
        <w:ind w:left="108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w:t>
      </w:r>
      <w:r w:rsidR="00C019CB">
        <w:rPr>
          <w:rFonts w:ascii="Arial" w:eastAsia="Arial" w:hAnsi="Arial" w:cs="Arial"/>
          <w:sz w:val="24"/>
          <w:szCs w:val="24"/>
        </w:rPr>
        <w:t>A</w:t>
      </w:r>
      <w:r w:rsidR="008B58A1">
        <w:rPr>
          <w:rFonts w:ascii="Arial" w:eastAsia="Arial" w:hAnsi="Arial" w:cs="Arial"/>
          <w:sz w:val="24"/>
          <w:szCs w:val="24"/>
        </w:rPr>
        <w:t xml:space="preserve">dvisory Council </w:t>
      </w:r>
      <w:r w:rsidR="00F35DBC" w:rsidRPr="00F35DBC">
        <w:rPr>
          <w:rFonts w:ascii="Arial" w:eastAsia="Arial" w:hAnsi="Arial" w:cs="Arial"/>
          <w:sz w:val="24"/>
          <w:szCs w:val="24"/>
        </w:rPr>
        <w:t>meeting, held on</w:t>
      </w:r>
      <w:r w:rsidR="000B5751">
        <w:rPr>
          <w:rFonts w:ascii="Arial" w:eastAsia="Arial" w:hAnsi="Arial" w:cs="Arial"/>
          <w:sz w:val="24"/>
          <w:szCs w:val="24"/>
        </w:rPr>
        <w:t xml:space="preserve"> </w:t>
      </w:r>
      <w:r w:rsidR="00C67CA1">
        <w:rPr>
          <w:rFonts w:ascii="Arial" w:eastAsia="Arial" w:hAnsi="Arial" w:cs="Arial"/>
          <w:sz w:val="24"/>
          <w:szCs w:val="24"/>
        </w:rPr>
        <w:t>September 23</w:t>
      </w:r>
      <w:r w:rsidR="009648AB">
        <w:rPr>
          <w:rFonts w:ascii="Arial" w:eastAsia="Arial" w:hAnsi="Arial" w:cs="Arial"/>
          <w:sz w:val="24"/>
          <w:szCs w:val="24"/>
        </w:rPr>
        <w:t>, 2021</w:t>
      </w:r>
      <w:r w:rsidR="00751EEE">
        <w:rPr>
          <w:rFonts w:ascii="Arial" w:eastAsia="Arial" w:hAnsi="Arial" w:cs="Arial"/>
          <w:sz w:val="24"/>
          <w:szCs w:val="24"/>
        </w:rPr>
        <w:t>,</w:t>
      </w:r>
      <w:r w:rsidR="001867D8">
        <w:rPr>
          <w:rFonts w:ascii="Arial" w:eastAsia="Arial" w:hAnsi="Arial" w:cs="Arial"/>
          <w:sz w:val="24"/>
          <w:szCs w:val="24"/>
        </w:rPr>
        <w:t xml:space="preserve"> </w:t>
      </w:r>
      <w:proofErr w:type="gramStart"/>
      <w:r w:rsidR="001867D8">
        <w:rPr>
          <w:rFonts w:ascii="Arial" w:eastAsia="Arial" w:hAnsi="Arial" w:cs="Arial"/>
          <w:sz w:val="24"/>
          <w:szCs w:val="24"/>
        </w:rPr>
        <w:t>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w:t>
      </w:r>
      <w:proofErr w:type="gramEnd"/>
      <w:r w:rsidR="00F35DBC" w:rsidRPr="00F35DBC">
        <w:rPr>
          <w:rFonts w:ascii="Arial" w:eastAsia="Arial" w:hAnsi="Arial" w:cs="Arial"/>
          <w:sz w:val="24"/>
          <w:szCs w:val="24"/>
        </w:rPr>
        <w:t xml:space="preserve"> with the meeting package. </w:t>
      </w:r>
      <w:r w:rsidR="00470B33">
        <w:rPr>
          <w:rFonts w:ascii="Arial" w:eastAsia="Arial" w:hAnsi="Arial" w:cs="Arial"/>
          <w:sz w:val="24"/>
          <w:szCs w:val="24"/>
        </w:rPr>
        <w:t>T</w:t>
      </w:r>
      <w:r w:rsidR="00261EC4">
        <w:rPr>
          <w:rFonts w:ascii="Arial" w:eastAsia="Arial" w:hAnsi="Arial" w:cs="Arial"/>
          <w:sz w:val="24"/>
          <w:szCs w:val="24"/>
        </w:rPr>
        <w:t xml:space="preserve">here 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w:t>
      </w:r>
      <w:r w:rsidR="00BE6D6E">
        <w:rPr>
          <w:rFonts w:ascii="Arial" w:eastAsia="Arial" w:hAnsi="Arial" w:cs="Arial"/>
          <w:sz w:val="24"/>
          <w:szCs w:val="24"/>
        </w:rPr>
        <w:t xml:space="preserve">material </w:t>
      </w:r>
      <w:r w:rsidR="00F35DBC" w:rsidRPr="00F35DBC">
        <w:rPr>
          <w:rFonts w:ascii="Arial" w:eastAsia="Arial" w:hAnsi="Arial" w:cs="Arial"/>
          <w:sz w:val="24"/>
          <w:szCs w:val="24"/>
        </w:rPr>
        <w:t>corrections requested by members, therefore the</w:t>
      </w:r>
      <w:r w:rsidR="00C50DB6">
        <w:rPr>
          <w:rFonts w:ascii="Arial" w:eastAsia="Arial" w:hAnsi="Arial" w:cs="Arial"/>
          <w:sz w:val="24"/>
          <w:szCs w:val="24"/>
        </w:rPr>
        <w:t xml:space="preserve"> M</w:t>
      </w:r>
      <w:r w:rsidR="00F35DBC" w:rsidRPr="00F35DBC">
        <w:rPr>
          <w:rFonts w:ascii="Arial" w:eastAsia="Arial" w:hAnsi="Arial" w:cs="Arial"/>
          <w:sz w:val="24"/>
          <w:szCs w:val="24"/>
        </w:rPr>
        <w:t xml:space="preserve">inutes </w:t>
      </w:r>
      <w:r w:rsidR="00404847">
        <w:rPr>
          <w:rFonts w:ascii="Arial" w:eastAsia="Arial" w:hAnsi="Arial" w:cs="Arial"/>
          <w:sz w:val="24"/>
          <w:szCs w:val="24"/>
        </w:rPr>
        <w:t xml:space="preserve">of the meeting </w:t>
      </w:r>
      <w:r w:rsidR="00BE6D6E">
        <w:rPr>
          <w:rFonts w:ascii="Arial" w:eastAsia="Arial" w:hAnsi="Arial" w:cs="Arial"/>
          <w:sz w:val="24"/>
          <w:szCs w:val="24"/>
        </w:rPr>
        <w:t>were</w:t>
      </w:r>
      <w:r w:rsidR="00404847">
        <w:rPr>
          <w:rFonts w:ascii="Arial" w:eastAsia="Arial" w:hAnsi="Arial" w:cs="Arial"/>
          <w:sz w:val="24"/>
          <w:szCs w:val="24"/>
        </w:rPr>
        <w:t xml:space="preserve"> </w:t>
      </w:r>
      <w:r w:rsidR="00F35DBC" w:rsidRPr="00F35DBC">
        <w:rPr>
          <w:rFonts w:ascii="Arial" w:eastAsia="Arial" w:hAnsi="Arial" w:cs="Arial"/>
          <w:sz w:val="24"/>
          <w:szCs w:val="24"/>
        </w:rPr>
        <w:t>approved as presented.</w:t>
      </w:r>
    </w:p>
    <w:p w:rsidR="0092652B" w:rsidRDefault="00722343" w:rsidP="0092652B">
      <w:pPr>
        <w:numPr>
          <w:ilvl w:val="0"/>
          <w:numId w:val="2"/>
        </w:numPr>
        <w:contextualSpacing/>
        <w:rPr>
          <w:rFonts w:ascii="Arial" w:eastAsia="Arial" w:hAnsi="Arial" w:cs="Arial"/>
          <w:b/>
          <w:i/>
          <w:sz w:val="24"/>
          <w:szCs w:val="24"/>
        </w:rPr>
      </w:pPr>
      <w:r>
        <w:rPr>
          <w:rFonts w:ascii="Arial" w:eastAsia="Arial" w:hAnsi="Arial" w:cs="Arial"/>
          <w:b/>
          <w:i/>
          <w:sz w:val="24"/>
          <w:szCs w:val="24"/>
        </w:rPr>
        <w:t>Update/Discussion on:</w:t>
      </w:r>
    </w:p>
    <w:p w:rsidR="0004494F" w:rsidRPr="0004494F" w:rsidRDefault="00C019CB" w:rsidP="00C67D27">
      <w:pPr>
        <w:pStyle w:val="ListParagraph"/>
        <w:numPr>
          <w:ilvl w:val="1"/>
          <w:numId w:val="2"/>
        </w:numPr>
        <w:spacing w:after="160" w:line="256" w:lineRule="auto"/>
        <w:rPr>
          <w:rFonts w:ascii="Arial" w:eastAsia="Arial" w:hAnsi="Arial" w:cs="Arial"/>
          <w:b/>
          <w:i/>
          <w:sz w:val="24"/>
          <w:szCs w:val="24"/>
        </w:rPr>
      </w:pPr>
      <w:r>
        <w:rPr>
          <w:rFonts w:ascii="Arial" w:eastAsia="Arial" w:hAnsi="Arial" w:cs="Arial"/>
          <w:b/>
          <w:i/>
          <w:sz w:val="24"/>
          <w:szCs w:val="24"/>
        </w:rPr>
        <w:t>C</w:t>
      </w:r>
      <w:r w:rsidR="00D64FE0">
        <w:rPr>
          <w:rFonts w:ascii="Arial" w:eastAsia="Arial" w:hAnsi="Arial" w:cs="Arial"/>
          <w:b/>
          <w:i/>
          <w:sz w:val="24"/>
          <w:szCs w:val="24"/>
        </w:rPr>
        <w:t>DS</w:t>
      </w:r>
      <w:r>
        <w:rPr>
          <w:rFonts w:ascii="Arial" w:eastAsia="Arial" w:hAnsi="Arial" w:cs="Arial"/>
          <w:b/>
          <w:i/>
          <w:sz w:val="24"/>
          <w:szCs w:val="24"/>
        </w:rPr>
        <w:t xml:space="preserve"> Rebate </w:t>
      </w:r>
      <w:r w:rsidR="0092652B" w:rsidRPr="0004494F">
        <w:rPr>
          <w:rFonts w:ascii="Arial" w:eastAsia="Arial" w:hAnsi="Arial" w:cs="Arial"/>
          <w:b/>
          <w:i/>
          <w:sz w:val="24"/>
          <w:szCs w:val="24"/>
        </w:rPr>
        <w:t>–</w:t>
      </w:r>
      <w:r w:rsidR="00BE6D6E">
        <w:rPr>
          <w:rFonts w:ascii="Arial" w:eastAsia="Arial" w:hAnsi="Arial" w:cs="Arial"/>
          <w:sz w:val="24"/>
          <w:szCs w:val="24"/>
        </w:rPr>
        <w:t xml:space="preserve"> Keith </w:t>
      </w:r>
      <w:r w:rsidR="00C50DB6">
        <w:rPr>
          <w:rFonts w:ascii="Arial" w:eastAsia="Arial" w:hAnsi="Arial" w:cs="Arial"/>
          <w:sz w:val="24"/>
          <w:szCs w:val="24"/>
        </w:rPr>
        <w:t>said</w:t>
      </w:r>
      <w:r w:rsidR="00BE6D6E">
        <w:rPr>
          <w:rFonts w:ascii="Arial" w:eastAsia="Arial" w:hAnsi="Arial" w:cs="Arial"/>
          <w:sz w:val="24"/>
          <w:szCs w:val="24"/>
        </w:rPr>
        <w:t xml:space="preserve"> that </w:t>
      </w:r>
      <w:r w:rsidR="00B079A9">
        <w:rPr>
          <w:rFonts w:ascii="Arial" w:eastAsia="Arial" w:hAnsi="Arial" w:cs="Arial"/>
          <w:sz w:val="24"/>
          <w:szCs w:val="24"/>
        </w:rPr>
        <w:t xml:space="preserve">CDS </w:t>
      </w:r>
      <w:r w:rsidR="00261EC4">
        <w:rPr>
          <w:rFonts w:ascii="Arial" w:eastAsia="Arial" w:hAnsi="Arial" w:cs="Arial"/>
          <w:sz w:val="24"/>
          <w:szCs w:val="24"/>
        </w:rPr>
        <w:t xml:space="preserve">had </w:t>
      </w:r>
      <w:r w:rsidR="00791FA9">
        <w:rPr>
          <w:rFonts w:ascii="Arial" w:eastAsia="Arial" w:hAnsi="Arial" w:cs="Arial"/>
          <w:sz w:val="24"/>
          <w:szCs w:val="24"/>
        </w:rPr>
        <w:t xml:space="preserve">previously reported that they had </w:t>
      </w:r>
      <w:r w:rsidR="00261EC4">
        <w:rPr>
          <w:rFonts w:ascii="Arial" w:eastAsia="Arial" w:hAnsi="Arial" w:cs="Arial"/>
          <w:sz w:val="24"/>
          <w:szCs w:val="24"/>
        </w:rPr>
        <w:t xml:space="preserve">submitted responses </w:t>
      </w:r>
      <w:r w:rsidR="00B079A9">
        <w:rPr>
          <w:rFonts w:ascii="Arial" w:eastAsia="Arial" w:hAnsi="Arial" w:cs="Arial"/>
          <w:sz w:val="24"/>
          <w:szCs w:val="24"/>
        </w:rPr>
        <w:t xml:space="preserve">to the CSA, and that a review was underway. </w:t>
      </w:r>
      <w:r w:rsidR="00791FA9">
        <w:rPr>
          <w:rFonts w:ascii="Arial" w:eastAsia="Arial" w:hAnsi="Arial" w:cs="Arial"/>
          <w:sz w:val="24"/>
          <w:szCs w:val="24"/>
        </w:rPr>
        <w:t>However, due to the uncertainty of the PTM dates, this review is temporarily on hold until the project timelines become clearer.</w:t>
      </w:r>
    </w:p>
    <w:p w:rsidR="00A44029" w:rsidRPr="00C86D6F" w:rsidRDefault="00A44029" w:rsidP="006D16A3">
      <w:pPr>
        <w:pStyle w:val="ListParagraph"/>
        <w:numPr>
          <w:ilvl w:val="1"/>
          <w:numId w:val="2"/>
        </w:numPr>
        <w:rPr>
          <w:rFonts w:ascii="Arial" w:eastAsia="Arial" w:hAnsi="Arial" w:cs="Arial"/>
          <w:sz w:val="24"/>
          <w:szCs w:val="24"/>
        </w:rPr>
      </w:pPr>
      <w:r w:rsidRPr="00C86D6F">
        <w:rPr>
          <w:rFonts w:ascii="Arial" w:eastAsia="Arial" w:hAnsi="Arial" w:cs="Arial"/>
          <w:b/>
          <w:i/>
          <w:sz w:val="24"/>
          <w:szCs w:val="24"/>
        </w:rPr>
        <w:t xml:space="preserve">User Access – update </w:t>
      </w:r>
      <w:r w:rsidR="00725DBF" w:rsidRPr="00C86D6F">
        <w:rPr>
          <w:rFonts w:ascii="Arial" w:eastAsia="Arial" w:hAnsi="Arial" w:cs="Arial"/>
          <w:b/>
          <w:i/>
          <w:sz w:val="24"/>
          <w:szCs w:val="24"/>
        </w:rPr>
        <w:t xml:space="preserve">– </w:t>
      </w:r>
      <w:r w:rsidR="00725DBF" w:rsidRPr="00C86D6F">
        <w:rPr>
          <w:rFonts w:ascii="Arial" w:eastAsia="Arial" w:hAnsi="Arial" w:cs="Arial"/>
          <w:sz w:val="24"/>
          <w:szCs w:val="24"/>
        </w:rPr>
        <w:t xml:space="preserve">Keith </w:t>
      </w:r>
      <w:r w:rsidR="00B079A9" w:rsidRPr="00C86D6F">
        <w:rPr>
          <w:rFonts w:ascii="Arial" w:eastAsia="Arial" w:hAnsi="Arial" w:cs="Arial"/>
          <w:sz w:val="24"/>
          <w:szCs w:val="24"/>
        </w:rPr>
        <w:t>said</w:t>
      </w:r>
      <w:r w:rsidR="00725DBF" w:rsidRPr="00C86D6F">
        <w:rPr>
          <w:rFonts w:ascii="Arial" w:eastAsia="Arial" w:hAnsi="Arial" w:cs="Arial"/>
          <w:sz w:val="24"/>
          <w:szCs w:val="24"/>
        </w:rPr>
        <w:t xml:space="preserve"> that</w:t>
      </w:r>
      <w:r w:rsidR="00725DBF" w:rsidRPr="00C86D6F">
        <w:rPr>
          <w:rFonts w:ascii="Arial" w:eastAsia="Arial" w:hAnsi="Arial" w:cs="Arial"/>
          <w:b/>
          <w:i/>
          <w:sz w:val="24"/>
          <w:szCs w:val="24"/>
        </w:rPr>
        <w:t xml:space="preserve"> </w:t>
      </w:r>
      <w:r w:rsidR="003D6675" w:rsidRPr="00C86D6F">
        <w:rPr>
          <w:rFonts w:ascii="Arial" w:eastAsia="Arial" w:hAnsi="Arial" w:cs="Arial"/>
          <w:sz w:val="24"/>
          <w:szCs w:val="24"/>
        </w:rPr>
        <w:t>CDS had</w:t>
      </w:r>
      <w:r w:rsidR="00A34377" w:rsidRPr="00C86D6F">
        <w:rPr>
          <w:rFonts w:ascii="Arial" w:eastAsia="Arial" w:hAnsi="Arial" w:cs="Arial"/>
          <w:sz w:val="24"/>
          <w:szCs w:val="24"/>
        </w:rPr>
        <w:t xml:space="preserve"> </w:t>
      </w:r>
      <w:r w:rsidR="00C86D6F">
        <w:rPr>
          <w:rFonts w:ascii="Arial" w:eastAsia="Arial" w:hAnsi="Arial" w:cs="Arial"/>
          <w:sz w:val="24"/>
          <w:szCs w:val="24"/>
        </w:rPr>
        <w:t xml:space="preserve">recently </w:t>
      </w:r>
      <w:r w:rsidR="00C86D6F" w:rsidRPr="00C86D6F">
        <w:rPr>
          <w:rFonts w:ascii="Arial" w:eastAsia="Arial" w:hAnsi="Arial" w:cs="Arial"/>
          <w:sz w:val="24"/>
          <w:szCs w:val="24"/>
        </w:rPr>
        <w:t xml:space="preserve">update the industry on the </w:t>
      </w:r>
      <w:r w:rsidR="00C86D6F">
        <w:rPr>
          <w:rFonts w:ascii="Arial" w:eastAsia="Arial" w:hAnsi="Arial" w:cs="Arial"/>
          <w:sz w:val="24"/>
          <w:szCs w:val="24"/>
        </w:rPr>
        <w:t xml:space="preserve">new </w:t>
      </w:r>
      <w:r w:rsidR="00C86D6F" w:rsidRPr="00C86D6F">
        <w:rPr>
          <w:rFonts w:ascii="Arial" w:eastAsia="Arial" w:hAnsi="Arial" w:cs="Arial"/>
          <w:sz w:val="24"/>
          <w:szCs w:val="24"/>
        </w:rPr>
        <w:t xml:space="preserve">model. Members were </w:t>
      </w:r>
      <w:r w:rsidR="007254D0">
        <w:rPr>
          <w:rFonts w:ascii="Arial" w:eastAsia="Arial" w:hAnsi="Arial" w:cs="Arial"/>
          <w:sz w:val="24"/>
          <w:szCs w:val="24"/>
        </w:rPr>
        <w:t xml:space="preserve">generally </w:t>
      </w:r>
      <w:r w:rsidR="00C86D6F" w:rsidRPr="00C86D6F">
        <w:rPr>
          <w:rFonts w:ascii="Arial" w:eastAsia="Arial" w:hAnsi="Arial" w:cs="Arial"/>
          <w:sz w:val="24"/>
          <w:szCs w:val="24"/>
        </w:rPr>
        <w:t xml:space="preserve">supportive of the proposed changes made by CDS. There were no additional questions or comments on the subject. Keith said that this issue </w:t>
      </w:r>
      <w:proofErr w:type="gramStart"/>
      <w:r w:rsidR="00C86D6F" w:rsidRPr="00C86D6F">
        <w:rPr>
          <w:rFonts w:ascii="Arial" w:eastAsia="Arial" w:hAnsi="Arial" w:cs="Arial"/>
          <w:sz w:val="24"/>
          <w:szCs w:val="24"/>
        </w:rPr>
        <w:t>is now considered</w:t>
      </w:r>
      <w:proofErr w:type="gramEnd"/>
      <w:r w:rsidR="00C86D6F" w:rsidRPr="00C86D6F">
        <w:rPr>
          <w:rFonts w:ascii="Arial" w:eastAsia="Arial" w:hAnsi="Arial" w:cs="Arial"/>
          <w:sz w:val="24"/>
          <w:szCs w:val="24"/>
        </w:rPr>
        <w:t xml:space="preserve"> closed and will be removed from future Advisory Council meetings.</w:t>
      </w:r>
    </w:p>
    <w:p w:rsidR="00261EC4" w:rsidRPr="00261EC4" w:rsidRDefault="00261EC4" w:rsidP="00261EC4">
      <w:pPr>
        <w:pStyle w:val="ListParagraph"/>
        <w:rPr>
          <w:rFonts w:ascii="Arial" w:eastAsia="Arial" w:hAnsi="Arial" w:cs="Arial"/>
          <w:sz w:val="24"/>
          <w:szCs w:val="24"/>
        </w:rPr>
      </w:pPr>
    </w:p>
    <w:p w:rsidR="001A6CAF" w:rsidRPr="001A6CAF" w:rsidRDefault="00722343" w:rsidP="001A6CAF">
      <w:pPr>
        <w:numPr>
          <w:ilvl w:val="0"/>
          <w:numId w:val="2"/>
        </w:numPr>
        <w:contextualSpacing/>
        <w:rPr>
          <w:rFonts w:ascii="Arial" w:eastAsia="Arial" w:hAnsi="Arial" w:cs="Arial"/>
          <w:b/>
          <w:i/>
          <w:sz w:val="24"/>
          <w:szCs w:val="24"/>
        </w:rPr>
      </w:pPr>
      <w:r w:rsidRPr="00F82C82">
        <w:rPr>
          <w:rFonts w:ascii="Arial" w:eastAsia="Arial" w:hAnsi="Arial" w:cs="Arial"/>
          <w:b/>
          <w:i/>
          <w:sz w:val="24"/>
          <w:szCs w:val="24"/>
        </w:rPr>
        <w:t xml:space="preserve">Oversight Committee and Project </w:t>
      </w:r>
      <w:r w:rsidR="0092652B" w:rsidRPr="00F82C82">
        <w:rPr>
          <w:rFonts w:ascii="Arial" w:eastAsia="Arial" w:hAnsi="Arial" w:cs="Arial"/>
          <w:b/>
          <w:i/>
          <w:sz w:val="24"/>
          <w:szCs w:val="24"/>
        </w:rPr>
        <w:t>Update</w:t>
      </w:r>
      <w:r w:rsidRPr="00F82C82">
        <w:rPr>
          <w:rFonts w:ascii="Arial" w:eastAsia="Arial" w:hAnsi="Arial" w:cs="Arial"/>
          <w:b/>
          <w:i/>
          <w:sz w:val="24"/>
          <w:szCs w:val="24"/>
        </w:rPr>
        <w:t>:</w:t>
      </w:r>
    </w:p>
    <w:p w:rsidR="00255C99" w:rsidRDefault="005E511C" w:rsidP="00255C99">
      <w:pPr>
        <w:pStyle w:val="ListParagraph"/>
        <w:numPr>
          <w:ilvl w:val="0"/>
          <w:numId w:val="34"/>
        </w:numPr>
        <w:rPr>
          <w:rFonts w:ascii="Arial" w:eastAsia="Arial" w:hAnsi="Arial" w:cs="Arial"/>
          <w:sz w:val="24"/>
          <w:szCs w:val="24"/>
        </w:rPr>
      </w:pPr>
      <w:r w:rsidRPr="005E511C">
        <w:rPr>
          <w:rFonts w:ascii="Arial" w:eastAsia="Arial" w:hAnsi="Arial" w:cs="Arial"/>
          <w:b/>
          <w:sz w:val="24"/>
          <w:szCs w:val="24"/>
        </w:rPr>
        <w:t>Project Timelines</w:t>
      </w:r>
      <w:r>
        <w:rPr>
          <w:rFonts w:ascii="Arial" w:eastAsia="Arial" w:hAnsi="Arial" w:cs="Arial"/>
          <w:sz w:val="24"/>
          <w:szCs w:val="24"/>
        </w:rPr>
        <w:t xml:space="preserve"> - </w:t>
      </w:r>
      <w:r w:rsidR="000A38EC" w:rsidRPr="005E511C">
        <w:rPr>
          <w:rFonts w:ascii="Arial" w:eastAsia="Arial" w:hAnsi="Arial" w:cs="Arial"/>
          <w:sz w:val="24"/>
          <w:szCs w:val="24"/>
        </w:rPr>
        <w:t xml:space="preserve">Keith reported </w:t>
      </w:r>
      <w:r w:rsidR="00B60A0E">
        <w:rPr>
          <w:rFonts w:ascii="Arial" w:eastAsia="Arial" w:hAnsi="Arial" w:cs="Arial"/>
          <w:sz w:val="24"/>
          <w:szCs w:val="24"/>
        </w:rPr>
        <w:t xml:space="preserve">that the project timelines remain largely unchanged. </w:t>
      </w:r>
      <w:r w:rsidR="00255C99">
        <w:rPr>
          <w:rFonts w:ascii="Arial" w:eastAsia="Arial" w:hAnsi="Arial" w:cs="Arial"/>
          <w:sz w:val="24"/>
          <w:szCs w:val="24"/>
        </w:rPr>
        <w:t>With the exception of the new User Access model, t</w:t>
      </w:r>
      <w:r w:rsidR="00B60A0E">
        <w:rPr>
          <w:rFonts w:ascii="Arial" w:eastAsia="Arial" w:hAnsi="Arial" w:cs="Arial"/>
          <w:sz w:val="24"/>
          <w:szCs w:val="24"/>
        </w:rPr>
        <w:t xml:space="preserve">here has been no </w:t>
      </w:r>
      <w:r w:rsidR="00255C99">
        <w:rPr>
          <w:rFonts w:ascii="Arial" w:eastAsia="Arial" w:hAnsi="Arial" w:cs="Arial"/>
          <w:sz w:val="24"/>
          <w:szCs w:val="24"/>
        </w:rPr>
        <w:t xml:space="preserve">new </w:t>
      </w:r>
      <w:r w:rsidR="00B60A0E">
        <w:rPr>
          <w:rFonts w:ascii="Arial" w:eastAsia="Arial" w:hAnsi="Arial" w:cs="Arial"/>
          <w:sz w:val="24"/>
          <w:szCs w:val="24"/>
        </w:rPr>
        <w:t xml:space="preserve">material information provided by CDS over the past month. However, at the CDS monthly meeting held a couple of weeks ago, CDS reported that their UAT – Cycle 1 was almost 90% complete. Keith reminded members that this amounts to less than 1% improvement over the previous month, and represents a 5% improvement over the past five months. </w:t>
      </w:r>
      <w:r w:rsidR="00255C99">
        <w:rPr>
          <w:rFonts w:ascii="Arial" w:eastAsia="Arial" w:hAnsi="Arial" w:cs="Arial"/>
          <w:sz w:val="24"/>
          <w:szCs w:val="24"/>
        </w:rPr>
        <w:t>He said that there appears to be little chance that CDS could commence industry testing in January 2022.</w:t>
      </w:r>
    </w:p>
    <w:p w:rsidR="00255C99" w:rsidRDefault="006D2E47" w:rsidP="00255C99">
      <w:pPr>
        <w:pStyle w:val="ListParagraph"/>
        <w:numPr>
          <w:ilvl w:val="0"/>
          <w:numId w:val="34"/>
        </w:numPr>
        <w:rPr>
          <w:rFonts w:ascii="Arial" w:eastAsia="Arial" w:hAnsi="Arial" w:cs="Arial"/>
          <w:sz w:val="24"/>
          <w:szCs w:val="24"/>
        </w:rPr>
      </w:pPr>
      <w:r w:rsidRPr="00255C99">
        <w:rPr>
          <w:rFonts w:ascii="Arial" w:eastAsia="Arial" w:hAnsi="Arial" w:cs="Arial"/>
          <w:b/>
          <w:sz w:val="24"/>
          <w:szCs w:val="24"/>
        </w:rPr>
        <w:t xml:space="preserve">Industry </w:t>
      </w:r>
      <w:r w:rsidR="005E511C" w:rsidRPr="00255C99">
        <w:rPr>
          <w:rFonts w:ascii="Arial" w:eastAsia="Arial" w:hAnsi="Arial" w:cs="Arial"/>
          <w:b/>
          <w:sz w:val="24"/>
          <w:szCs w:val="24"/>
        </w:rPr>
        <w:t>Testing</w:t>
      </w:r>
      <w:r w:rsidR="005E511C" w:rsidRPr="00255C99">
        <w:rPr>
          <w:rFonts w:ascii="Arial" w:eastAsia="Arial" w:hAnsi="Arial" w:cs="Arial"/>
          <w:sz w:val="24"/>
          <w:szCs w:val="24"/>
        </w:rPr>
        <w:t xml:space="preserve"> – </w:t>
      </w:r>
      <w:r w:rsidR="00255C99">
        <w:rPr>
          <w:rFonts w:ascii="Arial" w:eastAsia="Arial" w:hAnsi="Arial" w:cs="Arial"/>
          <w:sz w:val="24"/>
          <w:szCs w:val="24"/>
        </w:rPr>
        <w:t xml:space="preserve">Keith reported that very little new scripts </w:t>
      </w:r>
      <w:proofErr w:type="gramStart"/>
      <w:r w:rsidR="00255C99">
        <w:rPr>
          <w:rFonts w:ascii="Arial" w:eastAsia="Arial" w:hAnsi="Arial" w:cs="Arial"/>
          <w:sz w:val="24"/>
          <w:szCs w:val="24"/>
        </w:rPr>
        <w:t>have been added</w:t>
      </w:r>
      <w:proofErr w:type="gramEnd"/>
      <w:r w:rsidR="00255C99">
        <w:rPr>
          <w:rFonts w:ascii="Arial" w:eastAsia="Arial" w:hAnsi="Arial" w:cs="Arial"/>
          <w:sz w:val="24"/>
          <w:szCs w:val="24"/>
        </w:rPr>
        <w:t xml:space="preserve"> to the ‘scripted’ section of industry testing. Keith suggested that </w:t>
      </w:r>
      <w:r w:rsidR="00255C99">
        <w:rPr>
          <w:rFonts w:ascii="Arial" w:eastAsia="Arial" w:hAnsi="Arial" w:cs="Arial"/>
          <w:sz w:val="24"/>
          <w:szCs w:val="24"/>
        </w:rPr>
        <w:lastRenderedPageBreak/>
        <w:t xml:space="preserve">this lack of progress was concerning, since CDS expects UAT to be completed and industry testing to start in January 2022. There was a very good and thorough discussion on the state of the project. Several members expressed concerns about the completeness of the industry testing, the lack of end-to-end testing, concerns about scripted vs unscripted testing, and the lack of UAT results </w:t>
      </w:r>
      <w:proofErr w:type="gramStart"/>
      <w:r w:rsidR="00255C99">
        <w:rPr>
          <w:rFonts w:ascii="Arial" w:eastAsia="Arial" w:hAnsi="Arial" w:cs="Arial"/>
          <w:sz w:val="24"/>
          <w:szCs w:val="24"/>
        </w:rPr>
        <w:t>being made</w:t>
      </w:r>
      <w:proofErr w:type="gramEnd"/>
      <w:r w:rsidR="00255C99">
        <w:rPr>
          <w:rFonts w:ascii="Arial" w:eastAsia="Arial" w:hAnsi="Arial" w:cs="Arial"/>
          <w:sz w:val="24"/>
          <w:szCs w:val="24"/>
        </w:rPr>
        <w:t xml:space="preserve"> avaible for members to view. Keith recommended that member should be vocal about their issues at the upcoming CDS monthly meeting, as CDS was the only one that could help resolve these issues. </w:t>
      </w:r>
    </w:p>
    <w:p w:rsidR="00545D0A" w:rsidRPr="00F83350" w:rsidRDefault="00545D0A" w:rsidP="00545D0A">
      <w:pPr>
        <w:ind w:left="630"/>
        <w:contextualSpacing/>
        <w:rPr>
          <w:rFonts w:ascii="Arial" w:eastAsia="Arial" w:hAnsi="Arial" w:cs="Arial"/>
          <w:b/>
          <w:i/>
          <w:sz w:val="24"/>
          <w:szCs w:val="24"/>
        </w:rPr>
      </w:pPr>
    </w:p>
    <w:p w:rsidR="00CB3355" w:rsidRPr="00CB3355" w:rsidRDefault="001A6CAF" w:rsidP="000A0679">
      <w:pPr>
        <w:pStyle w:val="ListParagraph"/>
        <w:numPr>
          <w:ilvl w:val="0"/>
          <w:numId w:val="2"/>
        </w:numPr>
        <w:ind w:left="630"/>
        <w:rPr>
          <w:rFonts w:ascii="Arial" w:eastAsia="Times New Roman" w:hAnsi="Arial" w:cs="Arial"/>
          <w:color w:val="222222"/>
          <w:sz w:val="24"/>
          <w:szCs w:val="24"/>
        </w:rPr>
      </w:pPr>
      <w:r w:rsidRPr="00CB3355">
        <w:rPr>
          <w:rFonts w:ascii="Arial" w:eastAsia="Arial" w:hAnsi="Arial" w:cs="Arial"/>
          <w:b/>
          <w:i/>
          <w:sz w:val="24"/>
          <w:szCs w:val="24"/>
        </w:rPr>
        <w:t>T+</w:t>
      </w:r>
      <w:proofErr w:type="gramStart"/>
      <w:r w:rsidRPr="00CB3355">
        <w:rPr>
          <w:rFonts w:ascii="Arial" w:eastAsia="Arial" w:hAnsi="Arial" w:cs="Arial"/>
          <w:b/>
          <w:i/>
          <w:sz w:val="24"/>
          <w:szCs w:val="24"/>
        </w:rPr>
        <w:t>1</w:t>
      </w:r>
      <w:proofErr w:type="gramEnd"/>
      <w:r w:rsidRPr="00CB3355">
        <w:rPr>
          <w:rFonts w:ascii="Arial" w:eastAsia="Arial" w:hAnsi="Arial" w:cs="Arial"/>
          <w:b/>
          <w:i/>
          <w:sz w:val="24"/>
          <w:szCs w:val="24"/>
        </w:rPr>
        <w:t xml:space="preserve"> Information – </w:t>
      </w:r>
      <w:r w:rsidRPr="00CB3355">
        <w:rPr>
          <w:rFonts w:ascii="Arial" w:eastAsia="Arial" w:hAnsi="Arial" w:cs="Arial"/>
          <w:sz w:val="24"/>
          <w:szCs w:val="24"/>
        </w:rPr>
        <w:t>Keith updated the group on discussions ongoing in the U</w:t>
      </w:r>
      <w:r w:rsidR="0046539B" w:rsidRPr="00CB3355">
        <w:rPr>
          <w:rFonts w:ascii="Arial" w:eastAsia="Arial" w:hAnsi="Arial" w:cs="Arial"/>
          <w:sz w:val="24"/>
          <w:szCs w:val="24"/>
        </w:rPr>
        <w:t>.</w:t>
      </w:r>
      <w:r w:rsidRPr="00CB3355">
        <w:rPr>
          <w:rFonts w:ascii="Arial" w:eastAsia="Arial" w:hAnsi="Arial" w:cs="Arial"/>
          <w:sz w:val="24"/>
          <w:szCs w:val="24"/>
        </w:rPr>
        <w:t>S</w:t>
      </w:r>
      <w:r w:rsidR="0046539B" w:rsidRPr="00CB3355">
        <w:rPr>
          <w:rFonts w:ascii="Arial" w:eastAsia="Arial" w:hAnsi="Arial" w:cs="Arial"/>
          <w:sz w:val="24"/>
          <w:szCs w:val="24"/>
        </w:rPr>
        <w:t>.</w:t>
      </w:r>
      <w:r w:rsidRPr="00CB3355">
        <w:rPr>
          <w:rFonts w:ascii="Arial" w:eastAsia="Arial" w:hAnsi="Arial" w:cs="Arial"/>
          <w:sz w:val="24"/>
          <w:szCs w:val="24"/>
        </w:rPr>
        <w:t xml:space="preserve"> on a possible transition to T+1. He said that they </w:t>
      </w:r>
      <w:r w:rsidR="00A428D9" w:rsidRPr="00CB3355">
        <w:rPr>
          <w:rFonts w:ascii="Arial" w:eastAsia="Arial" w:hAnsi="Arial" w:cs="Arial"/>
          <w:sz w:val="24"/>
          <w:szCs w:val="24"/>
        </w:rPr>
        <w:t xml:space="preserve">had completed their </w:t>
      </w:r>
      <w:r w:rsidR="003F75AC" w:rsidRPr="00CB3355">
        <w:rPr>
          <w:rFonts w:ascii="Arial" w:eastAsia="Arial" w:hAnsi="Arial" w:cs="Arial"/>
          <w:sz w:val="24"/>
          <w:szCs w:val="24"/>
        </w:rPr>
        <w:t xml:space="preserve">industry </w:t>
      </w:r>
      <w:r w:rsidR="00A428D9" w:rsidRPr="00CB3355">
        <w:rPr>
          <w:rFonts w:ascii="Arial" w:eastAsia="Arial" w:hAnsi="Arial" w:cs="Arial"/>
          <w:sz w:val="24"/>
          <w:szCs w:val="24"/>
        </w:rPr>
        <w:t>meetings. They continue to track towards making an announcement of a</w:t>
      </w:r>
      <w:r w:rsidR="0046539B" w:rsidRPr="00CB3355">
        <w:rPr>
          <w:rFonts w:ascii="Arial" w:eastAsia="Arial" w:hAnsi="Arial" w:cs="Arial"/>
          <w:sz w:val="24"/>
          <w:szCs w:val="24"/>
        </w:rPr>
        <w:t xml:space="preserve"> transition</w:t>
      </w:r>
      <w:r w:rsidR="00A428D9" w:rsidRPr="00CB3355">
        <w:rPr>
          <w:rFonts w:ascii="Arial" w:eastAsia="Arial" w:hAnsi="Arial" w:cs="Arial"/>
          <w:sz w:val="24"/>
          <w:szCs w:val="24"/>
        </w:rPr>
        <w:t xml:space="preserve"> date </w:t>
      </w:r>
      <w:r w:rsidR="003F75AC" w:rsidRPr="00CB3355">
        <w:rPr>
          <w:rFonts w:ascii="Arial" w:eastAsia="Arial" w:hAnsi="Arial" w:cs="Arial"/>
          <w:sz w:val="24"/>
          <w:szCs w:val="24"/>
        </w:rPr>
        <w:t xml:space="preserve">later </w:t>
      </w:r>
      <w:r w:rsidR="00A428D9" w:rsidRPr="00CB3355">
        <w:rPr>
          <w:rFonts w:ascii="Arial" w:eastAsia="Arial" w:hAnsi="Arial" w:cs="Arial"/>
          <w:sz w:val="24"/>
          <w:szCs w:val="24"/>
        </w:rPr>
        <w:t>this fall</w:t>
      </w:r>
      <w:r w:rsidR="002C1449" w:rsidRPr="00CB3355">
        <w:rPr>
          <w:rFonts w:ascii="Arial" w:eastAsia="Arial" w:hAnsi="Arial" w:cs="Arial"/>
          <w:sz w:val="24"/>
          <w:szCs w:val="24"/>
        </w:rPr>
        <w:t xml:space="preserve">….probably on November </w:t>
      </w:r>
      <w:proofErr w:type="gramStart"/>
      <w:r w:rsidR="002C1449" w:rsidRPr="00CB3355">
        <w:rPr>
          <w:rFonts w:ascii="Arial" w:eastAsia="Arial" w:hAnsi="Arial" w:cs="Arial"/>
          <w:sz w:val="24"/>
          <w:szCs w:val="24"/>
        </w:rPr>
        <w:t>15</w:t>
      </w:r>
      <w:r w:rsidR="002C1449" w:rsidRPr="00CB3355">
        <w:rPr>
          <w:rFonts w:ascii="Arial" w:eastAsia="Arial" w:hAnsi="Arial" w:cs="Arial"/>
          <w:sz w:val="24"/>
          <w:szCs w:val="24"/>
          <w:vertAlign w:val="superscript"/>
        </w:rPr>
        <w:t>th</w:t>
      </w:r>
      <w:proofErr w:type="gramEnd"/>
      <w:r w:rsidR="002C1449" w:rsidRPr="00CB3355">
        <w:rPr>
          <w:rFonts w:ascii="Arial" w:eastAsia="Arial" w:hAnsi="Arial" w:cs="Arial"/>
          <w:sz w:val="24"/>
          <w:szCs w:val="24"/>
        </w:rPr>
        <w:t>.</w:t>
      </w:r>
      <w:r w:rsidR="00A428D9" w:rsidRPr="00CB3355">
        <w:rPr>
          <w:rFonts w:ascii="Arial" w:eastAsia="Arial" w:hAnsi="Arial" w:cs="Arial"/>
          <w:sz w:val="24"/>
          <w:szCs w:val="24"/>
        </w:rPr>
        <w:t xml:space="preserve"> Keith reported </w:t>
      </w:r>
      <w:r w:rsidR="00CA4D71" w:rsidRPr="00CB3355">
        <w:rPr>
          <w:rFonts w:ascii="Arial" w:eastAsia="Arial" w:hAnsi="Arial" w:cs="Arial"/>
          <w:sz w:val="24"/>
          <w:szCs w:val="24"/>
        </w:rPr>
        <w:t xml:space="preserve">the CCMA Board </w:t>
      </w:r>
      <w:r w:rsidR="002C1449" w:rsidRPr="00CB3355">
        <w:rPr>
          <w:rFonts w:ascii="Arial" w:eastAsia="Arial" w:hAnsi="Arial" w:cs="Arial"/>
          <w:sz w:val="24"/>
          <w:szCs w:val="24"/>
        </w:rPr>
        <w:t xml:space="preserve">has now </w:t>
      </w:r>
      <w:r w:rsidR="00CA4D71" w:rsidRPr="00CB3355">
        <w:rPr>
          <w:rFonts w:ascii="Arial" w:eastAsia="Arial" w:hAnsi="Arial" w:cs="Arial"/>
          <w:sz w:val="24"/>
          <w:szCs w:val="24"/>
        </w:rPr>
        <w:t>approve</w:t>
      </w:r>
      <w:r w:rsidR="002C1449" w:rsidRPr="00CB3355">
        <w:rPr>
          <w:rFonts w:ascii="Arial" w:eastAsia="Arial" w:hAnsi="Arial" w:cs="Arial"/>
          <w:sz w:val="24"/>
          <w:szCs w:val="24"/>
        </w:rPr>
        <w:t>d</w:t>
      </w:r>
      <w:r w:rsidR="00CA4D71" w:rsidRPr="00CB3355">
        <w:rPr>
          <w:rFonts w:ascii="Arial" w:eastAsia="Arial" w:hAnsi="Arial" w:cs="Arial"/>
          <w:sz w:val="24"/>
          <w:szCs w:val="24"/>
        </w:rPr>
        <w:t xml:space="preserve"> CCMA as the lead for this project in Canada, at their Board meeting in October.</w:t>
      </w:r>
      <w:r w:rsidR="0046539B" w:rsidRPr="00CB3355">
        <w:rPr>
          <w:rFonts w:ascii="Arial" w:eastAsia="Arial" w:hAnsi="Arial" w:cs="Arial"/>
          <w:sz w:val="24"/>
          <w:szCs w:val="24"/>
        </w:rPr>
        <w:t xml:space="preserve"> </w:t>
      </w:r>
      <w:r w:rsidR="003F75AC" w:rsidRPr="00CB3355">
        <w:rPr>
          <w:rFonts w:ascii="Arial" w:eastAsia="Arial" w:hAnsi="Arial" w:cs="Arial"/>
          <w:sz w:val="24"/>
          <w:szCs w:val="24"/>
        </w:rPr>
        <w:t xml:space="preserve">Keith also reported on the work currently </w:t>
      </w:r>
      <w:proofErr w:type="gramStart"/>
      <w:r w:rsidR="003F75AC" w:rsidRPr="00CB3355">
        <w:rPr>
          <w:rFonts w:ascii="Arial" w:eastAsia="Arial" w:hAnsi="Arial" w:cs="Arial"/>
          <w:sz w:val="24"/>
          <w:szCs w:val="24"/>
        </w:rPr>
        <w:t>being completed</w:t>
      </w:r>
      <w:proofErr w:type="gramEnd"/>
      <w:r w:rsidR="003F75AC" w:rsidRPr="00CB3355">
        <w:rPr>
          <w:rFonts w:ascii="Arial" w:eastAsia="Arial" w:hAnsi="Arial" w:cs="Arial"/>
          <w:sz w:val="24"/>
          <w:szCs w:val="24"/>
        </w:rPr>
        <w:t xml:space="preserve"> by CCMA.</w:t>
      </w:r>
      <w:r w:rsidR="002C1449" w:rsidRPr="00CB3355">
        <w:rPr>
          <w:rFonts w:ascii="Arial" w:eastAsia="Arial" w:hAnsi="Arial" w:cs="Arial"/>
          <w:sz w:val="24"/>
          <w:szCs w:val="24"/>
        </w:rPr>
        <w:t xml:space="preserve"> The Board approved a project structure identical to that used for the transition to T+</w:t>
      </w:r>
      <w:proofErr w:type="gramStart"/>
      <w:r w:rsidR="002C1449" w:rsidRPr="00CB3355">
        <w:rPr>
          <w:rFonts w:ascii="Arial" w:eastAsia="Arial" w:hAnsi="Arial" w:cs="Arial"/>
          <w:sz w:val="24"/>
          <w:szCs w:val="24"/>
        </w:rPr>
        <w:t>2</w:t>
      </w:r>
      <w:proofErr w:type="gramEnd"/>
      <w:r w:rsidR="002C1449" w:rsidRPr="00CB3355">
        <w:rPr>
          <w:rFonts w:ascii="Arial" w:eastAsia="Arial" w:hAnsi="Arial" w:cs="Arial"/>
          <w:sz w:val="24"/>
          <w:szCs w:val="24"/>
        </w:rPr>
        <w:t xml:space="preserve"> back in 2017. That is, an overall Steering Committee, supported by four working groups; Operations, Mutual Funds, Legal/Regulatory and Communications/Education. Keith was happy to report that almost all of the Chairs and Co-Chairs from the T+</w:t>
      </w:r>
      <w:proofErr w:type="gramStart"/>
      <w:r w:rsidR="002C1449" w:rsidRPr="00CB3355">
        <w:rPr>
          <w:rFonts w:ascii="Arial" w:eastAsia="Arial" w:hAnsi="Arial" w:cs="Arial"/>
          <w:sz w:val="24"/>
          <w:szCs w:val="24"/>
        </w:rPr>
        <w:t>2</w:t>
      </w:r>
      <w:proofErr w:type="gramEnd"/>
      <w:r w:rsidR="002C1449" w:rsidRPr="00CB3355">
        <w:rPr>
          <w:rFonts w:ascii="Arial" w:eastAsia="Arial" w:hAnsi="Arial" w:cs="Arial"/>
          <w:sz w:val="24"/>
          <w:szCs w:val="24"/>
        </w:rPr>
        <w:t xml:space="preserve"> project had agreed to the same </w:t>
      </w:r>
      <w:r w:rsidR="004E23BE" w:rsidRPr="00CB3355">
        <w:rPr>
          <w:rFonts w:ascii="Arial" w:eastAsia="Arial" w:hAnsi="Arial" w:cs="Arial"/>
          <w:sz w:val="24"/>
          <w:szCs w:val="24"/>
        </w:rPr>
        <w:t>roles</w:t>
      </w:r>
      <w:r w:rsidR="002C1449" w:rsidRPr="00CB3355">
        <w:rPr>
          <w:rFonts w:ascii="Arial" w:eastAsia="Arial" w:hAnsi="Arial" w:cs="Arial"/>
          <w:sz w:val="24"/>
          <w:szCs w:val="24"/>
        </w:rPr>
        <w:t xml:space="preserve"> for T+1. The only exception was that Michael </w:t>
      </w:r>
      <w:r w:rsidR="004E23BE" w:rsidRPr="00CB3355">
        <w:rPr>
          <w:rFonts w:ascii="Arial" w:eastAsia="Arial" w:hAnsi="Arial" w:cs="Arial"/>
          <w:sz w:val="24"/>
          <w:szCs w:val="24"/>
        </w:rPr>
        <w:t>Holmes</w:t>
      </w:r>
      <w:r w:rsidR="002C1449" w:rsidRPr="00CB3355">
        <w:rPr>
          <w:rFonts w:ascii="Arial" w:eastAsia="Arial" w:hAnsi="Arial" w:cs="Arial"/>
          <w:sz w:val="24"/>
          <w:szCs w:val="24"/>
        </w:rPr>
        <w:t xml:space="preserve"> (formerly of Raymond James) </w:t>
      </w:r>
      <w:r w:rsidR="004E23BE" w:rsidRPr="00CB3355">
        <w:rPr>
          <w:rFonts w:ascii="Arial" w:eastAsia="Arial" w:hAnsi="Arial" w:cs="Arial"/>
          <w:sz w:val="24"/>
          <w:szCs w:val="24"/>
        </w:rPr>
        <w:t>who has</w:t>
      </w:r>
      <w:r w:rsidR="002C1449" w:rsidRPr="00CB3355">
        <w:rPr>
          <w:rFonts w:ascii="Arial" w:eastAsia="Arial" w:hAnsi="Arial" w:cs="Arial"/>
          <w:sz w:val="24"/>
          <w:szCs w:val="24"/>
        </w:rPr>
        <w:t xml:space="preserve"> retired, and that Sheera Badial from Canac</w:t>
      </w:r>
      <w:r w:rsidR="00CB3355" w:rsidRPr="00CB3355">
        <w:rPr>
          <w:rFonts w:ascii="Arial" w:eastAsia="Arial" w:hAnsi="Arial" w:cs="Arial"/>
          <w:sz w:val="24"/>
          <w:szCs w:val="24"/>
        </w:rPr>
        <w:t>cord has agreed to take on the role of co-c</w:t>
      </w:r>
      <w:r w:rsidR="002C1449" w:rsidRPr="00CB3355">
        <w:rPr>
          <w:rFonts w:ascii="Arial" w:eastAsia="Arial" w:hAnsi="Arial" w:cs="Arial"/>
          <w:sz w:val="24"/>
          <w:szCs w:val="24"/>
        </w:rPr>
        <w:t xml:space="preserve">hair of the Operations Working Group. The other members are Jason </w:t>
      </w:r>
      <w:r w:rsidR="00CB3355" w:rsidRPr="00CB3355">
        <w:rPr>
          <w:rFonts w:ascii="Arial" w:eastAsia="Arial" w:hAnsi="Arial" w:cs="Arial"/>
          <w:sz w:val="24"/>
          <w:szCs w:val="24"/>
        </w:rPr>
        <w:t>O’Born</w:t>
      </w:r>
      <w:r w:rsidR="002C1449" w:rsidRPr="00CB3355">
        <w:rPr>
          <w:rFonts w:ascii="Arial" w:eastAsia="Arial" w:hAnsi="Arial" w:cs="Arial"/>
          <w:sz w:val="24"/>
          <w:szCs w:val="24"/>
        </w:rPr>
        <w:t xml:space="preserve"> (</w:t>
      </w:r>
      <w:r w:rsidR="00CB3355" w:rsidRPr="00CB3355">
        <w:rPr>
          <w:rFonts w:ascii="Arial" w:eastAsia="Arial" w:hAnsi="Arial" w:cs="Arial"/>
          <w:sz w:val="24"/>
          <w:szCs w:val="24"/>
        </w:rPr>
        <w:t xml:space="preserve">RBC) and Keith Evans will co-chair the overall Steering Committee, Sheera Badial, </w:t>
      </w:r>
      <w:r w:rsidR="002C1449" w:rsidRPr="00CB3355">
        <w:rPr>
          <w:rFonts w:ascii="Arial" w:eastAsia="Arial" w:hAnsi="Arial" w:cs="Arial"/>
          <w:sz w:val="24"/>
          <w:szCs w:val="24"/>
        </w:rPr>
        <w:t>and Domenic Sgambelluri will co-chair the Operations w</w:t>
      </w:r>
      <w:r w:rsidR="00CB3355" w:rsidRPr="00CB3355">
        <w:rPr>
          <w:rFonts w:ascii="Arial" w:eastAsia="Arial" w:hAnsi="Arial" w:cs="Arial"/>
          <w:sz w:val="24"/>
          <w:szCs w:val="24"/>
        </w:rPr>
        <w:t>o</w:t>
      </w:r>
      <w:r w:rsidR="002C1449" w:rsidRPr="00CB3355">
        <w:rPr>
          <w:rFonts w:ascii="Arial" w:eastAsia="Arial" w:hAnsi="Arial" w:cs="Arial"/>
          <w:sz w:val="24"/>
          <w:szCs w:val="24"/>
        </w:rPr>
        <w:t>r</w:t>
      </w:r>
      <w:r w:rsidR="00CB3355" w:rsidRPr="00CB3355">
        <w:rPr>
          <w:rFonts w:ascii="Arial" w:eastAsia="Arial" w:hAnsi="Arial" w:cs="Arial"/>
          <w:sz w:val="24"/>
          <w:szCs w:val="24"/>
        </w:rPr>
        <w:t>king</w:t>
      </w:r>
      <w:r w:rsidR="002C1449" w:rsidRPr="00CB3355">
        <w:rPr>
          <w:rFonts w:ascii="Arial" w:eastAsia="Arial" w:hAnsi="Arial" w:cs="Arial"/>
          <w:sz w:val="24"/>
          <w:szCs w:val="24"/>
        </w:rPr>
        <w:t xml:space="preserve"> </w:t>
      </w:r>
      <w:r w:rsidR="00CB3355" w:rsidRPr="00CB3355">
        <w:rPr>
          <w:rFonts w:ascii="Arial" w:eastAsia="Arial" w:hAnsi="Arial" w:cs="Arial"/>
          <w:sz w:val="24"/>
          <w:szCs w:val="24"/>
        </w:rPr>
        <w:t>group</w:t>
      </w:r>
      <w:r w:rsidR="002C1449" w:rsidRPr="00CB3355">
        <w:rPr>
          <w:rFonts w:ascii="Arial" w:eastAsia="Arial" w:hAnsi="Arial" w:cs="Arial"/>
          <w:sz w:val="24"/>
          <w:szCs w:val="24"/>
        </w:rPr>
        <w:t xml:space="preserve">, Russ White (Fundserv) will take on the </w:t>
      </w:r>
      <w:r w:rsidR="00CB3355" w:rsidRPr="00CB3355">
        <w:rPr>
          <w:rFonts w:ascii="Arial" w:eastAsia="Arial" w:hAnsi="Arial" w:cs="Arial"/>
          <w:sz w:val="24"/>
          <w:szCs w:val="24"/>
        </w:rPr>
        <w:t>Mutual</w:t>
      </w:r>
      <w:r w:rsidR="002C1449" w:rsidRPr="00CB3355">
        <w:rPr>
          <w:rFonts w:ascii="Arial" w:eastAsia="Arial" w:hAnsi="Arial" w:cs="Arial"/>
          <w:sz w:val="24"/>
          <w:szCs w:val="24"/>
        </w:rPr>
        <w:t xml:space="preserve"> </w:t>
      </w:r>
      <w:r w:rsidR="00CB3355" w:rsidRPr="00CB3355">
        <w:rPr>
          <w:rFonts w:ascii="Arial" w:eastAsia="Arial" w:hAnsi="Arial" w:cs="Arial"/>
          <w:sz w:val="24"/>
          <w:szCs w:val="24"/>
        </w:rPr>
        <w:t>F</w:t>
      </w:r>
      <w:r w:rsidR="002C1449" w:rsidRPr="00CB3355">
        <w:rPr>
          <w:rFonts w:ascii="Arial" w:eastAsia="Arial" w:hAnsi="Arial" w:cs="Arial"/>
          <w:sz w:val="24"/>
          <w:szCs w:val="24"/>
        </w:rPr>
        <w:t>unds working group, with Jamie Anderson and Barb Amsden of CCMA chair</w:t>
      </w:r>
      <w:r w:rsidR="00CB3355" w:rsidRPr="00CB3355">
        <w:rPr>
          <w:rFonts w:ascii="Arial" w:eastAsia="Arial" w:hAnsi="Arial" w:cs="Arial"/>
          <w:sz w:val="24"/>
          <w:szCs w:val="24"/>
        </w:rPr>
        <w:t>ing</w:t>
      </w:r>
      <w:r w:rsidR="002C1449" w:rsidRPr="00CB3355">
        <w:rPr>
          <w:rFonts w:ascii="Arial" w:eastAsia="Arial" w:hAnsi="Arial" w:cs="Arial"/>
          <w:sz w:val="24"/>
          <w:szCs w:val="24"/>
        </w:rPr>
        <w:t xml:space="preserve"> the Legal/</w:t>
      </w:r>
      <w:r w:rsidR="00CB3355" w:rsidRPr="00CB3355">
        <w:rPr>
          <w:rFonts w:ascii="Arial" w:eastAsia="Arial" w:hAnsi="Arial" w:cs="Arial"/>
          <w:sz w:val="24"/>
          <w:szCs w:val="24"/>
        </w:rPr>
        <w:t>Regulatory and Communications/E</w:t>
      </w:r>
      <w:r w:rsidR="002C1449" w:rsidRPr="00CB3355">
        <w:rPr>
          <w:rFonts w:ascii="Arial" w:eastAsia="Arial" w:hAnsi="Arial" w:cs="Arial"/>
          <w:sz w:val="24"/>
          <w:szCs w:val="24"/>
        </w:rPr>
        <w:t>ducations working groups respectively.</w:t>
      </w:r>
    </w:p>
    <w:p w:rsidR="00CB3355" w:rsidRPr="00CB3355" w:rsidRDefault="00CB3355" w:rsidP="00CB3355">
      <w:pPr>
        <w:ind w:left="630"/>
        <w:rPr>
          <w:rFonts w:ascii="Arial" w:eastAsia="Times New Roman" w:hAnsi="Arial" w:cs="Arial"/>
          <w:color w:val="222222"/>
          <w:sz w:val="24"/>
          <w:szCs w:val="24"/>
        </w:rPr>
      </w:pPr>
      <w:r>
        <w:rPr>
          <w:rFonts w:ascii="Arial" w:eastAsia="Times New Roman" w:hAnsi="Arial" w:cs="Arial"/>
          <w:color w:val="222222"/>
          <w:sz w:val="24"/>
          <w:szCs w:val="24"/>
        </w:rPr>
        <w:t>Keith said that here expected the Steering Committee to start later in November, while the working groups will start in December.</w:t>
      </w:r>
    </w:p>
    <w:p w:rsidR="003F75AC" w:rsidRPr="00CB3355" w:rsidRDefault="002C1449" w:rsidP="00CB3355">
      <w:pPr>
        <w:ind w:left="630"/>
        <w:rPr>
          <w:rFonts w:ascii="Arial" w:eastAsia="Times New Roman" w:hAnsi="Arial" w:cs="Arial"/>
          <w:color w:val="222222"/>
          <w:sz w:val="24"/>
          <w:szCs w:val="24"/>
        </w:rPr>
      </w:pPr>
      <w:r w:rsidRPr="00CB3355">
        <w:rPr>
          <w:rFonts w:ascii="Arial" w:eastAsia="Arial" w:hAnsi="Arial" w:cs="Arial"/>
          <w:sz w:val="24"/>
          <w:szCs w:val="24"/>
        </w:rPr>
        <w:t xml:space="preserve">Keith indicated that </w:t>
      </w:r>
      <w:r w:rsidR="00CB3355">
        <w:rPr>
          <w:rFonts w:ascii="Arial" w:eastAsia="Arial" w:hAnsi="Arial" w:cs="Arial"/>
          <w:sz w:val="24"/>
          <w:szCs w:val="24"/>
        </w:rPr>
        <w:t xml:space="preserve">CCMA will require </w:t>
      </w:r>
      <w:r w:rsidRPr="00CB3355">
        <w:rPr>
          <w:rFonts w:ascii="Arial" w:eastAsia="Arial" w:hAnsi="Arial" w:cs="Arial"/>
          <w:sz w:val="24"/>
          <w:szCs w:val="24"/>
        </w:rPr>
        <w:t xml:space="preserve">additional funding </w:t>
      </w:r>
      <w:r w:rsidR="00CB3355">
        <w:rPr>
          <w:rFonts w:ascii="Arial" w:eastAsia="Arial" w:hAnsi="Arial" w:cs="Arial"/>
          <w:sz w:val="24"/>
          <w:szCs w:val="24"/>
        </w:rPr>
        <w:t>from</w:t>
      </w:r>
      <w:r w:rsidRPr="00CB3355">
        <w:rPr>
          <w:rFonts w:ascii="Arial" w:eastAsia="Arial" w:hAnsi="Arial" w:cs="Arial"/>
          <w:sz w:val="24"/>
          <w:szCs w:val="24"/>
        </w:rPr>
        <w:t xml:space="preserve"> the industry, and that the collection of these funds would </w:t>
      </w:r>
      <w:r w:rsidR="00CB3355">
        <w:rPr>
          <w:rFonts w:ascii="Arial" w:eastAsia="Arial" w:hAnsi="Arial" w:cs="Arial"/>
          <w:sz w:val="24"/>
          <w:szCs w:val="24"/>
        </w:rPr>
        <w:t xml:space="preserve">likely </w:t>
      </w:r>
      <w:r w:rsidRPr="00CB3355">
        <w:rPr>
          <w:rFonts w:ascii="Arial" w:eastAsia="Arial" w:hAnsi="Arial" w:cs="Arial"/>
          <w:sz w:val="24"/>
          <w:szCs w:val="24"/>
        </w:rPr>
        <w:t>be made in Q1 of 2022.</w:t>
      </w:r>
    </w:p>
    <w:p w:rsidR="001A6CAF" w:rsidRDefault="001A6CAF" w:rsidP="00CB3355">
      <w:pPr>
        <w:contextualSpacing/>
        <w:rPr>
          <w:rFonts w:ascii="Arial" w:eastAsia="Arial" w:hAnsi="Arial" w:cs="Arial"/>
          <w:b/>
          <w:i/>
          <w:sz w:val="24"/>
          <w:szCs w:val="24"/>
        </w:rPr>
      </w:pPr>
    </w:p>
    <w:p w:rsidR="00CB3355" w:rsidRDefault="00CB3355" w:rsidP="00CB3355">
      <w:pPr>
        <w:contextualSpacing/>
        <w:rPr>
          <w:rFonts w:ascii="Arial" w:eastAsia="Arial" w:hAnsi="Arial" w:cs="Arial"/>
          <w:b/>
          <w:i/>
          <w:sz w:val="24"/>
          <w:szCs w:val="24"/>
        </w:rPr>
      </w:pPr>
    </w:p>
    <w:p w:rsidR="00CB3355" w:rsidRDefault="00CB3355" w:rsidP="00CB3355">
      <w:pPr>
        <w:contextualSpacing/>
        <w:rPr>
          <w:rFonts w:ascii="Arial" w:eastAsia="Arial" w:hAnsi="Arial" w:cs="Arial"/>
          <w:b/>
          <w:i/>
          <w:sz w:val="24"/>
          <w:szCs w:val="24"/>
        </w:rPr>
      </w:pPr>
    </w:p>
    <w:p w:rsidR="00061BB5" w:rsidRDefault="00F35DBC" w:rsidP="00061BB5">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lastRenderedPageBreak/>
        <w:t>Questions</w:t>
      </w:r>
    </w:p>
    <w:p w:rsidR="003F5FF6" w:rsidRDefault="001538D5" w:rsidP="00061BB5">
      <w:pPr>
        <w:ind w:left="990"/>
        <w:contextualSpacing/>
        <w:rPr>
          <w:rFonts w:ascii="Arial" w:hAnsi="Arial" w:cs="Arial"/>
          <w:color w:val="222222"/>
          <w:sz w:val="24"/>
          <w:szCs w:val="24"/>
          <w:shd w:val="clear" w:color="auto" w:fill="FFFFFF"/>
        </w:rPr>
      </w:pPr>
      <w:r w:rsidRPr="00061BB5">
        <w:rPr>
          <w:rFonts w:ascii="Arial" w:hAnsi="Arial" w:cs="Arial"/>
          <w:color w:val="222222"/>
          <w:sz w:val="24"/>
          <w:szCs w:val="24"/>
          <w:shd w:val="clear" w:color="auto" w:fill="FFFFFF"/>
        </w:rPr>
        <w:t xml:space="preserve">There were no additional questions that were not covered </w:t>
      </w:r>
      <w:r w:rsidR="00061BB5">
        <w:rPr>
          <w:rFonts w:ascii="Arial" w:hAnsi="Arial" w:cs="Arial"/>
          <w:color w:val="222222"/>
          <w:sz w:val="24"/>
          <w:szCs w:val="24"/>
          <w:shd w:val="clear" w:color="auto" w:fill="FFFFFF"/>
        </w:rPr>
        <w:t>by</w:t>
      </w:r>
      <w:r w:rsidRPr="00061BB5">
        <w:rPr>
          <w:rFonts w:ascii="Arial" w:hAnsi="Arial" w:cs="Arial"/>
          <w:color w:val="222222"/>
          <w:sz w:val="24"/>
          <w:szCs w:val="24"/>
          <w:shd w:val="clear" w:color="auto" w:fill="FFFFFF"/>
        </w:rPr>
        <w:t xml:space="preserve"> the above</w:t>
      </w:r>
      <w:r w:rsidR="00674C64" w:rsidRPr="00061BB5">
        <w:rPr>
          <w:rFonts w:ascii="Arial" w:hAnsi="Arial" w:cs="Arial"/>
          <w:color w:val="222222"/>
          <w:sz w:val="24"/>
          <w:szCs w:val="24"/>
          <w:shd w:val="clear" w:color="auto" w:fill="FFFFFF"/>
        </w:rPr>
        <w:t xml:space="preserve"> agenda items</w:t>
      </w:r>
      <w:r w:rsidRPr="00061BB5">
        <w:rPr>
          <w:rFonts w:ascii="Arial" w:hAnsi="Arial" w:cs="Arial"/>
          <w:color w:val="222222"/>
          <w:sz w:val="24"/>
          <w:szCs w:val="24"/>
          <w:shd w:val="clear" w:color="auto" w:fill="FFFFFF"/>
        </w:rPr>
        <w:t>.</w:t>
      </w:r>
    </w:p>
    <w:p w:rsidR="00061BB5" w:rsidRPr="00061BB5" w:rsidRDefault="00061BB5" w:rsidP="00061BB5">
      <w:pPr>
        <w:ind w:left="990"/>
        <w:contextualSpacing/>
        <w:rPr>
          <w:rFonts w:ascii="Arial" w:eastAsia="Arial" w:hAnsi="Arial" w:cs="Arial"/>
          <w:b/>
          <w:i/>
          <w:sz w:val="24"/>
          <w:szCs w:val="24"/>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A428D9">
        <w:rPr>
          <w:rFonts w:ascii="Arial" w:eastAsia="Arial" w:hAnsi="Arial" w:cs="Arial"/>
          <w:sz w:val="24"/>
          <w:szCs w:val="24"/>
        </w:rPr>
        <w:t xml:space="preserve">Thursday </w:t>
      </w:r>
      <w:r w:rsidR="00CB3355">
        <w:rPr>
          <w:rFonts w:ascii="Arial" w:eastAsia="Arial" w:hAnsi="Arial" w:cs="Arial"/>
          <w:sz w:val="24"/>
          <w:szCs w:val="24"/>
        </w:rPr>
        <w:t>December 16</w:t>
      </w:r>
      <w:r w:rsidR="00595B06">
        <w:rPr>
          <w:rFonts w:ascii="Arial" w:eastAsia="Arial" w:hAnsi="Arial" w:cs="Arial"/>
          <w:sz w:val="24"/>
          <w:szCs w:val="24"/>
        </w:rPr>
        <w:t>, 202</w:t>
      </w:r>
      <w:r w:rsidR="00202704">
        <w:rPr>
          <w:rFonts w:ascii="Arial" w:eastAsia="Arial" w:hAnsi="Arial" w:cs="Arial"/>
          <w:sz w:val="24"/>
          <w:szCs w:val="24"/>
        </w:rPr>
        <w:t>1</w:t>
      </w:r>
      <w:r w:rsidR="000C4699">
        <w:rPr>
          <w:rFonts w:ascii="Arial" w:eastAsia="Arial" w:hAnsi="Arial" w:cs="Arial"/>
          <w:sz w:val="24"/>
          <w:szCs w:val="24"/>
        </w:rPr>
        <w:t xml:space="preserve"> at 11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061BB5" w:rsidRDefault="00061BB5" w:rsidP="003E056A">
      <w:pPr>
        <w:ind w:left="990"/>
        <w:contextualSpacing/>
        <w:rPr>
          <w:rFonts w:ascii="Arial" w:eastAsia="Arial" w:hAnsi="Arial" w:cs="Arial"/>
          <w:sz w:val="24"/>
          <w:szCs w:val="24"/>
        </w:rPr>
      </w:pPr>
    </w:p>
    <w:p w:rsidR="0046539B" w:rsidRDefault="0046539B"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tbl>
      <w:tblPr>
        <w:tblW w:w="8260" w:type="dxa"/>
        <w:tblLook w:val="04A0" w:firstRow="1" w:lastRow="0" w:firstColumn="1" w:lastColumn="0" w:noHBand="0" w:noVBand="1"/>
      </w:tblPr>
      <w:tblGrid>
        <w:gridCol w:w="1760"/>
        <w:gridCol w:w="2860"/>
        <w:gridCol w:w="3640"/>
      </w:tblGrid>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b/>
                <w:bCs/>
                <w:color w:val="000000"/>
                <w:sz w:val="24"/>
                <w:szCs w:val="24"/>
              </w:rPr>
            </w:pPr>
            <w:r w:rsidRPr="00C67CA1">
              <w:rPr>
                <w:rFonts w:ascii="Arial" w:eastAsia="Times New Roman" w:hAnsi="Arial" w:cs="Arial"/>
                <w:b/>
                <w:bCs/>
                <w:color w:val="000000"/>
                <w:sz w:val="24"/>
                <w:szCs w:val="24"/>
              </w:rPr>
              <w:t>In Attendance</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b/>
                <w:bCs/>
                <w:color w:val="000000"/>
                <w:sz w:val="24"/>
                <w:szCs w:val="24"/>
              </w:rPr>
            </w:pPr>
            <w:r w:rsidRPr="00C67CA1">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b/>
                <w:bCs/>
                <w:color w:val="000000"/>
                <w:sz w:val="24"/>
                <w:szCs w:val="24"/>
              </w:rPr>
            </w:pPr>
            <w:r w:rsidRPr="00C67CA1">
              <w:rPr>
                <w:rFonts w:ascii="Arial" w:eastAsia="Times New Roman" w:hAnsi="Arial" w:cs="Arial"/>
                <w:b/>
                <w:bCs/>
                <w:color w:val="000000"/>
                <w:sz w:val="24"/>
                <w:szCs w:val="24"/>
              </w:rPr>
              <w:t>Name</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b/>
                <w:bCs/>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Keith Evans        Chair</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Times New Roman" w:eastAsia="Times New Roman" w:hAnsi="Times New Roman" w:cs="Times New Roman"/>
              </w:rPr>
            </w:pPr>
          </w:p>
        </w:tc>
      </w:tr>
      <w:tr w:rsidR="00C67CA1" w:rsidRPr="00C67CA1" w:rsidTr="00C67CA1">
        <w:trPr>
          <w:trHeight w:val="300"/>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Times New Roman" w:eastAsia="Times New Roman" w:hAnsi="Times New Roman" w:cs="Times New Roman"/>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Francis </w:t>
            </w:r>
            <w:proofErr w:type="spellStart"/>
            <w:r w:rsidRPr="00C67CA1">
              <w:rPr>
                <w:rFonts w:ascii="Arial" w:eastAsia="Times New Roman" w:hAnsi="Arial" w:cs="Arial"/>
                <w:color w:val="000000"/>
                <w:sz w:val="24"/>
                <w:szCs w:val="24"/>
              </w:rPr>
              <w:t>Coche</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proofErr w:type="spellStart"/>
            <w:r w:rsidRPr="00C67CA1">
              <w:rPr>
                <w:rFonts w:ascii="Arial" w:eastAsia="Times New Roman" w:hAnsi="Arial" w:cs="Arial"/>
                <w:color w:val="000000"/>
                <w:sz w:val="24"/>
                <w:szCs w:val="24"/>
              </w:rPr>
              <w:t>Veronic</w:t>
            </w:r>
            <w:proofErr w:type="spellEnd"/>
            <w:r w:rsidRPr="00C67CA1">
              <w:rPr>
                <w:rFonts w:ascii="Arial" w:eastAsia="Times New Roman" w:hAnsi="Arial" w:cs="Arial"/>
                <w:color w:val="000000"/>
                <w:sz w:val="24"/>
                <w:szCs w:val="24"/>
              </w:rPr>
              <w:t xml:space="preserve"> </w:t>
            </w:r>
            <w:proofErr w:type="spellStart"/>
            <w:r w:rsidRPr="00C67CA1">
              <w:rPr>
                <w:rFonts w:ascii="Arial" w:eastAsia="Times New Roman" w:hAnsi="Arial" w:cs="Arial"/>
                <w:color w:val="000000"/>
                <w:sz w:val="24"/>
                <w:szCs w:val="24"/>
              </w:rPr>
              <w:t>Boivin</w:t>
            </w:r>
            <w:proofErr w:type="spellEnd"/>
            <w:r w:rsidRPr="00C67CA1">
              <w:rPr>
                <w:rFonts w:ascii="Arial" w:eastAsia="Times New Roman" w:hAnsi="Arial" w:cs="Arial"/>
                <w:color w:val="000000"/>
                <w:sz w:val="24"/>
                <w:szCs w:val="24"/>
              </w:rPr>
              <w:t xml:space="preserve"> </w:t>
            </w:r>
            <w:proofErr w:type="spellStart"/>
            <w:r w:rsidRPr="00C67CA1">
              <w:rPr>
                <w:rFonts w:ascii="Arial" w:eastAsia="Times New Roman" w:hAnsi="Arial" w:cs="Arial"/>
                <w:color w:val="000000"/>
                <w:sz w:val="24"/>
                <w:szCs w:val="24"/>
              </w:rPr>
              <w:t>Pednault</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Corinne </w:t>
            </w:r>
            <w:proofErr w:type="spellStart"/>
            <w:r w:rsidRPr="00C67CA1">
              <w:rPr>
                <w:rFonts w:ascii="Arial" w:eastAsia="Times New Roman" w:hAnsi="Arial" w:cs="Arial"/>
                <w:color w:val="000000"/>
                <w:sz w:val="24"/>
                <w:szCs w:val="24"/>
              </w:rPr>
              <w:t>Lemire</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Marie Elizabeth </w:t>
            </w:r>
            <w:proofErr w:type="spellStart"/>
            <w:r w:rsidRPr="00C67CA1">
              <w:rPr>
                <w:rFonts w:ascii="Arial" w:eastAsia="Times New Roman" w:hAnsi="Arial" w:cs="Arial"/>
                <w:color w:val="000000"/>
                <w:sz w:val="24"/>
                <w:szCs w:val="24"/>
              </w:rPr>
              <w:t>Lafleur</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Herman Tan</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AGF</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Mike Kwok</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Mark Cohen</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Christian </w:t>
            </w:r>
            <w:proofErr w:type="spellStart"/>
            <w:r w:rsidRPr="00C67CA1">
              <w:rPr>
                <w:rFonts w:ascii="Arial" w:eastAsia="Times New Roman" w:hAnsi="Arial" w:cs="Arial"/>
                <w:color w:val="000000"/>
                <w:sz w:val="24"/>
                <w:szCs w:val="24"/>
              </w:rPr>
              <w:t>Belisle</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proofErr w:type="spellStart"/>
            <w:r w:rsidRPr="00C67CA1">
              <w:rPr>
                <w:rFonts w:ascii="Arial" w:eastAsia="Times New Roman" w:hAnsi="Arial" w:cs="Arial"/>
                <w:color w:val="000000"/>
                <w:sz w:val="24"/>
                <w:szCs w:val="24"/>
              </w:rPr>
              <w:t>Romain</w:t>
            </w:r>
            <w:proofErr w:type="spellEnd"/>
            <w:r w:rsidRPr="00C67CA1">
              <w:rPr>
                <w:rFonts w:ascii="Arial" w:eastAsia="Times New Roman" w:hAnsi="Arial" w:cs="Arial"/>
                <w:color w:val="000000"/>
                <w:sz w:val="24"/>
                <w:szCs w:val="24"/>
              </w:rPr>
              <w:t xml:space="preserve"> </w:t>
            </w:r>
            <w:proofErr w:type="spellStart"/>
            <w:r w:rsidRPr="00C67CA1">
              <w:rPr>
                <w:rFonts w:ascii="Arial" w:eastAsia="Times New Roman" w:hAnsi="Arial" w:cs="Arial"/>
                <w:color w:val="000000"/>
                <w:sz w:val="24"/>
                <w:szCs w:val="24"/>
              </w:rPr>
              <w:t>Hubner</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proofErr w:type="spellStart"/>
            <w:r w:rsidRPr="00C67CA1">
              <w:rPr>
                <w:rFonts w:ascii="Arial" w:eastAsia="Times New Roman" w:hAnsi="Arial" w:cs="Arial"/>
                <w:color w:val="000000"/>
                <w:sz w:val="24"/>
                <w:szCs w:val="24"/>
              </w:rPr>
              <w:t>Fuwad</w:t>
            </w:r>
            <w:proofErr w:type="spellEnd"/>
            <w:r w:rsidRPr="00C67CA1">
              <w:rPr>
                <w:rFonts w:ascii="Arial" w:eastAsia="Times New Roman" w:hAnsi="Arial" w:cs="Arial"/>
                <w:color w:val="000000"/>
                <w:sz w:val="24"/>
                <w:szCs w:val="24"/>
              </w:rPr>
              <w:t xml:space="preserve"> Siddiqi</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Mishra </w:t>
            </w:r>
            <w:proofErr w:type="spellStart"/>
            <w:r w:rsidRPr="00C67CA1">
              <w:rPr>
                <w:rFonts w:ascii="Arial" w:eastAsia="Times New Roman" w:hAnsi="Arial" w:cs="Arial"/>
                <w:color w:val="000000"/>
                <w:sz w:val="24"/>
                <w:szCs w:val="24"/>
              </w:rPr>
              <w:t>Ridima</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Daniele Costanzo</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Andre </w:t>
            </w:r>
            <w:proofErr w:type="spellStart"/>
            <w:r w:rsidRPr="00C67CA1">
              <w:rPr>
                <w:rFonts w:ascii="Arial" w:eastAsia="Times New Roman" w:hAnsi="Arial" w:cs="Arial"/>
                <w:color w:val="000000"/>
                <w:sz w:val="24"/>
                <w:szCs w:val="24"/>
              </w:rPr>
              <w:t>Usche</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Danika </w:t>
            </w:r>
            <w:proofErr w:type="spellStart"/>
            <w:r w:rsidRPr="00C67CA1">
              <w:rPr>
                <w:rFonts w:ascii="Arial" w:eastAsia="Times New Roman" w:hAnsi="Arial" w:cs="Arial"/>
                <w:color w:val="000000"/>
                <w:sz w:val="24"/>
                <w:szCs w:val="24"/>
              </w:rPr>
              <w:t>Cheff</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Stefan Caputo</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Eric Thong</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Rina </w:t>
            </w:r>
            <w:proofErr w:type="spellStart"/>
            <w:r w:rsidRPr="00C67CA1">
              <w:rPr>
                <w:rFonts w:ascii="Arial" w:eastAsia="Times New Roman" w:hAnsi="Arial" w:cs="Arial"/>
                <w:color w:val="000000"/>
                <w:sz w:val="24"/>
                <w:szCs w:val="24"/>
              </w:rPr>
              <w:t>Jaswal</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Meg </w:t>
            </w:r>
            <w:proofErr w:type="spellStart"/>
            <w:r w:rsidRPr="00C67CA1">
              <w:rPr>
                <w:rFonts w:ascii="Arial" w:eastAsia="Times New Roman" w:hAnsi="Arial" w:cs="Arial"/>
                <w:color w:val="000000"/>
                <w:sz w:val="24"/>
                <w:szCs w:val="24"/>
              </w:rPr>
              <w:t>Tassie</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Michael </w:t>
            </w:r>
            <w:proofErr w:type="spellStart"/>
            <w:r w:rsidRPr="00C67CA1">
              <w:rPr>
                <w:rFonts w:ascii="Arial" w:eastAsia="Times New Roman" w:hAnsi="Arial" w:cs="Arial"/>
                <w:color w:val="000000"/>
                <w:sz w:val="24"/>
                <w:szCs w:val="24"/>
              </w:rPr>
              <w:t>Grecoff</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proofErr w:type="spellStart"/>
            <w:r w:rsidRPr="00C67CA1">
              <w:rPr>
                <w:rFonts w:ascii="Arial" w:eastAsia="Times New Roman" w:hAnsi="Arial" w:cs="Arial"/>
                <w:color w:val="000000"/>
                <w:sz w:val="24"/>
                <w:szCs w:val="24"/>
              </w:rPr>
              <w:t>Kal</w:t>
            </w:r>
            <w:proofErr w:type="spellEnd"/>
            <w:r w:rsidRPr="00C67CA1">
              <w:rPr>
                <w:rFonts w:ascii="Arial" w:eastAsia="Times New Roman" w:hAnsi="Arial" w:cs="Arial"/>
                <w:color w:val="000000"/>
                <w:sz w:val="24"/>
                <w:szCs w:val="24"/>
              </w:rPr>
              <w:t xml:space="preserve"> </w:t>
            </w:r>
            <w:proofErr w:type="spellStart"/>
            <w:r w:rsidRPr="00C67CA1">
              <w:rPr>
                <w:rFonts w:ascii="Arial" w:eastAsia="Times New Roman" w:hAnsi="Arial" w:cs="Arial"/>
                <w:color w:val="000000"/>
                <w:sz w:val="24"/>
                <w:szCs w:val="24"/>
              </w:rPr>
              <w:t>Kawfik</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Paul White</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Keri Peacock</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Mary-Beth Law</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Doug Gifford</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Henry </w:t>
            </w:r>
            <w:proofErr w:type="spellStart"/>
            <w:r w:rsidRPr="00C67CA1">
              <w:rPr>
                <w:rFonts w:ascii="Arial" w:eastAsia="Times New Roman" w:hAnsi="Arial" w:cs="Arial"/>
                <w:color w:val="000000"/>
                <w:sz w:val="24"/>
                <w:szCs w:val="24"/>
              </w:rPr>
              <w:t>DeLange</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Peter Wilkinson</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Mo </w:t>
            </w:r>
            <w:proofErr w:type="spellStart"/>
            <w:r w:rsidRPr="00C67CA1">
              <w:rPr>
                <w:rFonts w:ascii="Arial" w:eastAsia="Times New Roman" w:hAnsi="Arial" w:cs="Arial"/>
                <w:color w:val="000000"/>
                <w:sz w:val="24"/>
                <w:szCs w:val="24"/>
              </w:rPr>
              <w:t>Akinsanya</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proofErr w:type="spellStart"/>
            <w:r w:rsidRPr="00C67CA1">
              <w:rPr>
                <w:rFonts w:ascii="Arial" w:eastAsia="Times New Roman" w:hAnsi="Arial" w:cs="Arial"/>
                <w:color w:val="000000"/>
                <w:sz w:val="24"/>
                <w:szCs w:val="24"/>
              </w:rPr>
              <w:t>Sahil</w:t>
            </w:r>
            <w:proofErr w:type="spellEnd"/>
            <w:r w:rsidRPr="00C67CA1">
              <w:rPr>
                <w:rFonts w:ascii="Arial" w:eastAsia="Times New Roman" w:hAnsi="Arial" w:cs="Arial"/>
                <w:color w:val="000000"/>
                <w:sz w:val="24"/>
                <w:szCs w:val="24"/>
              </w:rPr>
              <w:t xml:space="preserve"> Duggal</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Simon </w:t>
            </w:r>
            <w:proofErr w:type="spellStart"/>
            <w:r w:rsidRPr="00C67CA1">
              <w:rPr>
                <w:rFonts w:ascii="Arial" w:eastAsia="Times New Roman" w:hAnsi="Arial" w:cs="Arial"/>
                <w:color w:val="000000"/>
                <w:sz w:val="24"/>
                <w:szCs w:val="24"/>
              </w:rPr>
              <w:t>Witney</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Sheera Badial</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Brenda McIntyre</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proofErr w:type="spellStart"/>
            <w:r w:rsidRPr="00C67CA1">
              <w:rPr>
                <w:rFonts w:ascii="Arial" w:eastAsia="Times New Roman" w:hAnsi="Arial" w:cs="Arial"/>
                <w:color w:val="000000"/>
                <w:sz w:val="24"/>
                <w:szCs w:val="24"/>
              </w:rPr>
              <w:t>Casgrain</w:t>
            </w:r>
            <w:proofErr w:type="spellEnd"/>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Pierre </w:t>
            </w:r>
            <w:proofErr w:type="spellStart"/>
            <w:r w:rsidRPr="00C67CA1">
              <w:rPr>
                <w:rFonts w:ascii="Arial" w:eastAsia="Times New Roman" w:hAnsi="Arial" w:cs="Arial"/>
                <w:color w:val="000000"/>
                <w:sz w:val="24"/>
                <w:szCs w:val="24"/>
              </w:rPr>
              <w:t>Mital</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Margaret Reid</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Nicolas </w:t>
            </w:r>
            <w:proofErr w:type="spellStart"/>
            <w:r w:rsidRPr="00C67CA1">
              <w:rPr>
                <w:rFonts w:ascii="Arial" w:eastAsia="Times New Roman" w:hAnsi="Arial" w:cs="Arial"/>
                <w:color w:val="000000"/>
                <w:sz w:val="24"/>
                <w:szCs w:val="24"/>
              </w:rPr>
              <w:t>Semenak</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Joseph Chau</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Lucy Mullins</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Pat Dunwoody</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CFA Societies</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Michael Thom</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Carol Revoredo</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Louis Lesnika</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CI Investment </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Deborah Carlyle</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Donna McLaughlin</w:t>
            </w:r>
          </w:p>
        </w:tc>
      </w:tr>
      <w:tr w:rsidR="00C67CA1" w:rsidRPr="00C67CA1" w:rsidTr="00C67CA1">
        <w:trPr>
          <w:trHeight w:val="312"/>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Wayne </w:t>
            </w:r>
            <w:proofErr w:type="spellStart"/>
            <w:r w:rsidRPr="00C67CA1">
              <w:rPr>
                <w:rFonts w:ascii="Arial" w:eastAsia="Times New Roman" w:hAnsi="Arial" w:cs="Arial"/>
                <w:color w:val="000000"/>
                <w:sz w:val="24"/>
                <w:szCs w:val="24"/>
              </w:rPr>
              <w:t>Cowel</w:t>
            </w:r>
            <w:proofErr w:type="spellEnd"/>
          </w:p>
        </w:tc>
      </w:tr>
      <w:tr w:rsidR="00C67CA1" w:rsidRPr="00C67CA1" w:rsidTr="00C67CA1">
        <w:trPr>
          <w:trHeight w:val="312"/>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Ester Park</w:t>
            </w:r>
          </w:p>
        </w:tc>
      </w:tr>
      <w:tr w:rsidR="00C67CA1" w:rsidRPr="00C67CA1" w:rsidTr="00C67CA1">
        <w:trPr>
          <w:trHeight w:val="312"/>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Connie Tam</w:t>
            </w:r>
          </w:p>
        </w:tc>
      </w:tr>
      <w:tr w:rsidR="00C67CA1" w:rsidRPr="00C67CA1" w:rsidTr="00C67CA1">
        <w:trPr>
          <w:trHeight w:val="312"/>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proofErr w:type="spellStart"/>
            <w:r w:rsidRPr="00C67CA1">
              <w:rPr>
                <w:rFonts w:ascii="Arial" w:eastAsia="Times New Roman" w:hAnsi="Arial" w:cs="Arial"/>
                <w:color w:val="000000"/>
                <w:sz w:val="24"/>
                <w:szCs w:val="24"/>
              </w:rPr>
              <w:t>Lavkesh</w:t>
            </w:r>
            <w:proofErr w:type="spellEnd"/>
            <w:r w:rsidRPr="00C67CA1">
              <w:rPr>
                <w:rFonts w:ascii="Arial" w:eastAsia="Times New Roman" w:hAnsi="Arial" w:cs="Arial"/>
                <w:color w:val="000000"/>
                <w:sz w:val="24"/>
                <w:szCs w:val="24"/>
              </w:rPr>
              <w:t xml:space="preserve"> </w:t>
            </w:r>
            <w:proofErr w:type="spellStart"/>
            <w:r w:rsidRPr="00C67CA1">
              <w:rPr>
                <w:rFonts w:ascii="Arial" w:eastAsia="Times New Roman" w:hAnsi="Arial" w:cs="Arial"/>
                <w:color w:val="000000"/>
                <w:sz w:val="24"/>
                <w:szCs w:val="24"/>
              </w:rPr>
              <w:t>Raval</w:t>
            </w:r>
            <w:proofErr w:type="spellEnd"/>
          </w:p>
        </w:tc>
      </w:tr>
      <w:tr w:rsidR="00C67CA1" w:rsidRPr="00C67CA1" w:rsidTr="00C67CA1">
        <w:trPr>
          <w:trHeight w:val="312"/>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Sam Farrell</w:t>
            </w:r>
          </w:p>
        </w:tc>
      </w:tr>
      <w:tr w:rsidR="00C67CA1" w:rsidRPr="00C67CA1" w:rsidTr="00C67CA1">
        <w:trPr>
          <w:trHeight w:val="312"/>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Desjardin</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Pascal Deslauriers</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Paul </w:t>
            </w:r>
            <w:proofErr w:type="spellStart"/>
            <w:r w:rsidRPr="00C67CA1">
              <w:rPr>
                <w:rFonts w:ascii="Arial" w:eastAsia="Times New Roman" w:hAnsi="Arial" w:cs="Arial"/>
                <w:color w:val="000000"/>
                <w:sz w:val="24"/>
                <w:szCs w:val="24"/>
              </w:rPr>
              <w:t>Camarata</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Danielle </w:t>
            </w:r>
            <w:proofErr w:type="spellStart"/>
            <w:r w:rsidRPr="00C67CA1">
              <w:rPr>
                <w:rFonts w:ascii="Arial" w:eastAsia="Times New Roman" w:hAnsi="Arial" w:cs="Arial"/>
                <w:color w:val="000000"/>
                <w:sz w:val="24"/>
                <w:szCs w:val="24"/>
              </w:rPr>
              <w:t>Thebodo</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Dianne Graham</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E&amp;Y</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Samantha Paisley</w:t>
            </w:r>
          </w:p>
        </w:tc>
      </w:tr>
      <w:tr w:rsidR="00C67CA1" w:rsidRPr="00C67CA1" w:rsidTr="00C67CA1">
        <w:trPr>
          <w:trHeight w:val="312"/>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Stephanie Leblanc-Mchenry</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Rob Argue</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Carol Perrault</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Dan Brennan</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Peter Burns</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John Little</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lastRenderedPageBreak/>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FMFD</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Matthew Latimer</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Fundserv</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Russ White</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proofErr w:type="spellStart"/>
            <w:r w:rsidRPr="00C67CA1">
              <w:rPr>
                <w:rFonts w:ascii="Arial" w:eastAsia="Times New Roman" w:hAnsi="Arial" w:cs="Arial"/>
                <w:color w:val="000000"/>
                <w:sz w:val="24"/>
                <w:szCs w:val="24"/>
              </w:rPr>
              <w:t>GMPRichardson</w:t>
            </w:r>
            <w:proofErr w:type="spellEnd"/>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Andrew Burnett</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Goldman Sachs</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proofErr w:type="spellStart"/>
            <w:r w:rsidRPr="00C67CA1">
              <w:rPr>
                <w:rFonts w:ascii="Arial" w:eastAsia="Times New Roman" w:hAnsi="Arial" w:cs="Arial"/>
                <w:color w:val="000000"/>
                <w:sz w:val="24"/>
                <w:szCs w:val="24"/>
              </w:rPr>
              <w:t>Anit</w:t>
            </w:r>
            <w:proofErr w:type="spellEnd"/>
            <w:r w:rsidRPr="00C67CA1">
              <w:rPr>
                <w:rFonts w:ascii="Arial" w:eastAsia="Times New Roman" w:hAnsi="Arial" w:cs="Arial"/>
                <w:color w:val="000000"/>
                <w:sz w:val="24"/>
                <w:szCs w:val="24"/>
              </w:rPr>
              <w:t xml:space="preserve"> Patel</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Haywood</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Peter </w:t>
            </w:r>
            <w:proofErr w:type="spellStart"/>
            <w:r w:rsidRPr="00C67CA1">
              <w:rPr>
                <w:rFonts w:ascii="Arial" w:eastAsia="Times New Roman" w:hAnsi="Arial" w:cs="Arial"/>
                <w:color w:val="000000"/>
                <w:sz w:val="24"/>
                <w:szCs w:val="24"/>
              </w:rPr>
              <w:t>Virvilis</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IBM</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Andrew Ledbury</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IFDS</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Grant Bellamy</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IFIC</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Pamela Egger</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Marsha Gerhart</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Catherine Drennan</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proofErr w:type="spellStart"/>
            <w:r w:rsidRPr="00C67CA1">
              <w:rPr>
                <w:rFonts w:ascii="Arial" w:eastAsia="Times New Roman" w:hAnsi="Arial" w:cs="Arial"/>
                <w:color w:val="000000"/>
                <w:sz w:val="24"/>
                <w:szCs w:val="24"/>
              </w:rPr>
              <w:t>Leede</w:t>
            </w:r>
            <w:proofErr w:type="spellEnd"/>
            <w:r w:rsidRPr="00C67CA1">
              <w:rPr>
                <w:rFonts w:ascii="Arial" w:eastAsia="Times New Roman" w:hAnsi="Arial" w:cs="Arial"/>
                <w:color w:val="000000"/>
                <w:sz w:val="24"/>
                <w:szCs w:val="24"/>
              </w:rPr>
              <w:t>/Jones</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Jim Dale</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Manulife </w:t>
            </w:r>
            <w:proofErr w:type="spellStart"/>
            <w:r w:rsidRPr="00C67CA1">
              <w:rPr>
                <w:rFonts w:ascii="Arial" w:eastAsia="Times New Roman" w:hAnsi="Arial" w:cs="Arial"/>
                <w:color w:val="000000"/>
                <w:sz w:val="24"/>
                <w:szCs w:val="24"/>
              </w:rPr>
              <w:t>Inv</w:t>
            </w:r>
            <w:proofErr w:type="spellEnd"/>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Bill </w:t>
            </w:r>
            <w:proofErr w:type="spellStart"/>
            <w:r w:rsidRPr="00C67CA1">
              <w:rPr>
                <w:rFonts w:ascii="Arial" w:eastAsia="Times New Roman" w:hAnsi="Arial" w:cs="Arial"/>
                <w:color w:val="000000"/>
                <w:sz w:val="24"/>
                <w:szCs w:val="24"/>
              </w:rPr>
              <w:t>Devolin</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Merrill Lynch - </w:t>
            </w:r>
            <w:proofErr w:type="spellStart"/>
            <w:r w:rsidRPr="00C67CA1">
              <w:rPr>
                <w:rFonts w:ascii="Arial" w:eastAsia="Times New Roman" w:hAnsi="Arial" w:cs="Arial"/>
                <w:color w:val="000000"/>
                <w:sz w:val="24"/>
                <w:szCs w:val="24"/>
              </w:rPr>
              <w:t>BofA</w:t>
            </w:r>
            <w:proofErr w:type="spellEnd"/>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Doug Butters</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proofErr w:type="spellStart"/>
            <w:r w:rsidRPr="00C67CA1">
              <w:rPr>
                <w:rFonts w:ascii="Arial" w:eastAsia="Times New Roman" w:hAnsi="Arial" w:cs="Arial"/>
                <w:color w:val="000000"/>
                <w:sz w:val="24"/>
                <w:szCs w:val="24"/>
              </w:rPr>
              <w:t>Bruna</w:t>
            </w:r>
            <w:proofErr w:type="spellEnd"/>
            <w:r w:rsidRPr="00C67CA1">
              <w:rPr>
                <w:rFonts w:ascii="Arial" w:eastAsia="Times New Roman" w:hAnsi="Arial" w:cs="Arial"/>
                <w:color w:val="000000"/>
                <w:sz w:val="24"/>
                <w:szCs w:val="24"/>
              </w:rPr>
              <w:t xml:space="preserve"> </w:t>
            </w:r>
            <w:proofErr w:type="spellStart"/>
            <w:r w:rsidRPr="00C67CA1">
              <w:rPr>
                <w:rFonts w:ascii="Arial" w:eastAsia="Times New Roman" w:hAnsi="Arial" w:cs="Arial"/>
                <w:color w:val="000000"/>
                <w:sz w:val="24"/>
                <w:szCs w:val="24"/>
              </w:rPr>
              <w:t>Dipietro</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Nelson Dugre-Sasseville</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Louis Philippe Pepin</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Domenic Sgambelluri</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Aaron Ferguson</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noWrap/>
            <w:vAlign w:val="bottom"/>
            <w:hideMark/>
          </w:tcPr>
          <w:p w:rsidR="00C67CA1" w:rsidRPr="00C67CA1" w:rsidRDefault="00C67CA1" w:rsidP="00C67CA1">
            <w:pPr>
              <w:spacing w:after="0" w:line="240" w:lineRule="auto"/>
              <w:rPr>
                <w:rFonts w:ascii="Arial" w:eastAsia="Times New Roman" w:hAnsi="Arial" w:cs="Arial"/>
                <w:color w:val="222222"/>
                <w:sz w:val="24"/>
                <w:szCs w:val="24"/>
              </w:rPr>
            </w:pPr>
            <w:r w:rsidRPr="00C67CA1">
              <w:rPr>
                <w:rFonts w:ascii="Arial" w:eastAsia="Times New Roman" w:hAnsi="Arial" w:cs="Arial"/>
                <w:color w:val="222222"/>
                <w:sz w:val="24"/>
                <w:szCs w:val="24"/>
              </w:rPr>
              <w:t>Franklin Lacroce</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Gary Stephenson</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Allyn Howe</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Questrade</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Lulu Feng</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Thao </w:t>
            </w:r>
            <w:proofErr w:type="spellStart"/>
            <w:r w:rsidRPr="00C67CA1">
              <w:rPr>
                <w:rFonts w:ascii="Arial" w:eastAsia="Times New Roman" w:hAnsi="Arial" w:cs="Arial"/>
                <w:color w:val="000000"/>
                <w:sz w:val="24"/>
                <w:szCs w:val="24"/>
              </w:rPr>
              <w:t>Kha</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Jill Morrison</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John Riordon</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Eunice Kang</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Kerry </w:t>
            </w:r>
            <w:proofErr w:type="spellStart"/>
            <w:r w:rsidRPr="00C67CA1">
              <w:rPr>
                <w:rFonts w:ascii="Arial" w:eastAsia="Times New Roman" w:hAnsi="Arial" w:cs="Arial"/>
                <w:color w:val="000000"/>
                <w:sz w:val="24"/>
                <w:szCs w:val="24"/>
              </w:rPr>
              <w:t>Phippen</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Jason O’Born</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RF Clearing</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Joe Riga</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Mike </w:t>
            </w:r>
            <w:proofErr w:type="spellStart"/>
            <w:r w:rsidRPr="00C67CA1">
              <w:rPr>
                <w:rFonts w:ascii="Arial" w:eastAsia="Times New Roman" w:hAnsi="Arial" w:cs="Arial"/>
                <w:color w:val="000000"/>
                <w:sz w:val="24"/>
                <w:szCs w:val="24"/>
              </w:rPr>
              <w:t>Bieley</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Paul </w:t>
            </w:r>
            <w:proofErr w:type="spellStart"/>
            <w:r w:rsidRPr="00C67CA1">
              <w:rPr>
                <w:rFonts w:ascii="Arial" w:eastAsia="Times New Roman" w:hAnsi="Arial" w:cs="Arial"/>
                <w:color w:val="000000"/>
                <w:sz w:val="24"/>
                <w:szCs w:val="24"/>
              </w:rPr>
              <w:t>Skuriat</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Denny Mendoca</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Adrian </w:t>
            </w:r>
            <w:proofErr w:type="spellStart"/>
            <w:r w:rsidRPr="00C67CA1">
              <w:rPr>
                <w:rFonts w:ascii="Arial" w:eastAsia="Times New Roman" w:hAnsi="Arial" w:cs="Arial"/>
                <w:color w:val="000000"/>
                <w:sz w:val="24"/>
                <w:szCs w:val="24"/>
              </w:rPr>
              <w:t>Chicayah</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Ivan Yang</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Lynn Freedman</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Michael Kenney</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Geoff Baxter</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Kevin </w:t>
            </w:r>
            <w:proofErr w:type="spellStart"/>
            <w:r w:rsidRPr="00C67CA1">
              <w:rPr>
                <w:rFonts w:ascii="Arial" w:eastAsia="Times New Roman" w:hAnsi="Arial" w:cs="Arial"/>
                <w:color w:val="000000"/>
                <w:sz w:val="24"/>
                <w:szCs w:val="24"/>
              </w:rPr>
              <w:t>Fraites</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Tracey Randall</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roofErr w:type="spellStart"/>
            <w:r w:rsidRPr="00C67CA1">
              <w:rPr>
                <w:rFonts w:ascii="Arial" w:eastAsia="Times New Roman" w:hAnsi="Arial" w:cs="Arial"/>
                <w:color w:val="000000"/>
                <w:sz w:val="24"/>
                <w:szCs w:val="24"/>
              </w:rPr>
              <w:t>Elinor</w:t>
            </w:r>
            <w:proofErr w:type="spellEnd"/>
            <w:r w:rsidRPr="00C67CA1">
              <w:rPr>
                <w:rFonts w:ascii="Arial" w:eastAsia="Times New Roman" w:hAnsi="Arial" w:cs="Arial"/>
                <w:color w:val="000000"/>
                <w:sz w:val="24"/>
                <w:szCs w:val="24"/>
              </w:rPr>
              <w:t xml:space="preserve"> Young</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James </w:t>
            </w:r>
            <w:proofErr w:type="spellStart"/>
            <w:r w:rsidRPr="00C67CA1">
              <w:rPr>
                <w:rFonts w:ascii="Arial" w:eastAsia="Times New Roman" w:hAnsi="Arial" w:cs="Arial"/>
                <w:color w:val="000000"/>
                <w:sz w:val="24"/>
                <w:szCs w:val="24"/>
              </w:rPr>
              <w:t>Mikelson</w:t>
            </w:r>
            <w:proofErr w:type="spellEnd"/>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Rob Candido</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Torstone</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Mack Gill</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Daniel Geddes</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noWrap/>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Dave O’Marra</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Barb Amsden</w:t>
            </w:r>
          </w:p>
        </w:tc>
      </w:tr>
      <w:tr w:rsidR="00C67CA1" w:rsidRPr="00C67CA1" w:rsidTr="00C67CA1">
        <w:trPr>
          <w:trHeight w:val="315"/>
        </w:trPr>
        <w:tc>
          <w:tcPr>
            <w:tcW w:w="1760" w:type="dxa"/>
            <w:tcBorders>
              <w:top w:val="nil"/>
              <w:left w:val="nil"/>
              <w:bottom w:val="nil"/>
              <w:right w:val="nil"/>
            </w:tcBorders>
            <w:shd w:val="clear" w:color="auto" w:fill="auto"/>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r w:rsidRPr="00C67CA1">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noWrap/>
            <w:vAlign w:val="bottom"/>
            <w:hideMark/>
          </w:tcPr>
          <w:p w:rsidR="00C67CA1" w:rsidRPr="00C67CA1" w:rsidRDefault="00C67CA1" w:rsidP="00C67CA1">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C67CA1" w:rsidRPr="00C67CA1" w:rsidRDefault="00C67CA1" w:rsidP="00C67CA1">
            <w:pPr>
              <w:spacing w:after="0" w:line="240" w:lineRule="auto"/>
              <w:rPr>
                <w:rFonts w:ascii="Arial" w:eastAsia="Times New Roman" w:hAnsi="Arial" w:cs="Arial"/>
                <w:color w:val="000000"/>
                <w:sz w:val="24"/>
                <w:szCs w:val="24"/>
              </w:rPr>
            </w:pPr>
            <w:r w:rsidRPr="00C67CA1">
              <w:rPr>
                <w:rFonts w:ascii="Arial" w:eastAsia="Times New Roman" w:hAnsi="Arial" w:cs="Arial"/>
                <w:color w:val="000000"/>
                <w:sz w:val="24"/>
                <w:szCs w:val="24"/>
              </w:rPr>
              <w:t xml:space="preserve">Tony </w:t>
            </w:r>
            <w:proofErr w:type="spellStart"/>
            <w:r w:rsidRPr="00C67CA1">
              <w:rPr>
                <w:rFonts w:ascii="Arial" w:eastAsia="Times New Roman" w:hAnsi="Arial" w:cs="Arial"/>
                <w:color w:val="000000"/>
                <w:sz w:val="24"/>
                <w:szCs w:val="24"/>
              </w:rPr>
              <w:t>Kalvik</w:t>
            </w:r>
            <w:proofErr w:type="spellEnd"/>
          </w:p>
        </w:tc>
      </w:tr>
    </w:tbl>
    <w:p w:rsidR="00AE24C7" w:rsidRDefault="00AE24C7" w:rsidP="003E056A">
      <w:pPr>
        <w:ind w:left="990"/>
        <w:contextualSpacing/>
        <w:rPr>
          <w:rFonts w:ascii="Arial" w:eastAsia="Arial" w:hAnsi="Arial" w:cs="Arial"/>
          <w:sz w:val="24"/>
          <w:szCs w:val="24"/>
        </w:rPr>
      </w:pPr>
    </w:p>
    <w:p w:rsidR="00AE24C7" w:rsidRDefault="00AE24C7" w:rsidP="003E056A">
      <w:pPr>
        <w:ind w:left="990"/>
        <w:contextualSpacing/>
        <w:rPr>
          <w:rFonts w:ascii="Arial" w:eastAsia="Arial" w:hAnsi="Arial" w:cs="Arial"/>
          <w:sz w:val="24"/>
          <w:szCs w:val="24"/>
        </w:rPr>
      </w:pPr>
    </w:p>
    <w:p w:rsidR="00AE24C7" w:rsidRDefault="00AE24C7" w:rsidP="003E056A">
      <w:pPr>
        <w:ind w:left="990"/>
        <w:contextualSpacing/>
        <w:rPr>
          <w:rFonts w:ascii="Arial" w:eastAsia="Arial" w:hAnsi="Arial" w:cs="Arial"/>
          <w:sz w:val="24"/>
          <w:szCs w:val="24"/>
        </w:rPr>
      </w:pPr>
    </w:p>
    <w:p w:rsidR="00AE24C7" w:rsidRDefault="00AE24C7" w:rsidP="003E056A">
      <w:pPr>
        <w:ind w:left="990"/>
        <w:contextualSpacing/>
        <w:rPr>
          <w:rFonts w:ascii="Arial" w:eastAsia="Arial" w:hAnsi="Arial" w:cs="Arial"/>
          <w:sz w:val="24"/>
          <w:szCs w:val="24"/>
        </w:rPr>
      </w:pPr>
    </w:p>
    <w:p w:rsidR="00AE24C7" w:rsidRDefault="00AE24C7" w:rsidP="003E056A">
      <w:pPr>
        <w:ind w:left="990"/>
        <w:contextualSpacing/>
        <w:rPr>
          <w:rFonts w:ascii="Arial" w:eastAsia="Arial" w:hAnsi="Arial" w:cs="Arial"/>
          <w:sz w:val="24"/>
          <w:szCs w:val="24"/>
        </w:rPr>
      </w:pPr>
    </w:p>
    <w:p w:rsidR="00AE24C7" w:rsidRDefault="00AE24C7" w:rsidP="003E056A">
      <w:pPr>
        <w:ind w:left="990"/>
        <w:contextualSpacing/>
        <w:rPr>
          <w:rFonts w:ascii="Arial" w:eastAsia="Arial" w:hAnsi="Arial" w:cs="Arial"/>
          <w:sz w:val="24"/>
          <w:szCs w:val="24"/>
        </w:rPr>
      </w:pPr>
    </w:p>
    <w:p w:rsidR="00AE24C7" w:rsidRDefault="00AE24C7" w:rsidP="003E056A">
      <w:pPr>
        <w:ind w:left="990"/>
        <w:contextualSpacing/>
        <w:rPr>
          <w:rFonts w:ascii="Arial" w:eastAsia="Arial" w:hAnsi="Arial" w:cs="Arial"/>
          <w:sz w:val="24"/>
          <w:szCs w:val="24"/>
        </w:rPr>
      </w:pPr>
    </w:p>
    <w:p w:rsidR="00AE24C7" w:rsidRDefault="00AE24C7" w:rsidP="003E056A">
      <w:pPr>
        <w:ind w:left="990"/>
        <w:contextualSpacing/>
        <w:rPr>
          <w:rFonts w:ascii="Arial" w:eastAsia="Arial" w:hAnsi="Arial" w:cs="Arial"/>
          <w:sz w:val="24"/>
          <w:szCs w:val="24"/>
        </w:rPr>
      </w:pPr>
    </w:p>
    <w:p w:rsidR="00AE24C7" w:rsidRDefault="00AE24C7" w:rsidP="003E056A">
      <w:pPr>
        <w:ind w:left="990"/>
        <w:contextualSpacing/>
        <w:rPr>
          <w:rFonts w:ascii="Arial" w:eastAsia="Arial" w:hAnsi="Arial" w:cs="Arial"/>
          <w:sz w:val="24"/>
          <w:szCs w:val="24"/>
        </w:rPr>
      </w:pPr>
    </w:p>
    <w:p w:rsidR="00AE24C7" w:rsidRDefault="00AE24C7" w:rsidP="003E056A">
      <w:pPr>
        <w:ind w:left="990"/>
        <w:contextualSpacing/>
        <w:rPr>
          <w:rFonts w:ascii="Arial" w:eastAsia="Arial" w:hAnsi="Arial" w:cs="Arial"/>
          <w:sz w:val="24"/>
          <w:szCs w:val="24"/>
        </w:rPr>
      </w:pPr>
    </w:p>
    <w:p w:rsidR="00AE24C7" w:rsidRDefault="00AE24C7"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sectPr w:rsidR="00C93436">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43E" w:rsidRDefault="00C9643E">
      <w:pPr>
        <w:spacing w:after="0" w:line="240" w:lineRule="auto"/>
      </w:pPr>
      <w:r>
        <w:separator/>
      </w:r>
    </w:p>
  </w:endnote>
  <w:endnote w:type="continuationSeparator" w:id="0">
    <w:p w:rsidR="00C9643E" w:rsidRDefault="00C9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43E" w:rsidRDefault="00C9643E">
      <w:pPr>
        <w:spacing w:after="0" w:line="240" w:lineRule="auto"/>
      </w:pPr>
      <w:r>
        <w:separator/>
      </w:r>
    </w:p>
  </w:footnote>
  <w:footnote w:type="continuationSeparator" w:id="0">
    <w:p w:rsidR="00C9643E" w:rsidRDefault="00C96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D6" w:rsidRDefault="00E516D6">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E516D6" w:rsidRDefault="00E516D6">
    <w:pPr>
      <w:tabs>
        <w:tab w:val="center" w:pos="4680"/>
        <w:tab w:val="right" w:pos="9360"/>
      </w:tabs>
      <w:spacing w:after="0" w:line="240" w:lineRule="auto"/>
    </w:pPr>
  </w:p>
  <w:p w:rsidR="00E516D6" w:rsidRDefault="00E516D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E516D6" w:rsidRDefault="00E516D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2" w:name="_top"/>
    <w:bookmarkEnd w:id="2"/>
  </w:p>
  <w:p w:rsidR="00E516D6" w:rsidRDefault="00E516D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1D24F7"/>
    <w:multiLevelType w:val="hybridMultilevel"/>
    <w:tmpl w:val="95E266CE"/>
    <w:lvl w:ilvl="0" w:tplc="C4FA41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4" w15:restartNumberingAfterBreak="0">
    <w:nsid w:val="0F4B6F75"/>
    <w:multiLevelType w:val="hybridMultilevel"/>
    <w:tmpl w:val="28A814C6"/>
    <w:lvl w:ilvl="0" w:tplc="5D2A8BFE">
      <w:numFmt w:val="bullet"/>
      <w:lvlText w:val="-"/>
      <w:lvlJc w:val="left"/>
      <w:pPr>
        <w:ind w:left="3705" w:hanging="360"/>
      </w:pPr>
      <w:rPr>
        <w:rFonts w:ascii="Arial" w:eastAsia="Arial" w:hAnsi="Arial" w:cs="Aria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5" w15:restartNumberingAfterBreak="0">
    <w:nsid w:val="10E2667A"/>
    <w:multiLevelType w:val="hybridMultilevel"/>
    <w:tmpl w:val="56E4BA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11B5CE6"/>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4DF67D1"/>
    <w:multiLevelType w:val="hybridMultilevel"/>
    <w:tmpl w:val="2CD41F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1AD76E4C"/>
    <w:multiLevelType w:val="hybridMultilevel"/>
    <w:tmpl w:val="41FE2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9D6ABE"/>
    <w:multiLevelType w:val="hybridMultilevel"/>
    <w:tmpl w:val="874287C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098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0F16E4"/>
    <w:multiLevelType w:val="hybridMultilevel"/>
    <w:tmpl w:val="70420006"/>
    <w:lvl w:ilvl="0" w:tplc="528E94AE">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2A82723F"/>
    <w:multiLevelType w:val="hybridMultilevel"/>
    <w:tmpl w:val="6D0E0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7C5535"/>
    <w:multiLevelType w:val="hybridMultilevel"/>
    <w:tmpl w:val="B2444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9751E0"/>
    <w:multiLevelType w:val="hybridMultilevel"/>
    <w:tmpl w:val="6FE40A16"/>
    <w:lvl w:ilvl="0" w:tplc="0F78AD3C">
      <w:start w:val="5"/>
      <w:numFmt w:val="decimal"/>
      <w:lvlText w:val="%1"/>
      <w:lvlJc w:val="left"/>
      <w:pPr>
        <w:ind w:left="1440" w:hanging="360"/>
      </w:pPr>
      <w:rPr>
        <w:rFonts w:eastAsia="Arial" w:hint="default"/>
        <w:b/>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21"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BE759B"/>
    <w:multiLevelType w:val="multilevel"/>
    <w:tmpl w:val="A6F0D0EE"/>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4"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484A707A"/>
    <w:multiLevelType w:val="hybridMultilevel"/>
    <w:tmpl w:val="7892EC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303AF"/>
    <w:multiLevelType w:val="hybridMultilevel"/>
    <w:tmpl w:val="0F1E4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4F11016B"/>
    <w:multiLevelType w:val="hybridMultilevel"/>
    <w:tmpl w:val="1ACC6B5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55D763DA"/>
    <w:multiLevelType w:val="hybridMultilevel"/>
    <w:tmpl w:val="EC868DD6"/>
    <w:lvl w:ilvl="0" w:tplc="D23E2F46">
      <w:numFmt w:val="bullet"/>
      <w:lvlText w:val="-"/>
      <w:lvlJc w:val="left"/>
      <w:pPr>
        <w:ind w:left="1485" w:hanging="360"/>
      </w:pPr>
      <w:rPr>
        <w:rFonts w:ascii="Arial" w:eastAsia="Arial"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15:restartNumberingAfterBreak="0">
    <w:nsid w:val="5D374035"/>
    <w:multiLevelType w:val="hybridMultilevel"/>
    <w:tmpl w:val="DEBC52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4560CEC"/>
    <w:multiLevelType w:val="hybridMultilevel"/>
    <w:tmpl w:val="663ED766"/>
    <w:lvl w:ilvl="0" w:tplc="95DEE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430B89"/>
    <w:multiLevelType w:val="multilevel"/>
    <w:tmpl w:val="021ADCC6"/>
    <w:lvl w:ilvl="0">
      <w:start w:val="1"/>
      <w:numFmt w:val="decimal"/>
      <w:lvlText w:val="%1."/>
      <w:lvlJc w:val="left"/>
      <w:pPr>
        <w:ind w:left="990" w:hanging="360"/>
      </w:pPr>
      <w:rPr>
        <w:b/>
      </w:r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FB24203"/>
    <w:multiLevelType w:val="hybridMultilevel"/>
    <w:tmpl w:val="8042F4D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15:restartNumberingAfterBreak="0">
    <w:nsid w:val="74CC0815"/>
    <w:multiLevelType w:val="hybridMultilevel"/>
    <w:tmpl w:val="F4FE7626"/>
    <w:lvl w:ilvl="0" w:tplc="8A86CC38">
      <w:start w:val="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4275D0"/>
    <w:multiLevelType w:val="hybridMultilevel"/>
    <w:tmpl w:val="E4787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63A2D"/>
    <w:multiLevelType w:val="hybridMultilevel"/>
    <w:tmpl w:val="1CB47CD0"/>
    <w:lvl w:ilvl="0" w:tplc="B928DE70">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33"/>
  </w:num>
  <w:num w:numId="3">
    <w:abstractNumId w:val="3"/>
  </w:num>
  <w:num w:numId="4">
    <w:abstractNumId w:val="0"/>
  </w:num>
  <w:num w:numId="5">
    <w:abstractNumId w:val="1"/>
  </w:num>
  <w:num w:numId="6">
    <w:abstractNumId w:val="19"/>
  </w:num>
  <w:num w:numId="7">
    <w:abstractNumId w:val="26"/>
  </w:num>
  <w:num w:numId="8">
    <w:abstractNumId w:val="21"/>
  </w:num>
  <w:num w:numId="9">
    <w:abstractNumId w:val="23"/>
  </w:num>
  <w:num w:numId="10">
    <w:abstractNumId w:val="9"/>
  </w:num>
  <w:num w:numId="11">
    <w:abstractNumId w:val="35"/>
  </w:num>
  <w:num w:numId="12">
    <w:abstractNumId w:val="8"/>
  </w:num>
  <w:num w:numId="13">
    <w:abstractNumId w:val="20"/>
  </w:num>
  <w:num w:numId="14">
    <w:abstractNumId w:val="34"/>
  </w:num>
  <w:num w:numId="15">
    <w:abstractNumId w:val="15"/>
  </w:num>
  <w:num w:numId="16">
    <w:abstractNumId w:val="24"/>
  </w:num>
  <w:num w:numId="17">
    <w:abstractNumId w:val="17"/>
  </w:num>
  <w:num w:numId="18">
    <w:abstractNumId w:val="31"/>
  </w:num>
  <w:num w:numId="19">
    <w:abstractNumId w:val="16"/>
  </w:num>
  <w:num w:numId="20">
    <w:abstractNumId w:val="13"/>
  </w:num>
  <w:num w:numId="21">
    <w:abstractNumId w:val="38"/>
  </w:num>
  <w:num w:numId="22">
    <w:abstractNumId w:val="25"/>
  </w:num>
  <w:num w:numId="23">
    <w:abstractNumId w:val="4"/>
  </w:num>
  <w:num w:numId="24">
    <w:abstractNumId w:val="7"/>
  </w:num>
  <w:num w:numId="25">
    <w:abstractNumId w:val="12"/>
  </w:num>
  <w:num w:numId="26">
    <w:abstractNumId w:val="11"/>
  </w:num>
  <w:num w:numId="27">
    <w:abstractNumId w:val="37"/>
  </w:num>
  <w:num w:numId="28">
    <w:abstractNumId w:val="2"/>
  </w:num>
  <w:num w:numId="29">
    <w:abstractNumId w:val="22"/>
  </w:num>
  <w:num w:numId="30">
    <w:abstractNumId w:val="28"/>
  </w:num>
  <w:num w:numId="31">
    <w:abstractNumId w:val="32"/>
  </w:num>
  <w:num w:numId="32">
    <w:abstractNumId w:val="39"/>
  </w:num>
  <w:num w:numId="33">
    <w:abstractNumId w:val="30"/>
  </w:num>
  <w:num w:numId="34">
    <w:abstractNumId w:val="36"/>
  </w:num>
  <w:num w:numId="35">
    <w:abstractNumId w:val="27"/>
  </w:num>
  <w:num w:numId="36">
    <w:abstractNumId w:val="5"/>
  </w:num>
  <w:num w:numId="37">
    <w:abstractNumId w:val="29"/>
  </w:num>
  <w:num w:numId="38">
    <w:abstractNumId w:val="14"/>
  </w:num>
  <w:num w:numId="39">
    <w:abstractNumId w:val="1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4A5D"/>
    <w:rsid w:val="00030CD2"/>
    <w:rsid w:val="0003205F"/>
    <w:rsid w:val="00033E0A"/>
    <w:rsid w:val="00037890"/>
    <w:rsid w:val="00040F83"/>
    <w:rsid w:val="00041095"/>
    <w:rsid w:val="0004494F"/>
    <w:rsid w:val="000463AD"/>
    <w:rsid w:val="00050FCD"/>
    <w:rsid w:val="00053076"/>
    <w:rsid w:val="00053AA5"/>
    <w:rsid w:val="000562F7"/>
    <w:rsid w:val="000617A1"/>
    <w:rsid w:val="00061BB5"/>
    <w:rsid w:val="00062378"/>
    <w:rsid w:val="00062F77"/>
    <w:rsid w:val="00065544"/>
    <w:rsid w:val="00066C50"/>
    <w:rsid w:val="000702B5"/>
    <w:rsid w:val="00074444"/>
    <w:rsid w:val="00082D8A"/>
    <w:rsid w:val="00085CC1"/>
    <w:rsid w:val="00090C05"/>
    <w:rsid w:val="0009178E"/>
    <w:rsid w:val="000975DE"/>
    <w:rsid w:val="000A1B9C"/>
    <w:rsid w:val="000A29AA"/>
    <w:rsid w:val="000A38EC"/>
    <w:rsid w:val="000A5834"/>
    <w:rsid w:val="000A6B3A"/>
    <w:rsid w:val="000B2874"/>
    <w:rsid w:val="000B2A60"/>
    <w:rsid w:val="000B5751"/>
    <w:rsid w:val="000B7784"/>
    <w:rsid w:val="000B7C46"/>
    <w:rsid w:val="000C0808"/>
    <w:rsid w:val="000C0EA6"/>
    <w:rsid w:val="000C21DC"/>
    <w:rsid w:val="000C23EB"/>
    <w:rsid w:val="000C4699"/>
    <w:rsid w:val="000D00C6"/>
    <w:rsid w:val="000E1985"/>
    <w:rsid w:val="000E266E"/>
    <w:rsid w:val="000E358C"/>
    <w:rsid w:val="000F1CEB"/>
    <w:rsid w:val="000F2562"/>
    <w:rsid w:val="001023C2"/>
    <w:rsid w:val="00111C08"/>
    <w:rsid w:val="00115219"/>
    <w:rsid w:val="00115C67"/>
    <w:rsid w:val="00116D98"/>
    <w:rsid w:val="00117429"/>
    <w:rsid w:val="00121D3C"/>
    <w:rsid w:val="00123969"/>
    <w:rsid w:val="001319E2"/>
    <w:rsid w:val="00131D81"/>
    <w:rsid w:val="00133534"/>
    <w:rsid w:val="00136F62"/>
    <w:rsid w:val="00140B32"/>
    <w:rsid w:val="001430E0"/>
    <w:rsid w:val="00152CDD"/>
    <w:rsid w:val="001538D5"/>
    <w:rsid w:val="00157A7A"/>
    <w:rsid w:val="001604C5"/>
    <w:rsid w:val="00161462"/>
    <w:rsid w:val="001619FB"/>
    <w:rsid w:val="00161C57"/>
    <w:rsid w:val="0016539F"/>
    <w:rsid w:val="0018523C"/>
    <w:rsid w:val="00185E06"/>
    <w:rsid w:val="001867D8"/>
    <w:rsid w:val="00191CBA"/>
    <w:rsid w:val="0019284B"/>
    <w:rsid w:val="001949DE"/>
    <w:rsid w:val="001A10DA"/>
    <w:rsid w:val="001A1B85"/>
    <w:rsid w:val="001A396F"/>
    <w:rsid w:val="001A3E9D"/>
    <w:rsid w:val="001A6B96"/>
    <w:rsid w:val="001A6CAF"/>
    <w:rsid w:val="001B01B1"/>
    <w:rsid w:val="001B0D0F"/>
    <w:rsid w:val="001B781C"/>
    <w:rsid w:val="001C2D8E"/>
    <w:rsid w:val="001C7F70"/>
    <w:rsid w:val="001D0ADD"/>
    <w:rsid w:val="001D21D8"/>
    <w:rsid w:val="001D42A0"/>
    <w:rsid w:val="001E1DFB"/>
    <w:rsid w:val="001E2D51"/>
    <w:rsid w:val="001E4398"/>
    <w:rsid w:val="001E4895"/>
    <w:rsid w:val="001F5F14"/>
    <w:rsid w:val="00200588"/>
    <w:rsid w:val="002019F4"/>
    <w:rsid w:val="00202704"/>
    <w:rsid w:val="00216797"/>
    <w:rsid w:val="00222CDB"/>
    <w:rsid w:val="002243D5"/>
    <w:rsid w:val="0022799D"/>
    <w:rsid w:val="00231E18"/>
    <w:rsid w:val="0023550A"/>
    <w:rsid w:val="00246316"/>
    <w:rsid w:val="002479E4"/>
    <w:rsid w:val="00250D9D"/>
    <w:rsid w:val="002559F7"/>
    <w:rsid w:val="00255C99"/>
    <w:rsid w:val="00256D83"/>
    <w:rsid w:val="00260A4D"/>
    <w:rsid w:val="0026155F"/>
    <w:rsid w:val="00261EC4"/>
    <w:rsid w:val="00263EAD"/>
    <w:rsid w:val="00266E40"/>
    <w:rsid w:val="00273505"/>
    <w:rsid w:val="00281F1A"/>
    <w:rsid w:val="002822E2"/>
    <w:rsid w:val="002829F5"/>
    <w:rsid w:val="0028329C"/>
    <w:rsid w:val="00287751"/>
    <w:rsid w:val="002A2800"/>
    <w:rsid w:val="002B2AA8"/>
    <w:rsid w:val="002B31B8"/>
    <w:rsid w:val="002B346D"/>
    <w:rsid w:val="002B7329"/>
    <w:rsid w:val="002C1449"/>
    <w:rsid w:val="002C4BF6"/>
    <w:rsid w:val="002C5B31"/>
    <w:rsid w:val="002D1FC2"/>
    <w:rsid w:val="002F40E0"/>
    <w:rsid w:val="002F410D"/>
    <w:rsid w:val="002F49C9"/>
    <w:rsid w:val="002F5D1B"/>
    <w:rsid w:val="002F6A27"/>
    <w:rsid w:val="0030012E"/>
    <w:rsid w:val="0030082B"/>
    <w:rsid w:val="00311E5D"/>
    <w:rsid w:val="003142CB"/>
    <w:rsid w:val="0032108C"/>
    <w:rsid w:val="003222F5"/>
    <w:rsid w:val="00323D6F"/>
    <w:rsid w:val="003262B3"/>
    <w:rsid w:val="0033128A"/>
    <w:rsid w:val="00332FFF"/>
    <w:rsid w:val="00335479"/>
    <w:rsid w:val="0033667E"/>
    <w:rsid w:val="00340E3C"/>
    <w:rsid w:val="00345F0D"/>
    <w:rsid w:val="0034713D"/>
    <w:rsid w:val="003539D2"/>
    <w:rsid w:val="00353DEA"/>
    <w:rsid w:val="003606F1"/>
    <w:rsid w:val="003623C9"/>
    <w:rsid w:val="00363531"/>
    <w:rsid w:val="00364183"/>
    <w:rsid w:val="0036446F"/>
    <w:rsid w:val="00367801"/>
    <w:rsid w:val="00374886"/>
    <w:rsid w:val="00377076"/>
    <w:rsid w:val="003822FB"/>
    <w:rsid w:val="00382D49"/>
    <w:rsid w:val="00384073"/>
    <w:rsid w:val="00387720"/>
    <w:rsid w:val="00394AEA"/>
    <w:rsid w:val="003A2450"/>
    <w:rsid w:val="003A26DD"/>
    <w:rsid w:val="003A4AF8"/>
    <w:rsid w:val="003B19BE"/>
    <w:rsid w:val="003B5654"/>
    <w:rsid w:val="003B6E1D"/>
    <w:rsid w:val="003C04EB"/>
    <w:rsid w:val="003C0B5A"/>
    <w:rsid w:val="003C47E0"/>
    <w:rsid w:val="003C7ADE"/>
    <w:rsid w:val="003D1A67"/>
    <w:rsid w:val="003D30C2"/>
    <w:rsid w:val="003D6675"/>
    <w:rsid w:val="003E056A"/>
    <w:rsid w:val="003E1F1A"/>
    <w:rsid w:val="003E318F"/>
    <w:rsid w:val="003E34F5"/>
    <w:rsid w:val="003E648E"/>
    <w:rsid w:val="003E70C1"/>
    <w:rsid w:val="003F5FF6"/>
    <w:rsid w:val="003F675E"/>
    <w:rsid w:val="003F75AC"/>
    <w:rsid w:val="00404847"/>
    <w:rsid w:val="004059CC"/>
    <w:rsid w:val="00405E8A"/>
    <w:rsid w:val="004220A0"/>
    <w:rsid w:val="00424B48"/>
    <w:rsid w:val="0043028A"/>
    <w:rsid w:val="00433E5F"/>
    <w:rsid w:val="00436B49"/>
    <w:rsid w:val="00440CC5"/>
    <w:rsid w:val="0044223D"/>
    <w:rsid w:val="00445A2B"/>
    <w:rsid w:val="00447152"/>
    <w:rsid w:val="004503D5"/>
    <w:rsid w:val="00455132"/>
    <w:rsid w:val="00457363"/>
    <w:rsid w:val="00457578"/>
    <w:rsid w:val="00457C51"/>
    <w:rsid w:val="00461025"/>
    <w:rsid w:val="0046172F"/>
    <w:rsid w:val="00464C88"/>
    <w:rsid w:val="00465158"/>
    <w:rsid w:val="0046539B"/>
    <w:rsid w:val="00470364"/>
    <w:rsid w:val="00470B33"/>
    <w:rsid w:val="004719C8"/>
    <w:rsid w:val="004725BB"/>
    <w:rsid w:val="00474627"/>
    <w:rsid w:val="00477D01"/>
    <w:rsid w:val="0048097E"/>
    <w:rsid w:val="004813F2"/>
    <w:rsid w:val="004849BC"/>
    <w:rsid w:val="00487A46"/>
    <w:rsid w:val="00490972"/>
    <w:rsid w:val="004973F9"/>
    <w:rsid w:val="00497DDD"/>
    <w:rsid w:val="004A624B"/>
    <w:rsid w:val="004B037E"/>
    <w:rsid w:val="004B1A6D"/>
    <w:rsid w:val="004B297D"/>
    <w:rsid w:val="004B3777"/>
    <w:rsid w:val="004B59D8"/>
    <w:rsid w:val="004B6E61"/>
    <w:rsid w:val="004C11B4"/>
    <w:rsid w:val="004C30CB"/>
    <w:rsid w:val="004C4739"/>
    <w:rsid w:val="004E23BE"/>
    <w:rsid w:val="004E3495"/>
    <w:rsid w:val="004F21EF"/>
    <w:rsid w:val="004F235B"/>
    <w:rsid w:val="00500051"/>
    <w:rsid w:val="005024CE"/>
    <w:rsid w:val="0050392B"/>
    <w:rsid w:val="00515508"/>
    <w:rsid w:val="0051604B"/>
    <w:rsid w:val="00524A1C"/>
    <w:rsid w:val="005264A7"/>
    <w:rsid w:val="00526730"/>
    <w:rsid w:val="0053047C"/>
    <w:rsid w:val="00530E1E"/>
    <w:rsid w:val="005313E7"/>
    <w:rsid w:val="00533872"/>
    <w:rsid w:val="00535AB0"/>
    <w:rsid w:val="0054335E"/>
    <w:rsid w:val="005434FC"/>
    <w:rsid w:val="00545D0A"/>
    <w:rsid w:val="0055093B"/>
    <w:rsid w:val="005538B2"/>
    <w:rsid w:val="00560F5B"/>
    <w:rsid w:val="00561646"/>
    <w:rsid w:val="005737A9"/>
    <w:rsid w:val="005779CC"/>
    <w:rsid w:val="00580DDE"/>
    <w:rsid w:val="005919B5"/>
    <w:rsid w:val="00595B06"/>
    <w:rsid w:val="005A641C"/>
    <w:rsid w:val="005B03ED"/>
    <w:rsid w:val="005B14FD"/>
    <w:rsid w:val="005B244A"/>
    <w:rsid w:val="005B7AB1"/>
    <w:rsid w:val="005C0513"/>
    <w:rsid w:val="005C3B8C"/>
    <w:rsid w:val="005C4184"/>
    <w:rsid w:val="005D0892"/>
    <w:rsid w:val="005D2646"/>
    <w:rsid w:val="005D310B"/>
    <w:rsid w:val="005D32BC"/>
    <w:rsid w:val="005E1CC9"/>
    <w:rsid w:val="005E2F08"/>
    <w:rsid w:val="005E511C"/>
    <w:rsid w:val="005E5190"/>
    <w:rsid w:val="005F1BA4"/>
    <w:rsid w:val="005F424E"/>
    <w:rsid w:val="005F5708"/>
    <w:rsid w:val="006027CA"/>
    <w:rsid w:val="00603B31"/>
    <w:rsid w:val="006045B2"/>
    <w:rsid w:val="00613FA9"/>
    <w:rsid w:val="006220BD"/>
    <w:rsid w:val="006254D6"/>
    <w:rsid w:val="0062690A"/>
    <w:rsid w:val="006323AA"/>
    <w:rsid w:val="00634E04"/>
    <w:rsid w:val="006361B1"/>
    <w:rsid w:val="00641ED6"/>
    <w:rsid w:val="0064272F"/>
    <w:rsid w:val="00645FAC"/>
    <w:rsid w:val="006601F5"/>
    <w:rsid w:val="0066100B"/>
    <w:rsid w:val="00661238"/>
    <w:rsid w:val="006643FB"/>
    <w:rsid w:val="006661F5"/>
    <w:rsid w:val="00666B67"/>
    <w:rsid w:val="0067307B"/>
    <w:rsid w:val="00673AD5"/>
    <w:rsid w:val="00674C64"/>
    <w:rsid w:val="00681141"/>
    <w:rsid w:val="00683FBA"/>
    <w:rsid w:val="00684E10"/>
    <w:rsid w:val="00687A66"/>
    <w:rsid w:val="00691932"/>
    <w:rsid w:val="0069472A"/>
    <w:rsid w:val="00695D81"/>
    <w:rsid w:val="00697DF2"/>
    <w:rsid w:val="006A0BB8"/>
    <w:rsid w:val="006A710F"/>
    <w:rsid w:val="006B3E71"/>
    <w:rsid w:val="006B7B47"/>
    <w:rsid w:val="006B7F0C"/>
    <w:rsid w:val="006C0364"/>
    <w:rsid w:val="006C2F47"/>
    <w:rsid w:val="006C3447"/>
    <w:rsid w:val="006C34D7"/>
    <w:rsid w:val="006C7D54"/>
    <w:rsid w:val="006D0D72"/>
    <w:rsid w:val="006D1408"/>
    <w:rsid w:val="006D2E47"/>
    <w:rsid w:val="006D7517"/>
    <w:rsid w:val="006E6736"/>
    <w:rsid w:val="006E7E04"/>
    <w:rsid w:val="006F3D5F"/>
    <w:rsid w:val="006F7FC9"/>
    <w:rsid w:val="0070089B"/>
    <w:rsid w:val="007021C6"/>
    <w:rsid w:val="0070496F"/>
    <w:rsid w:val="00706400"/>
    <w:rsid w:val="00707196"/>
    <w:rsid w:val="00711A22"/>
    <w:rsid w:val="007157E6"/>
    <w:rsid w:val="00720EAF"/>
    <w:rsid w:val="00722343"/>
    <w:rsid w:val="007249E3"/>
    <w:rsid w:val="007254D0"/>
    <w:rsid w:val="00725DBF"/>
    <w:rsid w:val="00726C9A"/>
    <w:rsid w:val="00732F0C"/>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1FA9"/>
    <w:rsid w:val="0079588D"/>
    <w:rsid w:val="007A3B08"/>
    <w:rsid w:val="007A3DA1"/>
    <w:rsid w:val="007A7BE5"/>
    <w:rsid w:val="007B12D5"/>
    <w:rsid w:val="007B4878"/>
    <w:rsid w:val="007B48AC"/>
    <w:rsid w:val="007D17D3"/>
    <w:rsid w:val="007D19F4"/>
    <w:rsid w:val="007D6C21"/>
    <w:rsid w:val="007E2C90"/>
    <w:rsid w:val="007E525C"/>
    <w:rsid w:val="007F39A6"/>
    <w:rsid w:val="007F6176"/>
    <w:rsid w:val="008002B7"/>
    <w:rsid w:val="00800F1B"/>
    <w:rsid w:val="00803E86"/>
    <w:rsid w:val="0081099D"/>
    <w:rsid w:val="0081376E"/>
    <w:rsid w:val="00814158"/>
    <w:rsid w:val="00814200"/>
    <w:rsid w:val="00820192"/>
    <w:rsid w:val="00825B65"/>
    <w:rsid w:val="008313F0"/>
    <w:rsid w:val="008330AD"/>
    <w:rsid w:val="00834BC5"/>
    <w:rsid w:val="008351D6"/>
    <w:rsid w:val="00840E5B"/>
    <w:rsid w:val="00841D13"/>
    <w:rsid w:val="00850789"/>
    <w:rsid w:val="0085370C"/>
    <w:rsid w:val="00854B22"/>
    <w:rsid w:val="00860C71"/>
    <w:rsid w:val="00862762"/>
    <w:rsid w:val="00862A77"/>
    <w:rsid w:val="00872FE9"/>
    <w:rsid w:val="00884162"/>
    <w:rsid w:val="00886E98"/>
    <w:rsid w:val="00891F37"/>
    <w:rsid w:val="0089301B"/>
    <w:rsid w:val="00894465"/>
    <w:rsid w:val="008A4E45"/>
    <w:rsid w:val="008B1E7C"/>
    <w:rsid w:val="008B4E31"/>
    <w:rsid w:val="008B58A1"/>
    <w:rsid w:val="008C5B44"/>
    <w:rsid w:val="008C663F"/>
    <w:rsid w:val="008C746B"/>
    <w:rsid w:val="008D3061"/>
    <w:rsid w:val="008D4779"/>
    <w:rsid w:val="008D6431"/>
    <w:rsid w:val="008D6DD3"/>
    <w:rsid w:val="008E006D"/>
    <w:rsid w:val="008F54E3"/>
    <w:rsid w:val="00900143"/>
    <w:rsid w:val="00904323"/>
    <w:rsid w:val="00905DEC"/>
    <w:rsid w:val="00915342"/>
    <w:rsid w:val="00916036"/>
    <w:rsid w:val="0092652B"/>
    <w:rsid w:val="00926928"/>
    <w:rsid w:val="009326E6"/>
    <w:rsid w:val="00934BB8"/>
    <w:rsid w:val="00937575"/>
    <w:rsid w:val="009445A3"/>
    <w:rsid w:val="00950A5D"/>
    <w:rsid w:val="009521A6"/>
    <w:rsid w:val="00955EB0"/>
    <w:rsid w:val="00962954"/>
    <w:rsid w:val="009648AB"/>
    <w:rsid w:val="0096751D"/>
    <w:rsid w:val="00971657"/>
    <w:rsid w:val="0097296A"/>
    <w:rsid w:val="00973DE7"/>
    <w:rsid w:val="00980B21"/>
    <w:rsid w:val="00986AA2"/>
    <w:rsid w:val="00990E7C"/>
    <w:rsid w:val="00993028"/>
    <w:rsid w:val="00993B7D"/>
    <w:rsid w:val="009A0DA4"/>
    <w:rsid w:val="009A5577"/>
    <w:rsid w:val="009A6925"/>
    <w:rsid w:val="009B2748"/>
    <w:rsid w:val="009C1DB1"/>
    <w:rsid w:val="009C29C1"/>
    <w:rsid w:val="009C4F4C"/>
    <w:rsid w:val="009D0747"/>
    <w:rsid w:val="009D1FC2"/>
    <w:rsid w:val="009D3D39"/>
    <w:rsid w:val="009D4044"/>
    <w:rsid w:val="009D5CE0"/>
    <w:rsid w:val="009D6A05"/>
    <w:rsid w:val="009E070D"/>
    <w:rsid w:val="009E59B5"/>
    <w:rsid w:val="009F1371"/>
    <w:rsid w:val="00A02B7E"/>
    <w:rsid w:val="00A23069"/>
    <w:rsid w:val="00A2654E"/>
    <w:rsid w:val="00A273F0"/>
    <w:rsid w:val="00A34377"/>
    <w:rsid w:val="00A36DCE"/>
    <w:rsid w:val="00A4083B"/>
    <w:rsid w:val="00A40ED7"/>
    <w:rsid w:val="00A4277E"/>
    <w:rsid w:val="00A428D9"/>
    <w:rsid w:val="00A44029"/>
    <w:rsid w:val="00A458BD"/>
    <w:rsid w:val="00A52F32"/>
    <w:rsid w:val="00A5458D"/>
    <w:rsid w:val="00A76B43"/>
    <w:rsid w:val="00A86145"/>
    <w:rsid w:val="00A861F0"/>
    <w:rsid w:val="00A874D8"/>
    <w:rsid w:val="00A931B3"/>
    <w:rsid w:val="00A956A2"/>
    <w:rsid w:val="00A9635F"/>
    <w:rsid w:val="00AA0385"/>
    <w:rsid w:val="00AA7707"/>
    <w:rsid w:val="00AB3058"/>
    <w:rsid w:val="00AB5252"/>
    <w:rsid w:val="00AB6BA0"/>
    <w:rsid w:val="00AC1981"/>
    <w:rsid w:val="00AC5A39"/>
    <w:rsid w:val="00AD1599"/>
    <w:rsid w:val="00AD1C5D"/>
    <w:rsid w:val="00AD48A0"/>
    <w:rsid w:val="00AD7231"/>
    <w:rsid w:val="00AE0267"/>
    <w:rsid w:val="00AE24C7"/>
    <w:rsid w:val="00AE7F30"/>
    <w:rsid w:val="00AF22C9"/>
    <w:rsid w:val="00B00826"/>
    <w:rsid w:val="00B01907"/>
    <w:rsid w:val="00B04562"/>
    <w:rsid w:val="00B04959"/>
    <w:rsid w:val="00B079A9"/>
    <w:rsid w:val="00B17591"/>
    <w:rsid w:val="00B20123"/>
    <w:rsid w:val="00B245D7"/>
    <w:rsid w:val="00B2792A"/>
    <w:rsid w:val="00B56AA6"/>
    <w:rsid w:val="00B57130"/>
    <w:rsid w:val="00B6033B"/>
    <w:rsid w:val="00B60A0E"/>
    <w:rsid w:val="00B61C7D"/>
    <w:rsid w:val="00B61F01"/>
    <w:rsid w:val="00B62A17"/>
    <w:rsid w:val="00B67841"/>
    <w:rsid w:val="00B731ED"/>
    <w:rsid w:val="00B76D24"/>
    <w:rsid w:val="00B778D9"/>
    <w:rsid w:val="00B77930"/>
    <w:rsid w:val="00B8106F"/>
    <w:rsid w:val="00B810EF"/>
    <w:rsid w:val="00B86C58"/>
    <w:rsid w:val="00B87AF1"/>
    <w:rsid w:val="00B932AA"/>
    <w:rsid w:val="00B94F62"/>
    <w:rsid w:val="00BB1E02"/>
    <w:rsid w:val="00BB3EBA"/>
    <w:rsid w:val="00BB6610"/>
    <w:rsid w:val="00BC00DD"/>
    <w:rsid w:val="00BC0628"/>
    <w:rsid w:val="00BC0BAD"/>
    <w:rsid w:val="00BC36B6"/>
    <w:rsid w:val="00BC5B74"/>
    <w:rsid w:val="00BC5F1C"/>
    <w:rsid w:val="00BC64F0"/>
    <w:rsid w:val="00BD1A1D"/>
    <w:rsid w:val="00BD6CFD"/>
    <w:rsid w:val="00BE1364"/>
    <w:rsid w:val="00BE4E0B"/>
    <w:rsid w:val="00BE5EA1"/>
    <w:rsid w:val="00BE666D"/>
    <w:rsid w:val="00BE6D6E"/>
    <w:rsid w:val="00BE7FC6"/>
    <w:rsid w:val="00BF380E"/>
    <w:rsid w:val="00BF6384"/>
    <w:rsid w:val="00C019CB"/>
    <w:rsid w:val="00C06B95"/>
    <w:rsid w:val="00C10C2A"/>
    <w:rsid w:val="00C224EF"/>
    <w:rsid w:val="00C26296"/>
    <w:rsid w:val="00C30D32"/>
    <w:rsid w:val="00C31D73"/>
    <w:rsid w:val="00C33BD3"/>
    <w:rsid w:val="00C3539E"/>
    <w:rsid w:val="00C364D2"/>
    <w:rsid w:val="00C50DB6"/>
    <w:rsid w:val="00C56DA2"/>
    <w:rsid w:val="00C634BA"/>
    <w:rsid w:val="00C67CA1"/>
    <w:rsid w:val="00C67D27"/>
    <w:rsid w:val="00C7007D"/>
    <w:rsid w:val="00C700F7"/>
    <w:rsid w:val="00C73F96"/>
    <w:rsid w:val="00C74125"/>
    <w:rsid w:val="00C75AA1"/>
    <w:rsid w:val="00C86A11"/>
    <w:rsid w:val="00C86D6F"/>
    <w:rsid w:val="00C93436"/>
    <w:rsid w:val="00C93AE1"/>
    <w:rsid w:val="00C9643E"/>
    <w:rsid w:val="00CA10E5"/>
    <w:rsid w:val="00CA2870"/>
    <w:rsid w:val="00CA4D71"/>
    <w:rsid w:val="00CA515E"/>
    <w:rsid w:val="00CA58CE"/>
    <w:rsid w:val="00CA5C8E"/>
    <w:rsid w:val="00CA697D"/>
    <w:rsid w:val="00CB3355"/>
    <w:rsid w:val="00CB6B61"/>
    <w:rsid w:val="00CC03C6"/>
    <w:rsid w:val="00CC12A7"/>
    <w:rsid w:val="00CD585A"/>
    <w:rsid w:val="00CD7D1A"/>
    <w:rsid w:val="00CE4BCD"/>
    <w:rsid w:val="00CF32F5"/>
    <w:rsid w:val="00CF4C81"/>
    <w:rsid w:val="00CF55D9"/>
    <w:rsid w:val="00CF5CDA"/>
    <w:rsid w:val="00CF7DD9"/>
    <w:rsid w:val="00D10078"/>
    <w:rsid w:val="00D11455"/>
    <w:rsid w:val="00D14DC0"/>
    <w:rsid w:val="00D15454"/>
    <w:rsid w:val="00D170A0"/>
    <w:rsid w:val="00D20C83"/>
    <w:rsid w:val="00D2724D"/>
    <w:rsid w:val="00D31018"/>
    <w:rsid w:val="00D338AF"/>
    <w:rsid w:val="00D35086"/>
    <w:rsid w:val="00D36BBB"/>
    <w:rsid w:val="00D378A0"/>
    <w:rsid w:val="00D41DB8"/>
    <w:rsid w:val="00D428F4"/>
    <w:rsid w:val="00D53486"/>
    <w:rsid w:val="00D56EDF"/>
    <w:rsid w:val="00D649AE"/>
    <w:rsid w:val="00D64FE0"/>
    <w:rsid w:val="00D65461"/>
    <w:rsid w:val="00D70A0C"/>
    <w:rsid w:val="00D726AF"/>
    <w:rsid w:val="00D73AD9"/>
    <w:rsid w:val="00D758EC"/>
    <w:rsid w:val="00D77353"/>
    <w:rsid w:val="00D8114E"/>
    <w:rsid w:val="00D85436"/>
    <w:rsid w:val="00D87E7C"/>
    <w:rsid w:val="00D91A43"/>
    <w:rsid w:val="00D926F8"/>
    <w:rsid w:val="00D92D8B"/>
    <w:rsid w:val="00D93E1A"/>
    <w:rsid w:val="00D96E37"/>
    <w:rsid w:val="00DB0C11"/>
    <w:rsid w:val="00DB1F15"/>
    <w:rsid w:val="00DB2631"/>
    <w:rsid w:val="00DB6C75"/>
    <w:rsid w:val="00DC159F"/>
    <w:rsid w:val="00DD3298"/>
    <w:rsid w:val="00DD343B"/>
    <w:rsid w:val="00DD4457"/>
    <w:rsid w:val="00DD484D"/>
    <w:rsid w:val="00DD51ED"/>
    <w:rsid w:val="00DD6859"/>
    <w:rsid w:val="00DE06AE"/>
    <w:rsid w:val="00DE0A93"/>
    <w:rsid w:val="00DE5BD5"/>
    <w:rsid w:val="00DE6E9F"/>
    <w:rsid w:val="00DF0ACD"/>
    <w:rsid w:val="00DF1E87"/>
    <w:rsid w:val="00DF2C51"/>
    <w:rsid w:val="00DF46D8"/>
    <w:rsid w:val="00DF7267"/>
    <w:rsid w:val="00E00628"/>
    <w:rsid w:val="00E016B4"/>
    <w:rsid w:val="00E0442A"/>
    <w:rsid w:val="00E20639"/>
    <w:rsid w:val="00E25AE5"/>
    <w:rsid w:val="00E315FB"/>
    <w:rsid w:val="00E320A9"/>
    <w:rsid w:val="00E32CD8"/>
    <w:rsid w:val="00E33874"/>
    <w:rsid w:val="00E434FE"/>
    <w:rsid w:val="00E46294"/>
    <w:rsid w:val="00E4777E"/>
    <w:rsid w:val="00E516D6"/>
    <w:rsid w:val="00E52462"/>
    <w:rsid w:val="00E53BF0"/>
    <w:rsid w:val="00E5645E"/>
    <w:rsid w:val="00E61CE4"/>
    <w:rsid w:val="00E636DC"/>
    <w:rsid w:val="00E71C86"/>
    <w:rsid w:val="00E7718E"/>
    <w:rsid w:val="00E91F84"/>
    <w:rsid w:val="00E9649D"/>
    <w:rsid w:val="00EA4395"/>
    <w:rsid w:val="00EB1C52"/>
    <w:rsid w:val="00ED0683"/>
    <w:rsid w:val="00ED1356"/>
    <w:rsid w:val="00ED6428"/>
    <w:rsid w:val="00EE3C0D"/>
    <w:rsid w:val="00EE61DD"/>
    <w:rsid w:val="00EE6605"/>
    <w:rsid w:val="00EF05F8"/>
    <w:rsid w:val="00EF0950"/>
    <w:rsid w:val="00EF2D50"/>
    <w:rsid w:val="00EF457B"/>
    <w:rsid w:val="00F04FC5"/>
    <w:rsid w:val="00F05D1C"/>
    <w:rsid w:val="00F05F19"/>
    <w:rsid w:val="00F126D9"/>
    <w:rsid w:val="00F13E73"/>
    <w:rsid w:val="00F146FA"/>
    <w:rsid w:val="00F152E3"/>
    <w:rsid w:val="00F27B27"/>
    <w:rsid w:val="00F32E6E"/>
    <w:rsid w:val="00F3515A"/>
    <w:rsid w:val="00F357CD"/>
    <w:rsid w:val="00F35DBC"/>
    <w:rsid w:val="00F37DD0"/>
    <w:rsid w:val="00F40881"/>
    <w:rsid w:val="00F44DBC"/>
    <w:rsid w:val="00F56CD9"/>
    <w:rsid w:val="00F61272"/>
    <w:rsid w:val="00F67A2D"/>
    <w:rsid w:val="00F747FE"/>
    <w:rsid w:val="00F74CC5"/>
    <w:rsid w:val="00F82C82"/>
    <w:rsid w:val="00F83350"/>
    <w:rsid w:val="00F851BD"/>
    <w:rsid w:val="00F85242"/>
    <w:rsid w:val="00F85FAC"/>
    <w:rsid w:val="00F86634"/>
    <w:rsid w:val="00F977A1"/>
    <w:rsid w:val="00FA1181"/>
    <w:rsid w:val="00FA2E26"/>
    <w:rsid w:val="00FB3B5C"/>
    <w:rsid w:val="00FC05B4"/>
    <w:rsid w:val="00FC4869"/>
    <w:rsid w:val="00FD1867"/>
    <w:rsid w:val="00FD2B20"/>
    <w:rsid w:val="00FD3125"/>
    <w:rsid w:val="00FD3187"/>
    <w:rsid w:val="00FF4B3A"/>
    <w:rsid w:val="00FF7A7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22FF"/>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 w:type="table" w:styleId="TableGrid">
    <w:name w:val="Table Grid"/>
    <w:basedOn w:val="TableNormal"/>
    <w:uiPriority w:val="39"/>
    <w:rsid w:val="00D6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11705992">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501703799">
      <w:bodyDiv w:val="1"/>
      <w:marLeft w:val="0"/>
      <w:marRight w:val="0"/>
      <w:marTop w:val="0"/>
      <w:marBottom w:val="0"/>
      <w:divBdr>
        <w:top w:val="none" w:sz="0" w:space="0" w:color="auto"/>
        <w:left w:val="none" w:sz="0" w:space="0" w:color="auto"/>
        <w:bottom w:val="none" w:sz="0" w:space="0" w:color="auto"/>
        <w:right w:val="none" w:sz="0" w:space="0" w:color="auto"/>
      </w:divBdr>
      <w:divsChild>
        <w:div w:id="1283540355">
          <w:marLeft w:val="0"/>
          <w:marRight w:val="0"/>
          <w:marTop w:val="0"/>
          <w:marBottom w:val="0"/>
          <w:divBdr>
            <w:top w:val="none" w:sz="0" w:space="0" w:color="auto"/>
            <w:left w:val="none" w:sz="0" w:space="0" w:color="auto"/>
            <w:bottom w:val="none" w:sz="0" w:space="0" w:color="auto"/>
            <w:right w:val="none" w:sz="0" w:space="0" w:color="auto"/>
          </w:divBdr>
        </w:div>
        <w:div w:id="1399091294">
          <w:marLeft w:val="0"/>
          <w:marRight w:val="0"/>
          <w:marTop w:val="0"/>
          <w:marBottom w:val="0"/>
          <w:divBdr>
            <w:top w:val="none" w:sz="0" w:space="0" w:color="auto"/>
            <w:left w:val="none" w:sz="0" w:space="0" w:color="auto"/>
            <w:bottom w:val="none" w:sz="0" w:space="0" w:color="auto"/>
            <w:right w:val="none" w:sz="0" w:space="0" w:color="auto"/>
          </w:divBdr>
        </w:div>
        <w:div w:id="1678117848">
          <w:marLeft w:val="0"/>
          <w:marRight w:val="0"/>
          <w:marTop w:val="0"/>
          <w:marBottom w:val="0"/>
          <w:divBdr>
            <w:top w:val="none" w:sz="0" w:space="0" w:color="auto"/>
            <w:left w:val="none" w:sz="0" w:space="0" w:color="auto"/>
            <w:bottom w:val="none" w:sz="0" w:space="0" w:color="auto"/>
            <w:right w:val="none" w:sz="0" w:space="0" w:color="auto"/>
          </w:divBdr>
        </w:div>
        <w:div w:id="1627276811">
          <w:marLeft w:val="0"/>
          <w:marRight w:val="0"/>
          <w:marTop w:val="0"/>
          <w:marBottom w:val="0"/>
          <w:divBdr>
            <w:top w:val="none" w:sz="0" w:space="0" w:color="auto"/>
            <w:left w:val="none" w:sz="0" w:space="0" w:color="auto"/>
            <w:bottom w:val="none" w:sz="0" w:space="0" w:color="auto"/>
            <w:right w:val="none" w:sz="0" w:space="0" w:color="auto"/>
          </w:divBdr>
        </w:div>
        <w:div w:id="960378639">
          <w:marLeft w:val="0"/>
          <w:marRight w:val="0"/>
          <w:marTop w:val="0"/>
          <w:marBottom w:val="0"/>
          <w:divBdr>
            <w:top w:val="none" w:sz="0" w:space="0" w:color="auto"/>
            <w:left w:val="none" w:sz="0" w:space="0" w:color="auto"/>
            <w:bottom w:val="none" w:sz="0" w:space="0" w:color="auto"/>
            <w:right w:val="none" w:sz="0" w:space="0" w:color="auto"/>
          </w:divBdr>
        </w:div>
        <w:div w:id="1343361860">
          <w:marLeft w:val="0"/>
          <w:marRight w:val="0"/>
          <w:marTop w:val="0"/>
          <w:marBottom w:val="0"/>
          <w:divBdr>
            <w:top w:val="none" w:sz="0" w:space="0" w:color="auto"/>
            <w:left w:val="none" w:sz="0" w:space="0" w:color="auto"/>
            <w:bottom w:val="none" w:sz="0" w:space="0" w:color="auto"/>
            <w:right w:val="none" w:sz="0" w:space="0" w:color="auto"/>
          </w:divBdr>
        </w:div>
      </w:divsChild>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65540758">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4606946">
      <w:bodyDiv w:val="1"/>
      <w:marLeft w:val="0"/>
      <w:marRight w:val="0"/>
      <w:marTop w:val="0"/>
      <w:marBottom w:val="0"/>
      <w:divBdr>
        <w:top w:val="none" w:sz="0" w:space="0" w:color="auto"/>
        <w:left w:val="none" w:sz="0" w:space="0" w:color="auto"/>
        <w:bottom w:val="none" w:sz="0" w:space="0" w:color="auto"/>
        <w:right w:val="none" w:sz="0" w:space="0" w:color="auto"/>
      </w:divBdr>
    </w:div>
    <w:div w:id="998577136">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469011443">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03542897">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694989073">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27361258">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69163943">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0201283">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1229F-5C92-4FEC-82F3-6180DC9B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TMX Group Limited</cp:lastModifiedBy>
  <cp:revision>6</cp:revision>
  <cp:lastPrinted>2021-05-12T13:02:00Z</cp:lastPrinted>
  <dcterms:created xsi:type="dcterms:W3CDTF">2021-11-09T19:06:00Z</dcterms:created>
  <dcterms:modified xsi:type="dcterms:W3CDTF">2021-12-09T19:16:00Z</dcterms:modified>
</cp:coreProperties>
</file>