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Pr="00F35DBC" w:rsidRDefault="001867D8" w:rsidP="00F35DBC">
      <w:pPr>
        <w:jc w:val="center"/>
        <w:rPr>
          <w:rFonts w:ascii="Arial" w:eastAsia="Arial" w:hAnsi="Arial" w:cs="Arial"/>
          <w:b/>
          <w:sz w:val="28"/>
          <w:szCs w:val="28"/>
        </w:rPr>
      </w:pPr>
      <w:r>
        <w:rPr>
          <w:rFonts w:ascii="Arial" w:eastAsia="Arial" w:hAnsi="Arial" w:cs="Arial"/>
          <w:b/>
          <w:sz w:val="28"/>
          <w:szCs w:val="28"/>
        </w:rPr>
        <w:t>April 22</w:t>
      </w:r>
      <w:r w:rsidR="00F35DBC" w:rsidRPr="00F35DBC">
        <w:rPr>
          <w:rFonts w:ascii="Arial" w:eastAsia="Arial" w:hAnsi="Arial" w:cs="Arial"/>
          <w:b/>
          <w:sz w:val="28"/>
          <w:szCs w:val="28"/>
        </w:rPr>
        <w:t>,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1867D8">
        <w:rPr>
          <w:rFonts w:ascii="Arial" w:eastAsia="Arial" w:hAnsi="Arial" w:cs="Arial"/>
          <w:b/>
          <w:i/>
          <w:sz w:val="24"/>
          <w:szCs w:val="24"/>
        </w:rPr>
        <w:t>March 25</w:t>
      </w:r>
      <w:r w:rsidR="00DF2C51">
        <w:rPr>
          <w:rFonts w:ascii="Arial" w:eastAsia="Arial" w:hAnsi="Arial" w:cs="Arial"/>
          <w:b/>
          <w:i/>
          <w:sz w:val="24"/>
          <w:szCs w:val="24"/>
        </w:rPr>
        <w:t>, 2020</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43028A" w:rsidRPr="001867D8" w:rsidRDefault="00BC36B6"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Working Group Meetings</w:t>
      </w:r>
      <w:bookmarkStart w:id="0" w:name="_GoBack"/>
      <w:bookmarkEnd w:id="0"/>
      <w:r>
        <w:rPr>
          <w:rFonts w:ascii="Arial" w:eastAsia="Arial" w:hAnsi="Arial" w:cs="Arial"/>
          <w:b/>
          <w:i/>
          <w:sz w:val="24"/>
          <w:szCs w:val="24"/>
        </w:rPr>
        <w:t xml:space="preserve"> – Update/Schedule</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3C04EB">
        <w:rPr>
          <w:rFonts w:ascii="Arial" w:eastAsia="Arial" w:hAnsi="Arial" w:cs="Arial"/>
          <w:b/>
          <w:i/>
          <w:sz w:val="24"/>
          <w:szCs w:val="24"/>
        </w:rPr>
        <w:t>Ma</w:t>
      </w:r>
      <w:r w:rsidR="001867D8">
        <w:rPr>
          <w:rFonts w:ascii="Arial" w:eastAsia="Arial" w:hAnsi="Arial" w:cs="Arial"/>
          <w:b/>
          <w:i/>
          <w:sz w:val="24"/>
          <w:szCs w:val="24"/>
        </w:rPr>
        <w:t>y</w:t>
      </w:r>
      <w:r w:rsidR="003C04EB">
        <w:rPr>
          <w:rFonts w:ascii="Arial" w:eastAsia="Arial" w:hAnsi="Arial" w:cs="Arial"/>
          <w:b/>
          <w:i/>
          <w:sz w:val="24"/>
          <w:szCs w:val="24"/>
        </w:rPr>
        <w:t xml:space="preserve"> 2</w:t>
      </w:r>
      <w:r w:rsidR="001867D8">
        <w:rPr>
          <w:rFonts w:ascii="Arial" w:eastAsia="Arial" w:hAnsi="Arial" w:cs="Arial"/>
          <w:b/>
          <w:i/>
          <w:sz w:val="24"/>
          <w:szCs w:val="24"/>
        </w:rPr>
        <w:t>0</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9F1371" w:rsidRDefault="009F1371"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 AC)</w:t>
      </w:r>
    </w:p>
    <w:p w:rsidR="00F35DBC" w:rsidRDefault="001867D8" w:rsidP="00F35DBC">
      <w:pPr>
        <w:jc w:val="center"/>
        <w:rPr>
          <w:rFonts w:ascii="Arial" w:eastAsia="Arial" w:hAnsi="Arial" w:cs="Arial"/>
          <w:b/>
          <w:sz w:val="28"/>
          <w:szCs w:val="28"/>
        </w:rPr>
      </w:pPr>
      <w:r>
        <w:rPr>
          <w:rFonts w:ascii="Arial" w:eastAsia="Arial" w:hAnsi="Arial" w:cs="Arial"/>
          <w:b/>
          <w:sz w:val="28"/>
          <w:szCs w:val="28"/>
        </w:rPr>
        <w:t>March 25</w:t>
      </w:r>
      <w:r w:rsidR="00DF2C51">
        <w:rPr>
          <w:rFonts w:ascii="Arial" w:eastAsia="Arial" w:hAnsi="Arial" w:cs="Arial"/>
          <w:b/>
          <w:sz w:val="28"/>
          <w:szCs w:val="28"/>
        </w:rPr>
        <w:t>, 2020</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9F1371" w:rsidRPr="00F35DBC" w:rsidRDefault="009F1371" w:rsidP="00F35DBC">
      <w:pPr>
        <w:ind w:left="1080"/>
        <w:rPr>
          <w:rFonts w:ascii="Arial" w:eastAsia="Arial" w:hAnsi="Arial" w:cs="Arial"/>
          <w:sz w:val="24"/>
          <w:szCs w:val="24"/>
        </w:rPr>
      </w:pPr>
      <w:r>
        <w:rPr>
          <w:rFonts w:ascii="Arial" w:eastAsia="Arial" w:hAnsi="Arial" w:cs="Arial"/>
          <w:sz w:val="24"/>
          <w:szCs w:val="24"/>
        </w:rPr>
        <w:t xml:space="preserve">Keith indicated that these are difficult times, and that the COVID-19 virus was affecting all members of the industry. Many members were now working remotely and trying to deal with all of the challenges associated with a </w:t>
      </w:r>
      <w:r w:rsidR="00BD1A1D">
        <w:rPr>
          <w:rFonts w:ascii="Arial" w:eastAsia="Arial" w:hAnsi="Arial" w:cs="Arial"/>
          <w:sz w:val="24"/>
          <w:szCs w:val="24"/>
        </w:rPr>
        <w:t>remote</w:t>
      </w:r>
      <w:r>
        <w:rPr>
          <w:rFonts w:ascii="Arial" w:eastAsia="Arial" w:hAnsi="Arial" w:cs="Arial"/>
          <w:sz w:val="24"/>
          <w:szCs w:val="24"/>
        </w:rPr>
        <w:t xml:space="preserve"> office</w:t>
      </w:r>
      <w:r w:rsidR="00BD1A1D">
        <w:rPr>
          <w:rFonts w:ascii="Arial" w:eastAsia="Arial" w:hAnsi="Arial" w:cs="Arial"/>
          <w:sz w:val="24"/>
          <w:szCs w:val="24"/>
        </w:rPr>
        <w:t>, specifically internet bandwidth</w:t>
      </w:r>
      <w:r>
        <w:rPr>
          <w:rFonts w:ascii="Arial" w:eastAsia="Arial" w:hAnsi="Arial" w:cs="Arial"/>
          <w:sz w:val="24"/>
          <w:szCs w:val="24"/>
        </w:rPr>
        <w:t xml:space="preserve">. However, </w:t>
      </w:r>
      <w:r w:rsidR="00BD1A1D">
        <w:rPr>
          <w:rFonts w:ascii="Arial" w:eastAsia="Arial" w:hAnsi="Arial" w:cs="Arial"/>
          <w:sz w:val="24"/>
          <w:szCs w:val="24"/>
        </w:rPr>
        <w:t xml:space="preserve">he also mentioned that </w:t>
      </w:r>
      <w:r>
        <w:rPr>
          <w:rFonts w:ascii="Arial" w:eastAsia="Arial" w:hAnsi="Arial" w:cs="Arial"/>
          <w:sz w:val="24"/>
          <w:szCs w:val="24"/>
        </w:rPr>
        <w:t>CDS continues to work towards their targets on the project.</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1867D8">
        <w:rPr>
          <w:rFonts w:ascii="Arial" w:eastAsia="Arial" w:hAnsi="Arial" w:cs="Arial"/>
          <w:b/>
          <w:i/>
          <w:sz w:val="24"/>
          <w:szCs w:val="24"/>
        </w:rPr>
        <w:t>February 27</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F35DBC"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meeting, held on </w:t>
      </w:r>
      <w:r w:rsidR="001867D8">
        <w:rPr>
          <w:rFonts w:ascii="Arial" w:eastAsia="Arial" w:hAnsi="Arial" w:cs="Arial"/>
          <w:sz w:val="24"/>
          <w:szCs w:val="24"/>
        </w:rPr>
        <w:t>February 27</w:t>
      </w:r>
      <w:r w:rsidR="00DF2C51">
        <w:rPr>
          <w:rFonts w:ascii="Arial" w:eastAsia="Arial" w:hAnsi="Arial" w:cs="Arial"/>
          <w:sz w:val="24"/>
          <w:szCs w:val="24"/>
        </w:rPr>
        <w:t>, 2020</w:t>
      </w:r>
      <w:r w:rsidR="001867D8">
        <w:rPr>
          <w:rFonts w:ascii="Arial" w:eastAsia="Arial" w:hAnsi="Arial" w:cs="Arial"/>
          <w:sz w:val="24"/>
          <w:szCs w:val="24"/>
        </w:rPr>
        <w:t xml:space="preserve"> was</w:t>
      </w:r>
      <w:r w:rsidR="00F35DBC" w:rsidRPr="00F35DBC">
        <w:rPr>
          <w:rFonts w:ascii="Arial" w:eastAsia="Arial" w:hAnsi="Arial" w:cs="Arial"/>
          <w:sz w:val="24"/>
          <w:szCs w:val="24"/>
        </w:rPr>
        <w:t xml:space="preserve"> distributed with the meeting package. </w:t>
      </w:r>
      <w:r w:rsidR="00697DF2">
        <w:rPr>
          <w:rFonts w:ascii="Arial" w:eastAsia="Arial" w:hAnsi="Arial" w:cs="Arial"/>
          <w:sz w:val="24"/>
          <w:szCs w:val="24"/>
        </w:rPr>
        <w:t>There w</w:t>
      </w:r>
      <w:r w:rsidR="001867D8">
        <w:rPr>
          <w:rFonts w:ascii="Arial" w:eastAsia="Arial" w:hAnsi="Arial" w:cs="Arial"/>
          <w:sz w:val="24"/>
          <w:szCs w:val="24"/>
        </w:rPr>
        <w:t xml:space="preserve">as one post meeting note added to the Minutes, to correct a statement on the processing of the </w:t>
      </w:r>
      <w:r w:rsidR="009F1371">
        <w:rPr>
          <w:rFonts w:ascii="Arial" w:eastAsia="Arial" w:hAnsi="Arial" w:cs="Arial"/>
          <w:sz w:val="24"/>
          <w:szCs w:val="24"/>
        </w:rPr>
        <w:t>new CNS Settlement process pro</w:t>
      </w:r>
      <w:r w:rsidR="001867D8">
        <w:rPr>
          <w:rFonts w:ascii="Arial" w:eastAsia="Arial" w:hAnsi="Arial" w:cs="Arial"/>
          <w:sz w:val="24"/>
          <w:szCs w:val="24"/>
        </w:rPr>
        <w:t xml:space="preserve">posed by CDS.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335479" w:rsidRDefault="00185E06" w:rsidP="009F1371">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9F1371">
        <w:rPr>
          <w:rFonts w:ascii="Arial" w:eastAsia="Arial" w:hAnsi="Arial" w:cs="Arial"/>
          <w:sz w:val="24"/>
          <w:szCs w:val="24"/>
        </w:rPr>
        <w:t xml:space="preserve">there is no new news </w:t>
      </w:r>
      <w:proofErr w:type="gramStart"/>
      <w:r w:rsidR="009F1371">
        <w:rPr>
          <w:rFonts w:ascii="Arial" w:eastAsia="Arial" w:hAnsi="Arial" w:cs="Arial"/>
          <w:sz w:val="24"/>
          <w:szCs w:val="24"/>
        </w:rPr>
        <w:t>with regards to</w:t>
      </w:r>
      <w:proofErr w:type="gramEnd"/>
      <w:r w:rsidR="009F1371">
        <w:rPr>
          <w:rFonts w:ascii="Arial" w:eastAsia="Arial" w:hAnsi="Arial" w:cs="Arial"/>
          <w:sz w:val="24"/>
          <w:szCs w:val="24"/>
        </w:rPr>
        <w:t xml:space="preserve"> the elimination of the CDS Rebate process. Keith suggested that due to the virus, it was likely that CDS has this item as a lower priority. He did say that we </w:t>
      </w:r>
      <w:proofErr w:type="gramStart"/>
      <w:r w:rsidR="009F1371">
        <w:rPr>
          <w:rFonts w:ascii="Arial" w:eastAsia="Arial" w:hAnsi="Arial" w:cs="Arial"/>
          <w:sz w:val="24"/>
          <w:szCs w:val="24"/>
        </w:rPr>
        <w:t>will</w:t>
      </w:r>
      <w:proofErr w:type="gramEnd"/>
      <w:r w:rsidR="009F1371">
        <w:rPr>
          <w:rFonts w:ascii="Arial" w:eastAsia="Arial" w:hAnsi="Arial" w:cs="Arial"/>
          <w:sz w:val="24"/>
          <w:szCs w:val="24"/>
        </w:rPr>
        <w:t xml:space="preserve"> leave it on the agenda for the time being and report any news once it becomes available.</w:t>
      </w:r>
    </w:p>
    <w:p w:rsidR="001604C5" w:rsidRDefault="001604C5" w:rsidP="00185E06">
      <w:pPr>
        <w:ind w:left="1350"/>
        <w:contextualSpacing/>
        <w:rPr>
          <w:rFonts w:ascii="Arial" w:eastAsia="Arial" w:hAnsi="Arial" w:cs="Arial"/>
          <w:b/>
          <w:i/>
          <w:sz w:val="24"/>
          <w:szCs w:val="24"/>
        </w:rPr>
      </w:pPr>
    </w:p>
    <w:p w:rsidR="00F35DBC" w:rsidRPr="00F35DBC" w:rsidRDefault="001604C5" w:rsidP="00F35DBC">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28329C" w:rsidRDefault="0028329C" w:rsidP="007A7BE5">
      <w:pPr>
        <w:pStyle w:val="ListParagraph"/>
        <w:numPr>
          <w:ilvl w:val="0"/>
          <w:numId w:val="16"/>
        </w:numPr>
        <w:rPr>
          <w:rFonts w:ascii="Arial" w:eastAsia="Arial" w:hAnsi="Arial" w:cs="Arial"/>
          <w:sz w:val="24"/>
          <w:szCs w:val="24"/>
        </w:rPr>
      </w:pPr>
      <w:r>
        <w:rPr>
          <w:rFonts w:ascii="Arial" w:eastAsia="Arial" w:hAnsi="Arial" w:cs="Arial"/>
          <w:sz w:val="24"/>
          <w:szCs w:val="24"/>
        </w:rPr>
        <w:t>There was nothing new to report on the Technical Specifications Documentation.</w:t>
      </w:r>
    </w:p>
    <w:p w:rsidR="0028329C" w:rsidRDefault="00500051" w:rsidP="007A7BE5">
      <w:pPr>
        <w:pStyle w:val="ListParagraph"/>
        <w:numPr>
          <w:ilvl w:val="0"/>
          <w:numId w:val="16"/>
        </w:numPr>
        <w:rPr>
          <w:rFonts w:ascii="Arial" w:eastAsia="Arial" w:hAnsi="Arial" w:cs="Arial"/>
          <w:sz w:val="24"/>
          <w:szCs w:val="24"/>
        </w:rPr>
      </w:pPr>
      <w:r w:rsidRPr="007A7BE5">
        <w:rPr>
          <w:rFonts w:ascii="Arial" w:eastAsia="Arial" w:hAnsi="Arial" w:cs="Arial"/>
          <w:sz w:val="24"/>
          <w:szCs w:val="24"/>
        </w:rPr>
        <w:t xml:space="preserve">Keith reported that </w:t>
      </w:r>
      <w:r w:rsidR="0028329C">
        <w:rPr>
          <w:rFonts w:ascii="Arial" w:eastAsia="Arial" w:hAnsi="Arial" w:cs="Arial"/>
          <w:sz w:val="24"/>
          <w:szCs w:val="24"/>
        </w:rPr>
        <w:t>a</w:t>
      </w:r>
      <w:r w:rsidRPr="007A7BE5">
        <w:rPr>
          <w:rFonts w:ascii="Arial" w:eastAsia="Arial" w:hAnsi="Arial" w:cs="Arial"/>
          <w:sz w:val="24"/>
          <w:szCs w:val="24"/>
        </w:rPr>
        <w:t xml:space="preserve"> Payments Canada project</w:t>
      </w:r>
      <w:r w:rsidR="00B61F01" w:rsidRPr="007A7BE5">
        <w:rPr>
          <w:rFonts w:ascii="Arial" w:eastAsia="Arial" w:hAnsi="Arial" w:cs="Arial"/>
          <w:sz w:val="24"/>
          <w:szCs w:val="24"/>
        </w:rPr>
        <w:t xml:space="preserve"> </w:t>
      </w:r>
      <w:r w:rsidR="009F1371">
        <w:rPr>
          <w:rFonts w:ascii="Arial" w:eastAsia="Arial" w:hAnsi="Arial" w:cs="Arial"/>
          <w:sz w:val="24"/>
          <w:szCs w:val="24"/>
        </w:rPr>
        <w:t xml:space="preserve">representative attended the last Oversight Committee meeting. While there are no issues at this </w:t>
      </w:r>
      <w:r w:rsidR="009F1371">
        <w:rPr>
          <w:rFonts w:ascii="Arial" w:eastAsia="Arial" w:hAnsi="Arial" w:cs="Arial"/>
          <w:sz w:val="24"/>
          <w:szCs w:val="24"/>
        </w:rPr>
        <w:lastRenderedPageBreak/>
        <w:t xml:space="preserve">time, the implementation of this project may conflict with the Post Trade Modernization timeline at the end of 2021. Keith said that CDS staff were in regular </w:t>
      </w:r>
      <w:r w:rsidR="0028329C">
        <w:rPr>
          <w:rFonts w:ascii="Arial" w:eastAsia="Arial" w:hAnsi="Arial" w:cs="Arial"/>
          <w:sz w:val="24"/>
          <w:szCs w:val="24"/>
        </w:rPr>
        <w:t>contact</w:t>
      </w:r>
      <w:r w:rsidR="009F1371">
        <w:rPr>
          <w:rFonts w:ascii="Arial" w:eastAsia="Arial" w:hAnsi="Arial" w:cs="Arial"/>
          <w:sz w:val="24"/>
          <w:szCs w:val="24"/>
        </w:rPr>
        <w:t xml:space="preserve"> with the Payments Canada project team, and will </w:t>
      </w:r>
      <w:r w:rsidR="0028329C">
        <w:rPr>
          <w:rFonts w:ascii="Arial" w:eastAsia="Arial" w:hAnsi="Arial" w:cs="Arial"/>
          <w:sz w:val="24"/>
          <w:szCs w:val="24"/>
        </w:rPr>
        <w:t>report back to the Oversight Committee should any material issues arise.</w:t>
      </w:r>
    </w:p>
    <w:p w:rsidR="0028329C" w:rsidRDefault="0028329C" w:rsidP="007A7BE5">
      <w:pPr>
        <w:pStyle w:val="ListParagraph"/>
        <w:numPr>
          <w:ilvl w:val="0"/>
          <w:numId w:val="16"/>
        </w:numPr>
        <w:rPr>
          <w:rFonts w:ascii="Arial" w:eastAsia="Arial" w:hAnsi="Arial" w:cs="Arial"/>
          <w:sz w:val="24"/>
          <w:szCs w:val="24"/>
        </w:rPr>
      </w:pPr>
      <w:r>
        <w:rPr>
          <w:rFonts w:ascii="Arial" w:eastAsia="Arial" w:hAnsi="Arial" w:cs="Arial"/>
          <w:sz w:val="24"/>
          <w:szCs w:val="24"/>
        </w:rPr>
        <w:t>Keith reported that the CNS Settlement process proposed by CDS had raised concerns by the industry. CDS is currently running models to determine what impact the industry might see in terms of</w:t>
      </w:r>
      <w:proofErr w:type="gramStart"/>
      <w:r>
        <w:rPr>
          <w:rFonts w:ascii="Arial" w:eastAsia="Arial" w:hAnsi="Arial" w:cs="Arial"/>
          <w:sz w:val="24"/>
          <w:szCs w:val="24"/>
        </w:rPr>
        <w:t>;</w:t>
      </w:r>
      <w:proofErr w:type="gramEnd"/>
      <w:r>
        <w:rPr>
          <w:rFonts w:ascii="Arial" w:eastAsia="Arial" w:hAnsi="Arial" w:cs="Arial"/>
          <w:sz w:val="24"/>
          <w:szCs w:val="24"/>
        </w:rPr>
        <w:t xml:space="preserve"> efficiency of the settlement model, the impact on both ACV and Cap requirements. CDS expects to share the results with the industry in the future. Keith suggested that this </w:t>
      </w:r>
      <w:proofErr w:type="gramStart"/>
      <w:r>
        <w:rPr>
          <w:rFonts w:ascii="Arial" w:eastAsia="Arial" w:hAnsi="Arial" w:cs="Arial"/>
          <w:sz w:val="24"/>
          <w:szCs w:val="24"/>
        </w:rPr>
        <w:t>should be viewed</w:t>
      </w:r>
      <w:proofErr w:type="gramEnd"/>
      <w:r>
        <w:rPr>
          <w:rFonts w:ascii="Arial" w:eastAsia="Arial" w:hAnsi="Arial" w:cs="Arial"/>
          <w:sz w:val="24"/>
          <w:szCs w:val="24"/>
        </w:rPr>
        <w:t xml:space="preserve"> positively, and that we should await the results of their modeling to determine the impact and our next steps.</w:t>
      </w:r>
    </w:p>
    <w:p w:rsidR="0028329C" w:rsidRDefault="0028329C" w:rsidP="0028329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Keith asked the industry members if they </w:t>
      </w:r>
      <w:r w:rsidR="00746964">
        <w:rPr>
          <w:rFonts w:ascii="Arial" w:eastAsia="Arial" w:hAnsi="Arial" w:cs="Arial"/>
          <w:sz w:val="24"/>
          <w:szCs w:val="24"/>
        </w:rPr>
        <w:t>felt</w:t>
      </w:r>
      <w:r>
        <w:rPr>
          <w:rFonts w:ascii="Arial" w:eastAsia="Arial" w:hAnsi="Arial" w:cs="Arial"/>
          <w:sz w:val="24"/>
          <w:szCs w:val="24"/>
        </w:rPr>
        <w:t xml:space="preserve"> that the current format of </w:t>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the Working groups was delivering as expected. A few members </w:t>
      </w:r>
      <w:r w:rsidR="00746964">
        <w:rPr>
          <w:rFonts w:ascii="Arial" w:eastAsia="Arial" w:hAnsi="Arial" w:cs="Arial"/>
          <w:sz w:val="24"/>
          <w:szCs w:val="24"/>
        </w:rPr>
        <w:tab/>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agreed that the Line-by-line review was giving great clarity to the </w:t>
      </w:r>
      <w:r w:rsidR="00746964">
        <w:rPr>
          <w:rFonts w:ascii="Arial" w:eastAsia="Arial" w:hAnsi="Arial" w:cs="Arial"/>
          <w:sz w:val="24"/>
          <w:szCs w:val="24"/>
        </w:rPr>
        <w:tab/>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changes. However, there was also concerns expressed that there are </w:t>
      </w:r>
      <w:r w:rsidR="00746964">
        <w:rPr>
          <w:rFonts w:ascii="Arial" w:eastAsia="Arial" w:hAnsi="Arial" w:cs="Arial"/>
          <w:sz w:val="24"/>
          <w:szCs w:val="24"/>
        </w:rPr>
        <w:tab/>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still many unknowns, as CDS has </w:t>
      </w:r>
      <w:r w:rsidR="00746964">
        <w:rPr>
          <w:rFonts w:ascii="Arial" w:eastAsia="Arial" w:hAnsi="Arial" w:cs="Arial"/>
          <w:sz w:val="24"/>
          <w:szCs w:val="24"/>
        </w:rPr>
        <w:t>pushed</w:t>
      </w:r>
      <w:r>
        <w:rPr>
          <w:rFonts w:ascii="Arial" w:eastAsia="Arial" w:hAnsi="Arial" w:cs="Arial"/>
          <w:sz w:val="24"/>
          <w:szCs w:val="24"/>
        </w:rPr>
        <w:t xml:space="preserve"> several material subject to </w:t>
      </w:r>
      <w:r w:rsidR="00746964">
        <w:rPr>
          <w:rFonts w:ascii="Arial" w:eastAsia="Arial" w:hAnsi="Arial" w:cs="Arial"/>
          <w:sz w:val="24"/>
          <w:szCs w:val="24"/>
        </w:rPr>
        <w:tab/>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later phases of the project, and therefore it is impossible to determine </w:t>
      </w:r>
      <w:r w:rsidR="00746964">
        <w:rPr>
          <w:rFonts w:ascii="Arial" w:eastAsia="Arial" w:hAnsi="Arial" w:cs="Arial"/>
          <w:sz w:val="24"/>
          <w:szCs w:val="24"/>
        </w:rPr>
        <w:tab/>
      </w:r>
      <w:r w:rsidR="00746964">
        <w:rPr>
          <w:rFonts w:ascii="Arial" w:eastAsia="Arial" w:hAnsi="Arial" w:cs="Arial"/>
          <w:sz w:val="24"/>
          <w:szCs w:val="24"/>
        </w:rPr>
        <w:tab/>
      </w:r>
      <w:r w:rsidR="00746964">
        <w:rPr>
          <w:rFonts w:ascii="Arial" w:eastAsia="Arial" w:hAnsi="Arial" w:cs="Arial"/>
          <w:sz w:val="24"/>
          <w:szCs w:val="24"/>
        </w:rPr>
        <w:tab/>
        <w:t xml:space="preserve">     </w:t>
      </w:r>
      <w:r>
        <w:rPr>
          <w:rFonts w:ascii="Arial" w:eastAsia="Arial" w:hAnsi="Arial" w:cs="Arial"/>
          <w:sz w:val="24"/>
          <w:szCs w:val="24"/>
        </w:rPr>
        <w:t xml:space="preserve">the whole picture. </w:t>
      </w:r>
    </w:p>
    <w:p w:rsidR="00D70A0C" w:rsidRDefault="00746964" w:rsidP="00746964">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In another question to members, Keith asked if the industry was ready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to resume with new Working Group meetings. Several members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suggested that due to the virus situation, and most working remotely,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they would be unlikely able to support a schedule that commences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before the middle/end of April. Their day to day operations is taking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priority at this time.</w:t>
      </w:r>
    </w:p>
    <w:p w:rsidR="007D6C21" w:rsidRDefault="007D6C21"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D3187" w:rsidRDefault="00FD3187"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746964">
        <w:rPr>
          <w:rFonts w:ascii="Arial" w:eastAsia="Arial" w:hAnsi="Arial" w:cs="Arial"/>
          <w:sz w:val="24"/>
          <w:szCs w:val="24"/>
        </w:rPr>
        <w:t>April 22</w:t>
      </w:r>
      <w:r w:rsidR="00595B06">
        <w:rPr>
          <w:rFonts w:ascii="Arial" w:eastAsia="Arial" w:hAnsi="Arial" w:cs="Arial"/>
          <w:sz w:val="24"/>
          <w:szCs w:val="24"/>
        </w:rPr>
        <w:t>,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35479" w:rsidRDefault="00335479" w:rsidP="003E056A">
      <w:pPr>
        <w:ind w:left="990"/>
        <w:contextualSpacing/>
        <w:rPr>
          <w:rFonts w:ascii="Arial" w:eastAsia="Arial" w:hAnsi="Arial" w:cs="Arial"/>
          <w:sz w:val="24"/>
          <w:szCs w:val="24"/>
        </w:rPr>
      </w:pPr>
    </w:p>
    <w:p w:rsidR="001867D8" w:rsidRDefault="001867D8" w:rsidP="003E056A">
      <w:pPr>
        <w:ind w:left="990"/>
        <w:contextualSpacing/>
        <w:rPr>
          <w:rFonts w:ascii="Arial" w:eastAsia="Arial" w:hAnsi="Arial" w:cs="Arial"/>
          <w:sz w:val="24"/>
          <w:szCs w:val="24"/>
        </w:rPr>
      </w:pPr>
    </w:p>
    <w:p w:rsidR="00746964" w:rsidRDefault="00746964" w:rsidP="003E056A">
      <w:pPr>
        <w:ind w:left="990"/>
        <w:contextualSpacing/>
        <w:rPr>
          <w:rFonts w:ascii="Arial" w:eastAsia="Arial" w:hAnsi="Arial" w:cs="Arial"/>
          <w:sz w:val="24"/>
          <w:szCs w:val="24"/>
        </w:rPr>
      </w:pPr>
    </w:p>
    <w:p w:rsidR="00746964" w:rsidRDefault="00746964"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b/>
                <w:bCs/>
                <w:color w:val="000000"/>
                <w:sz w:val="24"/>
                <w:szCs w:val="24"/>
              </w:rPr>
            </w:pPr>
            <w:r w:rsidRPr="001867D8">
              <w:rPr>
                <w:rFonts w:ascii="Arial" w:eastAsia="Times New Roman" w:hAnsi="Arial" w:cs="Arial"/>
                <w:b/>
                <w:bCs/>
                <w:color w:val="000000"/>
                <w:sz w:val="24"/>
                <w:szCs w:val="24"/>
              </w:rPr>
              <w:lastRenderedPageBreak/>
              <w:t>In Attendance</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b/>
                <w:bCs/>
                <w:color w:val="000000"/>
                <w:sz w:val="24"/>
                <w:szCs w:val="24"/>
              </w:rPr>
            </w:pPr>
            <w:r w:rsidRPr="001867D8">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b/>
                <w:bCs/>
                <w:color w:val="000000"/>
                <w:sz w:val="24"/>
                <w:szCs w:val="24"/>
              </w:rPr>
            </w:pPr>
            <w:r w:rsidRPr="001867D8">
              <w:rPr>
                <w:rFonts w:ascii="Arial" w:eastAsia="Times New Roman" w:hAnsi="Arial" w:cs="Arial"/>
                <w:b/>
                <w:bCs/>
                <w:color w:val="000000"/>
                <w:sz w:val="24"/>
                <w:szCs w:val="24"/>
              </w:rPr>
              <w:t>Name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Keith Evans        Chair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Times New Roman" w:eastAsia="Times New Roman" w:hAnsi="Times New Roman" w:cs="Times New Roman"/>
              </w:rPr>
            </w:pPr>
          </w:p>
        </w:tc>
      </w:tr>
      <w:tr w:rsidR="001867D8" w:rsidRPr="001867D8" w:rsidTr="001867D8">
        <w:trPr>
          <w:trHeight w:val="300"/>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Aram Seye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Francis Coche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Marta Zybko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Veronic Boivin Pednault</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Marie Elizabeth Lafleur</w:t>
            </w:r>
          </w:p>
        </w:tc>
      </w:tr>
      <w:tr w:rsidR="001867D8" w:rsidRPr="001867D8" w:rsidTr="001867D8">
        <w:trPr>
          <w:trHeight w:val="323"/>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Tan Herman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Mark Cohen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Christian Belisle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Benoit Genest</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proofErr w:type="spellStart"/>
            <w:r w:rsidRPr="001867D8">
              <w:rPr>
                <w:rFonts w:ascii="Arial" w:eastAsia="Times New Roman" w:hAnsi="Arial" w:cs="Arial"/>
                <w:color w:val="000000"/>
                <w:sz w:val="24"/>
                <w:szCs w:val="24"/>
              </w:rPr>
              <w:t>Romain</w:t>
            </w:r>
            <w:proofErr w:type="spellEnd"/>
            <w:r w:rsidRPr="001867D8">
              <w:rPr>
                <w:rFonts w:ascii="Arial" w:eastAsia="Times New Roman" w:hAnsi="Arial" w:cs="Arial"/>
                <w:color w:val="000000"/>
                <w:sz w:val="24"/>
                <w:szCs w:val="24"/>
              </w:rPr>
              <w:t xml:space="preserve"> </w:t>
            </w:r>
            <w:proofErr w:type="spellStart"/>
            <w:r w:rsidRPr="001867D8">
              <w:rPr>
                <w:rFonts w:ascii="Arial" w:eastAsia="Times New Roman" w:hAnsi="Arial" w:cs="Arial"/>
                <w:color w:val="000000"/>
                <w:sz w:val="24"/>
                <w:szCs w:val="24"/>
              </w:rPr>
              <w:t>Hubner</w:t>
            </w:r>
            <w:proofErr w:type="spellEnd"/>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Fuwad Siddiqi</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Andre Usche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Danika Cheff</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Deborah Carlyle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Eric Thong</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Sylvain Morissette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Brett Rattle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Keri Peacock</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753C25" w:rsidP="001867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Kal Kawfik</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Mary-Beth Law</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Doug Gifford</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 xml:space="preserve">Henry </w:t>
            </w:r>
            <w:proofErr w:type="spellStart"/>
            <w:r w:rsidRPr="001867D8">
              <w:rPr>
                <w:rFonts w:ascii="Arial" w:eastAsia="Times New Roman" w:hAnsi="Arial" w:cs="Arial"/>
                <w:color w:val="000000"/>
                <w:sz w:val="24"/>
                <w:szCs w:val="24"/>
              </w:rPr>
              <w:t>DeLange</w:t>
            </w:r>
            <w:proofErr w:type="spellEnd"/>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Angie Fernando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Sahil Duggal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John Coyle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Sheera Badial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Brenda McIntyre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Simon Witney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Pierre Mital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Anne Fiddes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Johann Lochner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Daniel Farley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Paul Barbara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Fiesal Abrahim</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Margaret Reid</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Laura Ellick</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Dion Singh</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Greg Sutton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Joseph Chau</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Lucy Mullins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Paula Barnes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Cathy Trombino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Anna Guercio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Sergio Zanga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Pat Dunwoody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Steven Dulhanty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Narry Teemal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Carol Revoredo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Sandeep Bindra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Lindy Van Der Wagen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Louis Lesnika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Donna McLaughlin</w:t>
            </w:r>
          </w:p>
        </w:tc>
      </w:tr>
      <w:tr w:rsidR="001867D8" w:rsidRPr="001867D8" w:rsidTr="001867D8">
        <w:trPr>
          <w:trHeight w:val="312"/>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Wayne Cowel</w:t>
            </w:r>
          </w:p>
        </w:tc>
      </w:tr>
      <w:tr w:rsidR="001867D8" w:rsidRPr="001867D8" w:rsidTr="001867D8">
        <w:trPr>
          <w:trHeight w:val="312"/>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Sam Farrell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Paul Camarata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Danielle Thebodo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Brandon Wong</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Dianne Graham</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Nathan Picard</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Samantha Paisley</w:t>
            </w:r>
          </w:p>
        </w:tc>
      </w:tr>
      <w:tr w:rsidR="001867D8" w:rsidRPr="001867D8" w:rsidTr="001867D8">
        <w:trPr>
          <w:trHeight w:val="312"/>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Stephanie Leblanc-Mchenry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Rob Argue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Carole Perrault</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Peter Burns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John Little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Tricia Vargo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GMP/RF</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Joe Riga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Steve Adams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Peter Virvilis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Andrew Ledbury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Marsha Gerhart</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Catherine Drennan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Answerd Ramcharan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Jim Dale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Lynn Higgins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Nelson Dugre-Sasseville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Domenic Sgambelluri</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Emily Sutlic</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Aaron Ferguson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Cosmin Cazan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1867D8" w:rsidRPr="001867D8" w:rsidRDefault="001867D8" w:rsidP="001867D8">
            <w:pPr>
              <w:spacing w:after="0" w:line="240" w:lineRule="auto"/>
              <w:rPr>
                <w:rFonts w:ascii="Arial" w:eastAsia="Times New Roman" w:hAnsi="Arial" w:cs="Arial"/>
                <w:color w:val="222222"/>
                <w:sz w:val="24"/>
                <w:szCs w:val="24"/>
              </w:rPr>
            </w:pPr>
            <w:r w:rsidRPr="001867D8">
              <w:rPr>
                <w:rFonts w:ascii="Arial" w:eastAsia="Times New Roman" w:hAnsi="Arial" w:cs="Arial"/>
                <w:color w:val="222222"/>
                <w:sz w:val="24"/>
                <w:szCs w:val="24"/>
              </w:rPr>
              <w:t>Frank Lacroce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Jarrod Smith</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Rezarte Vukatana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Youssef Sekal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Gary Stephenson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Allyn Howe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Scott Reifer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Tony Kalvik</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David Moore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Doug Allard</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Kerry Phippen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Allan Tonner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Jill Morrison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Jason O’Born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Mike Bieley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Paul Skuriat</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Denny Mendoca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Robert Bauer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Adam Forsythe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Adrian Chicayah</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Nathan Picard</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Michael Kenney</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Geoff Baxter</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Kevin Fraites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Gustavo Garcia-Herreros</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Tracey Randell</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Rob Candido</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Dave O’Marra</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Barb Amsden</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Laurie Clark</w:t>
            </w:r>
          </w:p>
        </w:tc>
      </w:tr>
      <w:tr w:rsidR="001867D8" w:rsidRPr="001867D8" w:rsidTr="001867D8">
        <w:trPr>
          <w:trHeight w:val="315"/>
        </w:trPr>
        <w:tc>
          <w:tcPr>
            <w:tcW w:w="1760" w:type="dxa"/>
            <w:tcBorders>
              <w:top w:val="nil"/>
              <w:left w:val="nil"/>
              <w:bottom w:val="nil"/>
              <w:right w:val="nil"/>
            </w:tcBorders>
            <w:shd w:val="clear" w:color="auto" w:fill="auto"/>
            <w:noWrap/>
            <w:vAlign w:val="bottom"/>
            <w:hideMark/>
          </w:tcPr>
          <w:p w:rsidR="001867D8" w:rsidRPr="001867D8" w:rsidRDefault="001867D8" w:rsidP="001867D8">
            <w:pPr>
              <w:spacing w:after="0" w:line="240" w:lineRule="auto"/>
              <w:rPr>
                <w:rFonts w:ascii="Arial" w:eastAsia="Times New Roman" w:hAnsi="Arial" w:cs="Arial"/>
                <w:color w:val="000000"/>
                <w:sz w:val="24"/>
                <w:szCs w:val="24"/>
              </w:rPr>
            </w:pPr>
            <w:bookmarkStart w:id="2" w:name="RANGE!A115"/>
            <w:bookmarkEnd w:id="2"/>
          </w:p>
        </w:tc>
        <w:tc>
          <w:tcPr>
            <w:tcW w:w="2140" w:type="dxa"/>
            <w:tcBorders>
              <w:top w:val="nil"/>
              <w:left w:val="nil"/>
              <w:bottom w:val="nil"/>
              <w:right w:val="nil"/>
            </w:tcBorders>
            <w:shd w:val="clear" w:color="auto" w:fill="auto"/>
            <w:noWrap/>
            <w:vAlign w:val="bottom"/>
            <w:hideMark/>
          </w:tcPr>
          <w:p w:rsidR="001867D8" w:rsidRPr="001867D8" w:rsidRDefault="001867D8" w:rsidP="001867D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Howard Bayne</w:t>
            </w:r>
          </w:p>
        </w:tc>
      </w:tr>
      <w:tr w:rsidR="001867D8" w:rsidRPr="001867D8" w:rsidTr="001867D8">
        <w:trPr>
          <w:trHeight w:val="315"/>
        </w:trPr>
        <w:tc>
          <w:tcPr>
            <w:tcW w:w="1760" w:type="dxa"/>
            <w:tcBorders>
              <w:top w:val="nil"/>
              <w:left w:val="nil"/>
              <w:bottom w:val="nil"/>
              <w:right w:val="nil"/>
            </w:tcBorders>
            <w:shd w:val="clear" w:color="auto" w:fill="auto"/>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r w:rsidRPr="001867D8">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1867D8" w:rsidRPr="001867D8" w:rsidRDefault="001867D8" w:rsidP="001867D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1867D8" w:rsidRPr="001867D8" w:rsidRDefault="001867D8" w:rsidP="001867D8">
            <w:pPr>
              <w:spacing w:after="0" w:line="240" w:lineRule="auto"/>
              <w:rPr>
                <w:rFonts w:ascii="Arial" w:eastAsia="Times New Roman" w:hAnsi="Arial" w:cs="Arial"/>
                <w:color w:val="000000"/>
                <w:sz w:val="24"/>
                <w:szCs w:val="24"/>
              </w:rPr>
            </w:pPr>
            <w:r w:rsidRPr="001867D8">
              <w:rPr>
                <w:rFonts w:ascii="Arial" w:eastAsia="Times New Roman" w:hAnsi="Arial" w:cs="Arial"/>
                <w:color w:val="000000"/>
                <w:sz w:val="24"/>
                <w:szCs w:val="24"/>
              </w:rPr>
              <w:t>Dan Brennan</w:t>
            </w:r>
          </w:p>
        </w:tc>
      </w:tr>
    </w:tbl>
    <w:p w:rsidR="001867D8" w:rsidRDefault="001867D8" w:rsidP="003E056A">
      <w:pPr>
        <w:ind w:left="990"/>
        <w:contextualSpacing/>
        <w:rPr>
          <w:rFonts w:ascii="Arial" w:eastAsia="Arial" w:hAnsi="Arial" w:cs="Arial"/>
          <w:sz w:val="24"/>
          <w:szCs w:val="24"/>
        </w:rPr>
      </w:pPr>
    </w:p>
    <w:sectPr w:rsidR="001867D8">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AD" w:rsidRDefault="008330AD">
      <w:pPr>
        <w:spacing w:after="0" w:line="240" w:lineRule="auto"/>
      </w:pPr>
      <w:r>
        <w:separator/>
      </w:r>
    </w:p>
  </w:endnote>
  <w:endnote w:type="continuationSeparator" w:id="0">
    <w:p w:rsidR="008330AD" w:rsidRDefault="0083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AD" w:rsidRDefault="008330AD">
      <w:pPr>
        <w:spacing w:after="0" w:line="240" w:lineRule="auto"/>
      </w:pPr>
      <w:r>
        <w:separator/>
      </w:r>
    </w:p>
  </w:footnote>
  <w:footnote w:type="continuationSeparator" w:id="0">
    <w:p w:rsidR="008330AD" w:rsidRDefault="0083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9"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2"/>
  </w:num>
  <w:num w:numId="4">
    <w:abstractNumId w:val="0"/>
  </w:num>
  <w:num w:numId="5">
    <w:abstractNumId w:val="1"/>
  </w:num>
  <w:num w:numId="6">
    <w:abstractNumId w:val="7"/>
  </w:num>
  <w:num w:numId="7">
    <w:abstractNumId w:val="12"/>
  </w:num>
  <w:num w:numId="8">
    <w:abstractNumId w:val="9"/>
  </w:num>
  <w:num w:numId="9">
    <w:abstractNumId w:val="10"/>
  </w:num>
  <w:num w:numId="10">
    <w:abstractNumId w:val="5"/>
  </w:num>
  <w:num w:numId="11">
    <w:abstractNumId w:val="15"/>
  </w:num>
  <w:num w:numId="12">
    <w:abstractNumId w:val="4"/>
  </w:num>
  <w:num w:numId="13">
    <w:abstractNumId w:val="8"/>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63AD"/>
    <w:rsid w:val="00053AA5"/>
    <w:rsid w:val="00062F77"/>
    <w:rsid w:val="00065544"/>
    <w:rsid w:val="00066C50"/>
    <w:rsid w:val="000702B5"/>
    <w:rsid w:val="00074444"/>
    <w:rsid w:val="00082D8A"/>
    <w:rsid w:val="00090C05"/>
    <w:rsid w:val="0009178E"/>
    <w:rsid w:val="000A1B9C"/>
    <w:rsid w:val="000A29AA"/>
    <w:rsid w:val="000A5834"/>
    <w:rsid w:val="000A6B3A"/>
    <w:rsid w:val="000B2874"/>
    <w:rsid w:val="000B7C46"/>
    <w:rsid w:val="000C0808"/>
    <w:rsid w:val="000C21DC"/>
    <w:rsid w:val="000C23EB"/>
    <w:rsid w:val="000C4699"/>
    <w:rsid w:val="000D00C6"/>
    <w:rsid w:val="000E358C"/>
    <w:rsid w:val="000F1CEB"/>
    <w:rsid w:val="000F2562"/>
    <w:rsid w:val="001023C2"/>
    <w:rsid w:val="00111C08"/>
    <w:rsid w:val="00116D98"/>
    <w:rsid w:val="00117429"/>
    <w:rsid w:val="00121D3C"/>
    <w:rsid w:val="00123969"/>
    <w:rsid w:val="00131D81"/>
    <w:rsid w:val="001430E0"/>
    <w:rsid w:val="00152CDD"/>
    <w:rsid w:val="00157A7A"/>
    <w:rsid w:val="001604C5"/>
    <w:rsid w:val="00161462"/>
    <w:rsid w:val="00161C57"/>
    <w:rsid w:val="0016539F"/>
    <w:rsid w:val="0018523C"/>
    <w:rsid w:val="00185E06"/>
    <w:rsid w:val="001867D8"/>
    <w:rsid w:val="00191CBA"/>
    <w:rsid w:val="0019284B"/>
    <w:rsid w:val="001949DE"/>
    <w:rsid w:val="001A1B85"/>
    <w:rsid w:val="001A396F"/>
    <w:rsid w:val="001A6B96"/>
    <w:rsid w:val="001B01B1"/>
    <w:rsid w:val="001C2D8E"/>
    <w:rsid w:val="001C7F70"/>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F40E0"/>
    <w:rsid w:val="002F5D1B"/>
    <w:rsid w:val="00311E5D"/>
    <w:rsid w:val="003142CB"/>
    <w:rsid w:val="0033128A"/>
    <w:rsid w:val="00332FFF"/>
    <w:rsid w:val="00335479"/>
    <w:rsid w:val="0033667E"/>
    <w:rsid w:val="00340E3C"/>
    <w:rsid w:val="0034713D"/>
    <w:rsid w:val="003539D2"/>
    <w:rsid w:val="00353DEA"/>
    <w:rsid w:val="003623C9"/>
    <w:rsid w:val="00363531"/>
    <w:rsid w:val="00364183"/>
    <w:rsid w:val="0036446F"/>
    <w:rsid w:val="003822FB"/>
    <w:rsid w:val="00387720"/>
    <w:rsid w:val="00394AEA"/>
    <w:rsid w:val="003A4AF8"/>
    <w:rsid w:val="003B19BE"/>
    <w:rsid w:val="003C04EB"/>
    <w:rsid w:val="003C0B5A"/>
    <w:rsid w:val="003C7ADE"/>
    <w:rsid w:val="003D1A67"/>
    <w:rsid w:val="003E056A"/>
    <w:rsid w:val="003E1F1A"/>
    <w:rsid w:val="003E34F5"/>
    <w:rsid w:val="003E648E"/>
    <w:rsid w:val="003F675E"/>
    <w:rsid w:val="00404847"/>
    <w:rsid w:val="004059CC"/>
    <w:rsid w:val="00405E8A"/>
    <w:rsid w:val="00424B48"/>
    <w:rsid w:val="0043028A"/>
    <w:rsid w:val="00433E5F"/>
    <w:rsid w:val="00436B49"/>
    <w:rsid w:val="00440CC5"/>
    <w:rsid w:val="004503D5"/>
    <w:rsid w:val="00455132"/>
    <w:rsid w:val="00457578"/>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00051"/>
    <w:rsid w:val="00524A1C"/>
    <w:rsid w:val="00526730"/>
    <w:rsid w:val="00533872"/>
    <w:rsid w:val="0054335E"/>
    <w:rsid w:val="005434FC"/>
    <w:rsid w:val="0055093B"/>
    <w:rsid w:val="005538B2"/>
    <w:rsid w:val="00561646"/>
    <w:rsid w:val="005779CC"/>
    <w:rsid w:val="005919B5"/>
    <w:rsid w:val="00595B06"/>
    <w:rsid w:val="005C3B8C"/>
    <w:rsid w:val="005C4184"/>
    <w:rsid w:val="005D0892"/>
    <w:rsid w:val="005D2646"/>
    <w:rsid w:val="005D32BC"/>
    <w:rsid w:val="005E1CC9"/>
    <w:rsid w:val="005F1BA4"/>
    <w:rsid w:val="005F5708"/>
    <w:rsid w:val="006045B2"/>
    <w:rsid w:val="00613FA9"/>
    <w:rsid w:val="006220BD"/>
    <w:rsid w:val="0062690A"/>
    <w:rsid w:val="006323AA"/>
    <w:rsid w:val="006361B1"/>
    <w:rsid w:val="0064272F"/>
    <w:rsid w:val="0066100B"/>
    <w:rsid w:val="00661238"/>
    <w:rsid w:val="006643FB"/>
    <w:rsid w:val="006661F5"/>
    <w:rsid w:val="0067307B"/>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7517"/>
    <w:rsid w:val="006E6736"/>
    <w:rsid w:val="006E7E04"/>
    <w:rsid w:val="006F3D5F"/>
    <w:rsid w:val="006F7FC9"/>
    <w:rsid w:val="0070089B"/>
    <w:rsid w:val="0070496F"/>
    <w:rsid w:val="00706400"/>
    <w:rsid w:val="00707196"/>
    <w:rsid w:val="00711A22"/>
    <w:rsid w:val="007157E6"/>
    <w:rsid w:val="007249E3"/>
    <w:rsid w:val="00726C9A"/>
    <w:rsid w:val="00732F0C"/>
    <w:rsid w:val="00746964"/>
    <w:rsid w:val="00753C25"/>
    <w:rsid w:val="00755394"/>
    <w:rsid w:val="0076349E"/>
    <w:rsid w:val="007705D1"/>
    <w:rsid w:val="00774729"/>
    <w:rsid w:val="00775135"/>
    <w:rsid w:val="00775FEB"/>
    <w:rsid w:val="00777A0C"/>
    <w:rsid w:val="007815E9"/>
    <w:rsid w:val="007841F2"/>
    <w:rsid w:val="00791121"/>
    <w:rsid w:val="007918BD"/>
    <w:rsid w:val="007A3DA1"/>
    <w:rsid w:val="007A7BE5"/>
    <w:rsid w:val="007B12D5"/>
    <w:rsid w:val="007B4878"/>
    <w:rsid w:val="007D6C21"/>
    <w:rsid w:val="007E525C"/>
    <w:rsid w:val="007F6176"/>
    <w:rsid w:val="008002B7"/>
    <w:rsid w:val="00800F1B"/>
    <w:rsid w:val="00803E86"/>
    <w:rsid w:val="0081099D"/>
    <w:rsid w:val="00820192"/>
    <w:rsid w:val="00825B65"/>
    <w:rsid w:val="008330AD"/>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3D39"/>
    <w:rsid w:val="009D4044"/>
    <w:rsid w:val="009D6A05"/>
    <w:rsid w:val="009E070D"/>
    <w:rsid w:val="009F1371"/>
    <w:rsid w:val="00A02B7E"/>
    <w:rsid w:val="00A23069"/>
    <w:rsid w:val="00A2654E"/>
    <w:rsid w:val="00A273F0"/>
    <w:rsid w:val="00A36DCE"/>
    <w:rsid w:val="00A4083B"/>
    <w:rsid w:val="00A40ED7"/>
    <w:rsid w:val="00A76B43"/>
    <w:rsid w:val="00A861F0"/>
    <w:rsid w:val="00A874D8"/>
    <w:rsid w:val="00A9635F"/>
    <w:rsid w:val="00AA0385"/>
    <w:rsid w:val="00AB3058"/>
    <w:rsid w:val="00AB5252"/>
    <w:rsid w:val="00AC1981"/>
    <w:rsid w:val="00AD1599"/>
    <w:rsid w:val="00AD7231"/>
    <w:rsid w:val="00AE0267"/>
    <w:rsid w:val="00B04959"/>
    <w:rsid w:val="00B17591"/>
    <w:rsid w:val="00B20123"/>
    <w:rsid w:val="00B245D7"/>
    <w:rsid w:val="00B57130"/>
    <w:rsid w:val="00B6033B"/>
    <w:rsid w:val="00B61C7D"/>
    <w:rsid w:val="00B61F01"/>
    <w:rsid w:val="00B67841"/>
    <w:rsid w:val="00B76D24"/>
    <w:rsid w:val="00B77930"/>
    <w:rsid w:val="00B8106F"/>
    <w:rsid w:val="00BB1E02"/>
    <w:rsid w:val="00BC0628"/>
    <w:rsid w:val="00BC0BAD"/>
    <w:rsid w:val="00BC36B6"/>
    <w:rsid w:val="00BC5B74"/>
    <w:rsid w:val="00BC5F1C"/>
    <w:rsid w:val="00BD1A1D"/>
    <w:rsid w:val="00BE1364"/>
    <w:rsid w:val="00BE4E0B"/>
    <w:rsid w:val="00BE5EA1"/>
    <w:rsid w:val="00BE666D"/>
    <w:rsid w:val="00BE7FC6"/>
    <w:rsid w:val="00BF6384"/>
    <w:rsid w:val="00C06B95"/>
    <w:rsid w:val="00C224EF"/>
    <w:rsid w:val="00C30D32"/>
    <w:rsid w:val="00C31D73"/>
    <w:rsid w:val="00C33BD3"/>
    <w:rsid w:val="00C364D2"/>
    <w:rsid w:val="00C634BA"/>
    <w:rsid w:val="00C7007D"/>
    <w:rsid w:val="00C700F7"/>
    <w:rsid w:val="00C75AA1"/>
    <w:rsid w:val="00C86A11"/>
    <w:rsid w:val="00C93AE1"/>
    <w:rsid w:val="00CA2870"/>
    <w:rsid w:val="00CA515E"/>
    <w:rsid w:val="00CA58CE"/>
    <w:rsid w:val="00CA5C8E"/>
    <w:rsid w:val="00CB6B61"/>
    <w:rsid w:val="00CC03C6"/>
    <w:rsid w:val="00CC12A7"/>
    <w:rsid w:val="00CD585A"/>
    <w:rsid w:val="00CD7D1A"/>
    <w:rsid w:val="00CE4BCD"/>
    <w:rsid w:val="00CF55D9"/>
    <w:rsid w:val="00CF7DD9"/>
    <w:rsid w:val="00D10078"/>
    <w:rsid w:val="00D11455"/>
    <w:rsid w:val="00D14DC0"/>
    <w:rsid w:val="00D20C83"/>
    <w:rsid w:val="00D2724D"/>
    <w:rsid w:val="00D41DB8"/>
    <w:rsid w:val="00D53486"/>
    <w:rsid w:val="00D56EDF"/>
    <w:rsid w:val="00D649AE"/>
    <w:rsid w:val="00D70A0C"/>
    <w:rsid w:val="00D726AF"/>
    <w:rsid w:val="00D77353"/>
    <w:rsid w:val="00D85436"/>
    <w:rsid w:val="00D91A43"/>
    <w:rsid w:val="00D926F8"/>
    <w:rsid w:val="00DB6C75"/>
    <w:rsid w:val="00DC159F"/>
    <w:rsid w:val="00DD51ED"/>
    <w:rsid w:val="00DE06AE"/>
    <w:rsid w:val="00DE6E9F"/>
    <w:rsid w:val="00DF0ACD"/>
    <w:rsid w:val="00DF1E87"/>
    <w:rsid w:val="00DF2C51"/>
    <w:rsid w:val="00DF46D8"/>
    <w:rsid w:val="00DF7267"/>
    <w:rsid w:val="00E00628"/>
    <w:rsid w:val="00E20639"/>
    <w:rsid w:val="00E25AE5"/>
    <w:rsid w:val="00E315FB"/>
    <w:rsid w:val="00E32CD8"/>
    <w:rsid w:val="00E52462"/>
    <w:rsid w:val="00E636DC"/>
    <w:rsid w:val="00E71C86"/>
    <w:rsid w:val="00EA4395"/>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74CC5"/>
    <w:rsid w:val="00F851BD"/>
    <w:rsid w:val="00F86634"/>
    <w:rsid w:val="00FA2E26"/>
    <w:rsid w:val="00FD1867"/>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E1A8"/>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B4FA-6415-4717-B5F9-8785AB8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7</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7</cp:revision>
  <cp:lastPrinted>2019-10-31T13:06:00Z</cp:lastPrinted>
  <dcterms:created xsi:type="dcterms:W3CDTF">2020-03-25T20:49:00Z</dcterms:created>
  <dcterms:modified xsi:type="dcterms:W3CDTF">2020-04-15T13:24:00Z</dcterms:modified>
</cp:coreProperties>
</file>