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0A2E6" w14:textId="60D1EB65" w:rsidR="00245522" w:rsidRPr="004D4263" w:rsidRDefault="00324128" w:rsidP="007161AB">
      <w:pPr>
        <w:spacing w:line="240" w:lineRule="auto"/>
        <w:rPr>
          <w:rFonts w:ascii="Arial" w:hAnsi="Arial" w:cs="Arial"/>
          <w:sz w:val="24"/>
          <w:szCs w:val="24"/>
        </w:rPr>
      </w:pPr>
      <w:r w:rsidRPr="004D4263">
        <w:rPr>
          <w:rFonts w:ascii="Arial" w:hAnsi="Arial" w:cs="Arial"/>
          <w:sz w:val="24"/>
          <w:szCs w:val="24"/>
        </w:rPr>
        <w:t xml:space="preserve">  </w:t>
      </w:r>
    </w:p>
    <w:p w14:paraId="7010CF59" w14:textId="240C8EFC" w:rsidR="005A0D2C" w:rsidRPr="005A0D2C" w:rsidRDefault="005A0D2C" w:rsidP="005A0D2C">
      <w:pPr>
        <w:jc w:val="center"/>
        <w:rPr>
          <w:rFonts w:ascii="Arial" w:hAnsi="Arial" w:cs="Arial"/>
          <w:b/>
          <w:sz w:val="24"/>
          <w:szCs w:val="24"/>
        </w:rPr>
      </w:pPr>
      <w:r w:rsidRPr="005A0D2C">
        <w:rPr>
          <w:rFonts w:ascii="Arial" w:hAnsi="Arial" w:cs="Arial"/>
          <w:b/>
          <w:sz w:val="24"/>
          <w:szCs w:val="24"/>
        </w:rPr>
        <w:t>CCMA - T+1 Operations Working Group</w:t>
      </w:r>
    </w:p>
    <w:p w14:paraId="7D5D2043" w14:textId="77777777" w:rsidR="005A0D2C" w:rsidRPr="005A0D2C" w:rsidRDefault="005A0D2C" w:rsidP="005A0D2C">
      <w:pPr>
        <w:jc w:val="center"/>
        <w:rPr>
          <w:rFonts w:ascii="Arial" w:hAnsi="Arial" w:cs="Arial"/>
          <w:b/>
          <w:sz w:val="24"/>
          <w:szCs w:val="24"/>
        </w:rPr>
      </w:pPr>
      <w:r w:rsidRPr="005A0D2C">
        <w:rPr>
          <w:rFonts w:ascii="Arial" w:hAnsi="Arial" w:cs="Arial"/>
          <w:b/>
          <w:sz w:val="24"/>
          <w:szCs w:val="24"/>
        </w:rPr>
        <w:t>Monthly: https://us02web.zoom.us/meeting/tZUkdOGvqTgrG9dBT5COTDwZRtif3E0J0si0/ics?icsToken=98tyKuGppzgiHdOWsRiERpwcHYjCWe3wtnZcjfpZviuwIA9nRhTMBPZLNOFaQPKA</w:t>
      </w:r>
    </w:p>
    <w:p w14:paraId="78ABA9DD" w14:textId="77777777" w:rsidR="005A0D2C" w:rsidRPr="005A0D2C" w:rsidRDefault="005A0D2C" w:rsidP="005A0D2C">
      <w:pPr>
        <w:jc w:val="center"/>
        <w:rPr>
          <w:rFonts w:ascii="Arial" w:hAnsi="Arial" w:cs="Arial"/>
          <w:b/>
          <w:sz w:val="24"/>
          <w:szCs w:val="24"/>
        </w:rPr>
      </w:pPr>
    </w:p>
    <w:p w14:paraId="6CA0897B" w14:textId="77777777" w:rsidR="005A0D2C" w:rsidRPr="005A0D2C" w:rsidRDefault="005A0D2C" w:rsidP="005A0D2C">
      <w:pPr>
        <w:jc w:val="center"/>
        <w:rPr>
          <w:rFonts w:ascii="Arial" w:hAnsi="Arial" w:cs="Arial"/>
          <w:b/>
          <w:sz w:val="24"/>
          <w:szCs w:val="24"/>
        </w:rPr>
      </w:pPr>
      <w:r w:rsidRPr="005A0D2C">
        <w:rPr>
          <w:rFonts w:ascii="Arial" w:hAnsi="Arial" w:cs="Arial"/>
          <w:b/>
          <w:sz w:val="24"/>
          <w:szCs w:val="24"/>
        </w:rPr>
        <w:t>Join Zoom Meeting</w:t>
      </w:r>
    </w:p>
    <w:p w14:paraId="65C719CF" w14:textId="77777777" w:rsidR="005A0D2C" w:rsidRPr="005A0D2C" w:rsidRDefault="005A0D2C" w:rsidP="005A0D2C">
      <w:pPr>
        <w:jc w:val="center"/>
        <w:rPr>
          <w:rFonts w:ascii="Arial" w:hAnsi="Arial" w:cs="Arial"/>
          <w:b/>
          <w:sz w:val="24"/>
          <w:szCs w:val="24"/>
        </w:rPr>
      </w:pPr>
      <w:r w:rsidRPr="005A0D2C">
        <w:rPr>
          <w:rFonts w:ascii="Arial" w:hAnsi="Arial" w:cs="Arial"/>
          <w:b/>
          <w:sz w:val="24"/>
          <w:szCs w:val="24"/>
        </w:rPr>
        <w:t>https://us02web.zoom.us/j/81938773113?pwd=anJnMnZqcFd1Vk5hSjVNTnVUWkx5dz09</w:t>
      </w:r>
    </w:p>
    <w:p w14:paraId="22360A38" w14:textId="77777777" w:rsidR="005A0D2C" w:rsidRPr="005A0D2C" w:rsidRDefault="005A0D2C" w:rsidP="005A0D2C">
      <w:pPr>
        <w:jc w:val="center"/>
        <w:rPr>
          <w:rFonts w:ascii="Arial" w:hAnsi="Arial" w:cs="Arial"/>
          <w:b/>
          <w:sz w:val="24"/>
          <w:szCs w:val="24"/>
        </w:rPr>
      </w:pPr>
    </w:p>
    <w:p w14:paraId="0E32CF07" w14:textId="77777777" w:rsidR="005A0D2C" w:rsidRPr="005A0D2C" w:rsidRDefault="005A0D2C" w:rsidP="005A0D2C">
      <w:pPr>
        <w:jc w:val="center"/>
        <w:rPr>
          <w:rFonts w:ascii="Arial" w:hAnsi="Arial" w:cs="Arial"/>
          <w:b/>
          <w:sz w:val="24"/>
          <w:szCs w:val="24"/>
        </w:rPr>
      </w:pPr>
      <w:r w:rsidRPr="005A0D2C">
        <w:rPr>
          <w:rFonts w:ascii="Arial" w:hAnsi="Arial" w:cs="Arial"/>
          <w:b/>
          <w:sz w:val="24"/>
          <w:szCs w:val="24"/>
        </w:rPr>
        <w:t>Meeting ID: 819 3877 3113</w:t>
      </w:r>
    </w:p>
    <w:p w14:paraId="4E3CFA5C" w14:textId="77777777" w:rsidR="005A0D2C" w:rsidRPr="005A0D2C" w:rsidRDefault="005A0D2C" w:rsidP="005A0D2C">
      <w:pPr>
        <w:jc w:val="center"/>
        <w:rPr>
          <w:rFonts w:ascii="Arial" w:hAnsi="Arial" w:cs="Arial"/>
          <w:b/>
          <w:sz w:val="24"/>
          <w:szCs w:val="24"/>
        </w:rPr>
      </w:pPr>
      <w:r w:rsidRPr="005A0D2C">
        <w:rPr>
          <w:rFonts w:ascii="Arial" w:hAnsi="Arial" w:cs="Arial"/>
          <w:b/>
          <w:sz w:val="24"/>
          <w:szCs w:val="24"/>
        </w:rPr>
        <w:t>Passcode: 4CZCsF</w:t>
      </w:r>
    </w:p>
    <w:p w14:paraId="6A902AF0" w14:textId="77777777" w:rsidR="005A0D2C" w:rsidRPr="005A0D2C" w:rsidRDefault="005A0D2C" w:rsidP="005A0D2C">
      <w:pPr>
        <w:jc w:val="center"/>
        <w:rPr>
          <w:rFonts w:ascii="Arial" w:hAnsi="Arial" w:cs="Arial"/>
          <w:b/>
          <w:sz w:val="24"/>
          <w:szCs w:val="24"/>
        </w:rPr>
      </w:pPr>
    </w:p>
    <w:p w14:paraId="37CC3977" w14:textId="77777777" w:rsidR="005A0D2C" w:rsidRPr="005A0D2C" w:rsidRDefault="005A0D2C" w:rsidP="005A0D2C">
      <w:pPr>
        <w:jc w:val="center"/>
        <w:rPr>
          <w:rFonts w:ascii="Arial" w:hAnsi="Arial" w:cs="Arial"/>
          <w:b/>
          <w:sz w:val="24"/>
          <w:szCs w:val="24"/>
        </w:rPr>
      </w:pPr>
      <w:r w:rsidRPr="005A0D2C">
        <w:rPr>
          <w:rFonts w:ascii="Arial" w:hAnsi="Arial" w:cs="Arial"/>
          <w:b/>
          <w:sz w:val="24"/>
          <w:szCs w:val="24"/>
        </w:rPr>
        <w:t>Dial by your location</w:t>
      </w:r>
    </w:p>
    <w:p w14:paraId="30C562DF" w14:textId="77777777" w:rsidR="005A0D2C" w:rsidRPr="005A0D2C" w:rsidRDefault="005A0D2C" w:rsidP="005A0D2C">
      <w:pPr>
        <w:jc w:val="center"/>
        <w:rPr>
          <w:rFonts w:ascii="Arial" w:hAnsi="Arial" w:cs="Arial"/>
          <w:b/>
          <w:sz w:val="24"/>
          <w:szCs w:val="24"/>
        </w:rPr>
      </w:pPr>
      <w:r w:rsidRPr="005A0D2C">
        <w:rPr>
          <w:rFonts w:ascii="Arial" w:hAnsi="Arial" w:cs="Arial"/>
          <w:b/>
          <w:sz w:val="24"/>
          <w:szCs w:val="24"/>
        </w:rPr>
        <w:t xml:space="preserve">        +1 647 374 4685 Canada</w:t>
      </w:r>
    </w:p>
    <w:p w14:paraId="7AB8CAC1" w14:textId="77777777" w:rsidR="005A0D2C" w:rsidRPr="005A0D2C" w:rsidRDefault="005A0D2C" w:rsidP="005A0D2C">
      <w:pPr>
        <w:jc w:val="center"/>
        <w:rPr>
          <w:rFonts w:ascii="Arial" w:hAnsi="Arial" w:cs="Arial"/>
          <w:b/>
          <w:sz w:val="24"/>
          <w:szCs w:val="24"/>
        </w:rPr>
      </w:pPr>
      <w:r w:rsidRPr="005A0D2C">
        <w:rPr>
          <w:rFonts w:ascii="Arial" w:hAnsi="Arial" w:cs="Arial"/>
          <w:b/>
          <w:sz w:val="24"/>
          <w:szCs w:val="24"/>
        </w:rPr>
        <w:t xml:space="preserve">        +1 778 907 2071 Canada</w:t>
      </w:r>
    </w:p>
    <w:p w14:paraId="1E473CB6" w14:textId="77777777" w:rsidR="005A0D2C" w:rsidRPr="005A0D2C" w:rsidRDefault="005A0D2C" w:rsidP="005A0D2C">
      <w:pPr>
        <w:jc w:val="center"/>
        <w:rPr>
          <w:rFonts w:ascii="Arial" w:hAnsi="Arial" w:cs="Arial"/>
          <w:b/>
          <w:sz w:val="24"/>
          <w:szCs w:val="24"/>
        </w:rPr>
      </w:pPr>
      <w:r w:rsidRPr="005A0D2C">
        <w:rPr>
          <w:rFonts w:ascii="Arial" w:hAnsi="Arial" w:cs="Arial"/>
          <w:b/>
          <w:sz w:val="24"/>
          <w:szCs w:val="24"/>
        </w:rPr>
        <w:t xml:space="preserve">        +1 204 272 7920 Canada</w:t>
      </w:r>
    </w:p>
    <w:p w14:paraId="2DF0C97E" w14:textId="77777777" w:rsidR="005A0D2C" w:rsidRPr="005A0D2C" w:rsidRDefault="005A0D2C" w:rsidP="005A0D2C">
      <w:pPr>
        <w:jc w:val="center"/>
        <w:rPr>
          <w:rFonts w:ascii="Arial" w:hAnsi="Arial" w:cs="Arial"/>
          <w:b/>
          <w:sz w:val="24"/>
          <w:szCs w:val="24"/>
        </w:rPr>
      </w:pPr>
      <w:r w:rsidRPr="005A0D2C">
        <w:rPr>
          <w:rFonts w:ascii="Arial" w:hAnsi="Arial" w:cs="Arial"/>
          <w:b/>
          <w:sz w:val="24"/>
          <w:szCs w:val="24"/>
        </w:rPr>
        <w:t xml:space="preserve">        +1 438 809 7799 Canada</w:t>
      </w:r>
    </w:p>
    <w:p w14:paraId="096EA32B" w14:textId="77777777" w:rsidR="005A0D2C" w:rsidRPr="005A0D2C" w:rsidRDefault="005A0D2C" w:rsidP="005A0D2C">
      <w:pPr>
        <w:jc w:val="center"/>
        <w:rPr>
          <w:rFonts w:ascii="Arial" w:hAnsi="Arial" w:cs="Arial"/>
          <w:b/>
          <w:sz w:val="24"/>
          <w:szCs w:val="24"/>
        </w:rPr>
      </w:pPr>
      <w:r w:rsidRPr="005A0D2C">
        <w:rPr>
          <w:rFonts w:ascii="Arial" w:hAnsi="Arial" w:cs="Arial"/>
          <w:b/>
          <w:sz w:val="24"/>
          <w:szCs w:val="24"/>
        </w:rPr>
        <w:t xml:space="preserve">        +1 587 328 1099 Canada</w:t>
      </w:r>
    </w:p>
    <w:p w14:paraId="7E08221C" w14:textId="77777777" w:rsidR="005A0D2C" w:rsidRPr="005A0D2C" w:rsidRDefault="005A0D2C" w:rsidP="005A0D2C">
      <w:pPr>
        <w:jc w:val="center"/>
        <w:rPr>
          <w:rFonts w:ascii="Arial" w:hAnsi="Arial" w:cs="Arial"/>
          <w:b/>
          <w:sz w:val="24"/>
          <w:szCs w:val="24"/>
        </w:rPr>
      </w:pPr>
      <w:r w:rsidRPr="005A0D2C">
        <w:rPr>
          <w:rFonts w:ascii="Arial" w:hAnsi="Arial" w:cs="Arial"/>
          <w:b/>
          <w:sz w:val="24"/>
          <w:szCs w:val="24"/>
        </w:rPr>
        <w:t xml:space="preserve">        +1 646 558 8656 US (New York)</w:t>
      </w:r>
    </w:p>
    <w:p w14:paraId="3D1FD4C4" w14:textId="77777777" w:rsidR="005A0D2C" w:rsidRPr="005A0D2C" w:rsidRDefault="005A0D2C" w:rsidP="005A0D2C">
      <w:pPr>
        <w:jc w:val="center"/>
        <w:rPr>
          <w:rFonts w:ascii="Arial" w:hAnsi="Arial" w:cs="Arial"/>
          <w:b/>
          <w:sz w:val="24"/>
          <w:szCs w:val="24"/>
        </w:rPr>
      </w:pPr>
      <w:r w:rsidRPr="005A0D2C">
        <w:rPr>
          <w:rFonts w:ascii="Arial" w:hAnsi="Arial" w:cs="Arial"/>
          <w:b/>
          <w:sz w:val="24"/>
          <w:szCs w:val="24"/>
        </w:rPr>
        <w:t xml:space="preserve">        +1 312 626 6799 US (Chicago)</w:t>
      </w:r>
    </w:p>
    <w:p w14:paraId="093246B6" w14:textId="77777777" w:rsidR="005A0D2C" w:rsidRPr="005A0D2C" w:rsidRDefault="005A0D2C" w:rsidP="005A0D2C">
      <w:pPr>
        <w:jc w:val="center"/>
        <w:rPr>
          <w:rFonts w:ascii="Arial" w:hAnsi="Arial" w:cs="Arial"/>
          <w:b/>
          <w:sz w:val="24"/>
          <w:szCs w:val="24"/>
        </w:rPr>
      </w:pPr>
      <w:r w:rsidRPr="005A0D2C">
        <w:rPr>
          <w:rFonts w:ascii="Arial" w:hAnsi="Arial" w:cs="Arial"/>
          <w:b/>
          <w:sz w:val="24"/>
          <w:szCs w:val="24"/>
        </w:rPr>
        <w:t>Meeting ID: 819 3877 3113</w:t>
      </w:r>
    </w:p>
    <w:p w14:paraId="68CF6FFC" w14:textId="77777777" w:rsidR="005A0D2C" w:rsidRPr="005A0D2C" w:rsidRDefault="005A0D2C" w:rsidP="005A0D2C">
      <w:pPr>
        <w:jc w:val="center"/>
        <w:rPr>
          <w:rFonts w:ascii="Arial" w:hAnsi="Arial" w:cs="Arial"/>
          <w:b/>
          <w:sz w:val="24"/>
          <w:szCs w:val="24"/>
        </w:rPr>
      </w:pPr>
      <w:r w:rsidRPr="005A0D2C">
        <w:rPr>
          <w:rFonts w:ascii="Arial" w:hAnsi="Arial" w:cs="Arial"/>
          <w:b/>
          <w:sz w:val="24"/>
          <w:szCs w:val="24"/>
        </w:rPr>
        <w:t>Passcode: 892754</w:t>
      </w:r>
    </w:p>
    <w:p w14:paraId="7907F567" w14:textId="0E26D9A5" w:rsidR="005A0D2C" w:rsidRPr="005A0D2C" w:rsidRDefault="005A0D2C" w:rsidP="005A0D2C">
      <w:pPr>
        <w:jc w:val="center"/>
        <w:rPr>
          <w:rFonts w:ascii="Arial" w:hAnsi="Arial" w:cs="Arial"/>
          <w:b/>
          <w:sz w:val="24"/>
          <w:szCs w:val="24"/>
        </w:rPr>
      </w:pPr>
    </w:p>
    <w:p w14:paraId="5A5310C1" w14:textId="77777777" w:rsidR="005A0D2C" w:rsidRDefault="005A0D2C" w:rsidP="007161AB">
      <w:pPr>
        <w:jc w:val="center"/>
        <w:rPr>
          <w:rFonts w:ascii="Arial" w:hAnsi="Arial" w:cs="Arial"/>
          <w:b/>
          <w:sz w:val="24"/>
          <w:szCs w:val="24"/>
        </w:rPr>
      </w:pPr>
    </w:p>
    <w:p w14:paraId="5C752E5C" w14:textId="77777777" w:rsidR="005A0D2C" w:rsidRDefault="005A0D2C" w:rsidP="007161AB">
      <w:pPr>
        <w:jc w:val="center"/>
        <w:rPr>
          <w:rFonts w:ascii="Arial" w:hAnsi="Arial" w:cs="Arial"/>
          <w:b/>
          <w:sz w:val="24"/>
          <w:szCs w:val="24"/>
        </w:rPr>
      </w:pPr>
    </w:p>
    <w:p w14:paraId="61A9CEE2" w14:textId="1EB44B0F" w:rsidR="002344F0" w:rsidRPr="007161AB" w:rsidRDefault="0028395A" w:rsidP="007161AB">
      <w:pPr>
        <w:jc w:val="center"/>
        <w:rPr>
          <w:rFonts w:ascii="Arial" w:hAnsi="Arial" w:cs="Arial"/>
          <w:b/>
          <w:sz w:val="24"/>
          <w:szCs w:val="24"/>
        </w:rPr>
      </w:pPr>
      <w:r w:rsidRPr="007161AB">
        <w:rPr>
          <w:rFonts w:ascii="Arial" w:hAnsi="Arial" w:cs="Arial"/>
          <w:b/>
          <w:sz w:val="24"/>
          <w:szCs w:val="24"/>
        </w:rPr>
        <w:lastRenderedPageBreak/>
        <w:t>T+</w:t>
      </w:r>
      <w:r w:rsidR="00946441" w:rsidRPr="007161AB">
        <w:rPr>
          <w:rFonts w:ascii="Arial" w:hAnsi="Arial" w:cs="Arial"/>
          <w:b/>
          <w:sz w:val="24"/>
          <w:szCs w:val="24"/>
        </w:rPr>
        <w:t>1</w:t>
      </w:r>
      <w:r w:rsidRPr="007161AB">
        <w:rPr>
          <w:rFonts w:ascii="Arial" w:hAnsi="Arial" w:cs="Arial"/>
          <w:b/>
          <w:sz w:val="24"/>
          <w:szCs w:val="24"/>
        </w:rPr>
        <w:t xml:space="preserve"> </w:t>
      </w:r>
      <w:r w:rsidR="00433D48" w:rsidRPr="007161AB">
        <w:rPr>
          <w:rFonts w:ascii="Arial" w:hAnsi="Arial" w:cs="Arial"/>
          <w:b/>
          <w:sz w:val="24"/>
          <w:szCs w:val="24"/>
        </w:rPr>
        <w:t>Operations Working Group</w:t>
      </w:r>
    </w:p>
    <w:p w14:paraId="2F8B1618" w14:textId="16D702F7" w:rsidR="0028395A" w:rsidRPr="007161AB" w:rsidRDefault="0028395A" w:rsidP="007161A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Agenda"/>
      <w:r w:rsidRPr="007161AB">
        <w:rPr>
          <w:rFonts w:ascii="Arial" w:hAnsi="Arial" w:cs="Arial"/>
          <w:b/>
          <w:sz w:val="24"/>
          <w:szCs w:val="24"/>
        </w:rPr>
        <w:t>Agenda</w:t>
      </w:r>
      <w:bookmarkEnd w:id="0"/>
    </w:p>
    <w:p w14:paraId="05DB53A4" w14:textId="4F0554DB" w:rsidR="0028395A" w:rsidRDefault="008117E7" w:rsidP="007161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12, 2023</w:t>
      </w:r>
      <w:r w:rsidR="0028395A" w:rsidRPr="007161AB">
        <w:rPr>
          <w:rFonts w:ascii="Arial" w:hAnsi="Arial" w:cs="Arial"/>
          <w:b/>
          <w:sz w:val="24"/>
          <w:szCs w:val="24"/>
        </w:rPr>
        <w:t xml:space="preserve"> at </w:t>
      </w:r>
      <w:r w:rsidR="009F13B7" w:rsidRPr="007161AB">
        <w:rPr>
          <w:rFonts w:ascii="Arial" w:hAnsi="Arial" w:cs="Arial"/>
          <w:b/>
          <w:sz w:val="24"/>
          <w:szCs w:val="24"/>
        </w:rPr>
        <w:t>1</w:t>
      </w:r>
      <w:r w:rsidR="00F87DAD">
        <w:rPr>
          <w:rFonts w:ascii="Arial" w:hAnsi="Arial" w:cs="Arial"/>
          <w:b/>
          <w:sz w:val="24"/>
          <w:szCs w:val="24"/>
        </w:rPr>
        <w:t>1</w:t>
      </w:r>
      <w:r w:rsidR="00491A3A" w:rsidRPr="007161AB">
        <w:rPr>
          <w:rFonts w:ascii="Arial" w:hAnsi="Arial" w:cs="Arial"/>
          <w:b/>
          <w:sz w:val="24"/>
          <w:szCs w:val="24"/>
        </w:rPr>
        <w:t>:</w:t>
      </w:r>
      <w:r w:rsidR="00F72CF1" w:rsidRPr="007161AB">
        <w:rPr>
          <w:rFonts w:ascii="Arial" w:hAnsi="Arial" w:cs="Arial"/>
          <w:b/>
          <w:sz w:val="24"/>
          <w:szCs w:val="24"/>
        </w:rPr>
        <w:t>0</w:t>
      </w:r>
      <w:r w:rsidR="00491A3A" w:rsidRPr="007161AB">
        <w:rPr>
          <w:rFonts w:ascii="Arial" w:hAnsi="Arial" w:cs="Arial"/>
          <w:b/>
          <w:sz w:val="24"/>
          <w:szCs w:val="24"/>
        </w:rPr>
        <w:t xml:space="preserve">0 </w:t>
      </w:r>
      <w:r w:rsidR="00F87DAD">
        <w:rPr>
          <w:rFonts w:ascii="Arial" w:hAnsi="Arial" w:cs="Arial"/>
          <w:b/>
          <w:sz w:val="24"/>
          <w:szCs w:val="24"/>
        </w:rPr>
        <w:t>A</w:t>
      </w:r>
      <w:r w:rsidR="00946441" w:rsidRPr="007161AB">
        <w:rPr>
          <w:rFonts w:ascii="Arial" w:hAnsi="Arial" w:cs="Arial"/>
          <w:b/>
          <w:sz w:val="24"/>
          <w:szCs w:val="24"/>
        </w:rPr>
        <w:t>M ET</w:t>
      </w:r>
    </w:p>
    <w:p w14:paraId="5B30F4D1" w14:textId="03D9586C" w:rsidR="001D13E9" w:rsidRDefault="001D13E9" w:rsidP="001D13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Co-Chaired by: </w:t>
      </w:r>
    </w:p>
    <w:p w14:paraId="75C9997C" w14:textId="77777777" w:rsidR="001D13E9" w:rsidRPr="001D13E9" w:rsidRDefault="001D13E9" w:rsidP="001D13E9">
      <w:pPr>
        <w:spacing w:line="240" w:lineRule="auto"/>
        <w:rPr>
          <w:rFonts w:ascii="Arial" w:hAnsi="Arial" w:cs="Arial"/>
          <w:sz w:val="24"/>
          <w:szCs w:val="24"/>
        </w:rPr>
      </w:pPr>
      <w:r w:rsidRPr="001D13E9">
        <w:rPr>
          <w:rFonts w:ascii="Arial" w:hAnsi="Arial" w:cs="Arial"/>
          <w:sz w:val="24"/>
          <w:szCs w:val="24"/>
        </w:rPr>
        <w:t>Sheera Badial of Canaccord Genuity</w:t>
      </w:r>
    </w:p>
    <w:p w14:paraId="04A251EF" w14:textId="191108F5" w:rsidR="007161AB" w:rsidRPr="001D13E9" w:rsidRDefault="001D13E9" w:rsidP="001D13E9">
      <w:pPr>
        <w:spacing w:line="240" w:lineRule="auto"/>
        <w:rPr>
          <w:rFonts w:ascii="Arial" w:hAnsi="Arial" w:cs="Arial"/>
          <w:sz w:val="24"/>
          <w:szCs w:val="24"/>
        </w:rPr>
      </w:pPr>
      <w:r w:rsidRPr="001D13E9">
        <w:rPr>
          <w:rFonts w:ascii="Arial" w:hAnsi="Arial" w:cs="Arial"/>
          <w:sz w:val="24"/>
          <w:szCs w:val="24"/>
        </w:rPr>
        <w:t>Domenic Sgambelluri of Northern Trust</w:t>
      </w:r>
    </w:p>
    <w:p w14:paraId="37ACC2A8" w14:textId="77777777" w:rsidR="007161AB" w:rsidRPr="007161AB" w:rsidRDefault="007161AB" w:rsidP="007161AB">
      <w:pPr>
        <w:jc w:val="center"/>
        <w:rPr>
          <w:rFonts w:ascii="Arial" w:hAnsi="Arial" w:cs="Arial"/>
          <w:b/>
          <w:sz w:val="24"/>
          <w:szCs w:val="24"/>
        </w:rPr>
      </w:pPr>
    </w:p>
    <w:p w14:paraId="4AA4FB79" w14:textId="36C52B3C" w:rsidR="001E3CEB" w:rsidRDefault="001E3CEB" w:rsidP="001E3CEB">
      <w:pPr>
        <w:numPr>
          <w:ilvl w:val="0"/>
          <w:numId w:val="1"/>
        </w:numPr>
        <w:spacing w:after="240"/>
        <w:contextualSpacing/>
        <w:rPr>
          <w:rFonts w:ascii="Arial" w:hAnsi="Arial" w:cs="Arial"/>
          <w:b/>
          <w:sz w:val="24"/>
          <w:szCs w:val="24"/>
        </w:rPr>
      </w:pPr>
      <w:r w:rsidRPr="001E3CEB">
        <w:rPr>
          <w:rFonts w:ascii="Arial" w:hAnsi="Arial" w:cs="Arial"/>
          <w:b/>
          <w:sz w:val="24"/>
          <w:szCs w:val="24"/>
        </w:rPr>
        <w:t xml:space="preserve">Approval of </w:t>
      </w:r>
      <w:r w:rsidRPr="00E962AA">
        <w:rPr>
          <w:rFonts w:ascii="Arial" w:hAnsi="Arial" w:cs="Arial"/>
          <w:b/>
          <w:sz w:val="24"/>
          <w:szCs w:val="24"/>
        </w:rPr>
        <w:t>Minutes</w:t>
      </w:r>
      <w:r w:rsidRPr="001E3CEB">
        <w:rPr>
          <w:rFonts w:ascii="Arial" w:hAnsi="Arial" w:cs="Arial"/>
          <w:b/>
          <w:sz w:val="24"/>
          <w:szCs w:val="24"/>
        </w:rPr>
        <w:t xml:space="preserve"> from the meeting held on </w:t>
      </w:r>
      <w:r w:rsidR="008117E7">
        <w:rPr>
          <w:rFonts w:ascii="Arial" w:hAnsi="Arial" w:cs="Arial"/>
          <w:b/>
          <w:sz w:val="24"/>
          <w:szCs w:val="24"/>
        </w:rPr>
        <w:t>December 8, 2022</w:t>
      </w:r>
    </w:p>
    <w:p w14:paraId="1099C243" w14:textId="77777777" w:rsidR="001E3CEB" w:rsidRPr="001E3CEB" w:rsidRDefault="001E3CEB" w:rsidP="001E3CEB">
      <w:pPr>
        <w:spacing w:after="240"/>
        <w:ind w:left="360"/>
        <w:contextualSpacing/>
        <w:rPr>
          <w:rFonts w:ascii="Arial" w:hAnsi="Arial" w:cs="Arial"/>
          <w:b/>
          <w:sz w:val="24"/>
          <w:szCs w:val="24"/>
        </w:rPr>
      </w:pPr>
    </w:p>
    <w:p w14:paraId="5569B920" w14:textId="1E7BAC71" w:rsidR="008117E7" w:rsidRPr="008117E7" w:rsidRDefault="003B15C9" w:rsidP="008117E7">
      <w:pPr>
        <w:numPr>
          <w:ilvl w:val="0"/>
          <w:numId w:val="1"/>
        </w:numPr>
        <w:spacing w:after="24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T+1 Steering Committee </w:t>
      </w:r>
      <w:r w:rsidR="002F4730">
        <w:rPr>
          <w:rFonts w:ascii="Arial" w:hAnsi="Arial" w:cs="Arial"/>
          <w:b/>
          <w:sz w:val="24"/>
          <w:szCs w:val="24"/>
        </w:rPr>
        <w:t>Update</w:t>
      </w:r>
    </w:p>
    <w:p w14:paraId="33C1D862" w14:textId="77777777" w:rsidR="00112014" w:rsidRPr="00112014" w:rsidRDefault="00112014" w:rsidP="00112014">
      <w:pPr>
        <w:spacing w:after="240"/>
        <w:ind w:left="1080"/>
        <w:contextualSpacing/>
        <w:rPr>
          <w:rFonts w:ascii="Arial" w:hAnsi="Arial" w:cs="Arial"/>
          <w:b/>
          <w:sz w:val="24"/>
          <w:szCs w:val="24"/>
        </w:rPr>
      </w:pPr>
    </w:p>
    <w:p w14:paraId="60A6A63D" w14:textId="18B58251" w:rsidR="00E347B5" w:rsidRPr="00E21643" w:rsidRDefault="001E3CEB" w:rsidP="00E21643">
      <w:pPr>
        <w:numPr>
          <w:ilvl w:val="0"/>
          <w:numId w:val="1"/>
        </w:numPr>
        <w:spacing w:after="24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Issues for discussion</w:t>
      </w:r>
    </w:p>
    <w:p w14:paraId="6A1E30E9" w14:textId="110EFC1A" w:rsidR="00C14752" w:rsidRDefault="00C14752" w:rsidP="003F3531">
      <w:pPr>
        <w:numPr>
          <w:ilvl w:val="1"/>
          <w:numId w:val="1"/>
        </w:numPr>
        <w:spacing w:after="24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Asset List – updated version </w:t>
      </w:r>
      <w:r w:rsidR="00E61614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attached</w:t>
      </w:r>
      <w:r w:rsidR="00E61614">
        <w:rPr>
          <w:rFonts w:ascii="Arial" w:hAnsi="Arial" w:cs="Arial"/>
          <w:b/>
          <w:sz w:val="24"/>
          <w:szCs w:val="24"/>
        </w:rPr>
        <w:t xml:space="preserve"> (Blacklined and Clean)</w:t>
      </w:r>
      <w:bookmarkStart w:id="1" w:name="_GoBack"/>
      <w:bookmarkEnd w:id="1"/>
    </w:p>
    <w:p w14:paraId="57726A3A" w14:textId="19B5AF99" w:rsidR="003F3531" w:rsidRDefault="003F3531" w:rsidP="003F3531">
      <w:pPr>
        <w:numPr>
          <w:ilvl w:val="1"/>
          <w:numId w:val="1"/>
        </w:numPr>
        <w:spacing w:after="24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CSA Consultation paper of NI 24-101</w:t>
      </w:r>
    </w:p>
    <w:p w14:paraId="3CA8B791" w14:textId="6910CEDB" w:rsidR="00412766" w:rsidRDefault="00412766" w:rsidP="00412766">
      <w:pPr>
        <w:numPr>
          <w:ilvl w:val="2"/>
          <w:numId w:val="1"/>
        </w:numPr>
        <w:spacing w:after="24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Draft Comment Letter - attached</w:t>
      </w:r>
    </w:p>
    <w:p w14:paraId="176C2D5B" w14:textId="0F99D93B" w:rsidR="009C633E" w:rsidRDefault="009C633E" w:rsidP="003F3531">
      <w:pPr>
        <w:numPr>
          <w:ilvl w:val="1"/>
          <w:numId w:val="1"/>
        </w:numPr>
        <w:spacing w:after="24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CSA Staff Notice – 81-102</w:t>
      </w:r>
    </w:p>
    <w:p w14:paraId="74C1A5F5" w14:textId="5782FEB6" w:rsidR="003F3531" w:rsidRPr="003F3531" w:rsidRDefault="00140DA8" w:rsidP="003F3531">
      <w:pPr>
        <w:numPr>
          <w:ilvl w:val="1"/>
          <w:numId w:val="1"/>
        </w:numPr>
        <w:spacing w:after="24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CDS – Migration to T+1</w:t>
      </w:r>
      <w:r w:rsidR="00646C79">
        <w:rPr>
          <w:rFonts w:ascii="Arial" w:hAnsi="Arial" w:cs="Arial"/>
          <w:b/>
          <w:sz w:val="24"/>
          <w:szCs w:val="24"/>
        </w:rPr>
        <w:t xml:space="preserve"> – </w:t>
      </w:r>
      <w:r w:rsidR="00884521">
        <w:rPr>
          <w:rFonts w:ascii="Arial" w:hAnsi="Arial" w:cs="Arial"/>
          <w:b/>
          <w:sz w:val="24"/>
          <w:szCs w:val="24"/>
        </w:rPr>
        <w:t xml:space="preserve">Q </w:t>
      </w:r>
      <w:r w:rsidR="00027BCD">
        <w:rPr>
          <w:rFonts w:ascii="Arial" w:hAnsi="Arial" w:cs="Arial"/>
          <w:b/>
          <w:sz w:val="24"/>
          <w:szCs w:val="24"/>
        </w:rPr>
        <w:t>&amp;</w:t>
      </w:r>
      <w:r w:rsidR="00884521">
        <w:rPr>
          <w:rFonts w:ascii="Arial" w:hAnsi="Arial" w:cs="Arial"/>
          <w:b/>
          <w:sz w:val="24"/>
          <w:szCs w:val="24"/>
        </w:rPr>
        <w:t xml:space="preserve"> A</w:t>
      </w:r>
      <w:r w:rsidR="00027BCD">
        <w:rPr>
          <w:rFonts w:ascii="Arial" w:hAnsi="Arial" w:cs="Arial"/>
          <w:b/>
          <w:sz w:val="24"/>
          <w:szCs w:val="24"/>
        </w:rPr>
        <w:t xml:space="preserve"> with CDS</w:t>
      </w:r>
    </w:p>
    <w:p w14:paraId="7130A827" w14:textId="42564E4E" w:rsidR="00027BCD" w:rsidRDefault="00027BCD" w:rsidP="005A5A88">
      <w:pPr>
        <w:numPr>
          <w:ilvl w:val="1"/>
          <w:numId w:val="1"/>
        </w:numPr>
        <w:spacing w:after="24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Broadridge - BPS and Dataphile T+1 </w:t>
      </w:r>
      <w:r w:rsidR="003F3531">
        <w:rPr>
          <w:rFonts w:ascii="Arial" w:hAnsi="Arial" w:cs="Arial"/>
          <w:b/>
          <w:sz w:val="24"/>
          <w:szCs w:val="24"/>
        </w:rPr>
        <w:t xml:space="preserve">project </w:t>
      </w:r>
      <w:r>
        <w:rPr>
          <w:rFonts w:ascii="Arial" w:hAnsi="Arial" w:cs="Arial"/>
          <w:b/>
          <w:sz w:val="24"/>
          <w:szCs w:val="24"/>
        </w:rPr>
        <w:t>update</w:t>
      </w:r>
    </w:p>
    <w:p w14:paraId="08D944FE" w14:textId="3E04DE15" w:rsidR="00027BCD" w:rsidRDefault="00027BCD" w:rsidP="005A5A88">
      <w:pPr>
        <w:numPr>
          <w:ilvl w:val="1"/>
          <w:numId w:val="1"/>
        </w:numPr>
        <w:spacing w:after="24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Kyndryl </w:t>
      </w:r>
      <w:r w:rsidR="003F3531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 xml:space="preserve">T+1 </w:t>
      </w:r>
      <w:r w:rsidR="003F3531">
        <w:rPr>
          <w:rFonts w:ascii="Arial" w:hAnsi="Arial" w:cs="Arial"/>
          <w:b/>
          <w:sz w:val="24"/>
          <w:szCs w:val="24"/>
        </w:rPr>
        <w:t xml:space="preserve">project </w:t>
      </w:r>
      <w:r>
        <w:rPr>
          <w:rFonts w:ascii="Arial" w:hAnsi="Arial" w:cs="Arial"/>
          <w:b/>
          <w:sz w:val="24"/>
          <w:szCs w:val="24"/>
        </w:rPr>
        <w:t>update</w:t>
      </w:r>
    </w:p>
    <w:p w14:paraId="1B070996" w14:textId="190A1ECE" w:rsidR="003F3531" w:rsidRDefault="003F3531" w:rsidP="005A5A88">
      <w:pPr>
        <w:numPr>
          <w:ilvl w:val="1"/>
          <w:numId w:val="1"/>
        </w:numPr>
        <w:spacing w:after="24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Paramax – T+1 project Update</w:t>
      </w:r>
    </w:p>
    <w:p w14:paraId="6E08458E" w14:textId="1BAAF72D" w:rsidR="004C0AA5" w:rsidRDefault="004C0AA5" w:rsidP="005A5A88">
      <w:pPr>
        <w:numPr>
          <w:ilvl w:val="1"/>
          <w:numId w:val="1"/>
        </w:numPr>
        <w:spacing w:after="240"/>
        <w:contextualSpacing/>
        <w:rPr>
          <w:rFonts w:ascii="Arial" w:hAnsi="Arial" w:cs="Arial"/>
          <w:b/>
          <w:sz w:val="24"/>
          <w:szCs w:val="24"/>
        </w:rPr>
      </w:pPr>
      <w:r w:rsidRPr="004C0AA5">
        <w:rPr>
          <w:rFonts w:ascii="Arial" w:hAnsi="Arial" w:cs="Arial"/>
          <w:b/>
          <w:sz w:val="24"/>
          <w:szCs w:val="24"/>
        </w:rPr>
        <w:t>OWG - 031</w:t>
      </w:r>
      <w:r w:rsidRPr="004C0AA5">
        <w:rPr>
          <w:rFonts w:ascii="Arial" w:hAnsi="Arial" w:cs="Arial"/>
          <w:b/>
          <w:sz w:val="24"/>
          <w:szCs w:val="24"/>
        </w:rPr>
        <w:tab/>
        <w:t>Trade Confirmation/Affirmation/Matching Process</w:t>
      </w:r>
    </w:p>
    <w:p w14:paraId="6F0A5641" w14:textId="52798472" w:rsidR="00140DA8" w:rsidRDefault="00140DA8" w:rsidP="00140DA8">
      <w:pPr>
        <w:numPr>
          <w:ilvl w:val="2"/>
          <w:numId w:val="1"/>
        </w:numPr>
        <w:spacing w:after="24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Buyside Task Force</w:t>
      </w:r>
      <w:r w:rsidR="008117E7">
        <w:rPr>
          <w:rFonts w:ascii="Arial" w:hAnsi="Arial" w:cs="Arial"/>
          <w:b/>
          <w:sz w:val="24"/>
          <w:szCs w:val="24"/>
        </w:rPr>
        <w:t xml:space="preserve"> - Update</w:t>
      </w:r>
    </w:p>
    <w:p w14:paraId="572C458F" w14:textId="6050C6C8" w:rsidR="001E3CEB" w:rsidRPr="000B38D5" w:rsidRDefault="001E3CEB" w:rsidP="001E3CEB">
      <w:pPr>
        <w:spacing w:after="240"/>
        <w:contextualSpacing/>
        <w:rPr>
          <w:rFonts w:ascii="Arial" w:hAnsi="Arial" w:cs="Arial"/>
          <w:b/>
          <w:sz w:val="24"/>
          <w:szCs w:val="24"/>
        </w:rPr>
      </w:pPr>
    </w:p>
    <w:p w14:paraId="06D1C42C" w14:textId="151978F8" w:rsidR="006F225E" w:rsidRDefault="001E3CEB" w:rsidP="002029C1">
      <w:pPr>
        <w:numPr>
          <w:ilvl w:val="0"/>
          <w:numId w:val="1"/>
        </w:numPr>
        <w:spacing w:after="240"/>
        <w:contextualSpacing/>
        <w:rPr>
          <w:rFonts w:ascii="Arial" w:hAnsi="Arial" w:cs="Arial"/>
          <w:b/>
          <w:sz w:val="24"/>
          <w:szCs w:val="24"/>
        </w:rPr>
      </w:pPr>
      <w:r w:rsidRPr="001E3CEB">
        <w:rPr>
          <w:rFonts w:ascii="Arial" w:hAnsi="Arial" w:cs="Arial"/>
          <w:b/>
          <w:sz w:val="24"/>
          <w:szCs w:val="24"/>
        </w:rPr>
        <w:t>Other Business</w:t>
      </w:r>
    </w:p>
    <w:p w14:paraId="73DAAF52" w14:textId="2FE804F8" w:rsidR="001E3CEB" w:rsidRPr="001E3CEB" w:rsidRDefault="001E3CEB" w:rsidP="001E3CEB">
      <w:pPr>
        <w:spacing w:after="240"/>
        <w:contextualSpacing/>
        <w:rPr>
          <w:rFonts w:ascii="Arial" w:hAnsi="Arial" w:cs="Arial"/>
          <w:b/>
          <w:sz w:val="24"/>
          <w:szCs w:val="24"/>
        </w:rPr>
      </w:pPr>
    </w:p>
    <w:p w14:paraId="6470806A" w14:textId="1FA6E5DB" w:rsidR="001E3CEB" w:rsidRPr="001E3CEB" w:rsidRDefault="001E3CEB" w:rsidP="001E3CEB">
      <w:pPr>
        <w:numPr>
          <w:ilvl w:val="0"/>
          <w:numId w:val="1"/>
        </w:numPr>
        <w:spacing w:after="240"/>
        <w:contextualSpacing/>
        <w:rPr>
          <w:rFonts w:ascii="Arial" w:hAnsi="Arial" w:cs="Arial"/>
          <w:b/>
          <w:sz w:val="24"/>
          <w:szCs w:val="24"/>
        </w:rPr>
      </w:pPr>
      <w:r w:rsidRPr="001E3CEB">
        <w:rPr>
          <w:rFonts w:ascii="Arial" w:hAnsi="Arial" w:cs="Arial"/>
          <w:b/>
          <w:sz w:val="24"/>
          <w:szCs w:val="24"/>
        </w:rPr>
        <w:t>Next Meeting</w:t>
      </w:r>
      <w:r w:rsidRPr="001E3CEB">
        <w:rPr>
          <w:rFonts w:ascii="Arial" w:hAnsi="Arial" w:cs="Arial"/>
          <w:b/>
          <w:sz w:val="24"/>
          <w:szCs w:val="24"/>
        </w:rPr>
        <w:tab/>
      </w:r>
      <w:r w:rsidRPr="001E3CEB">
        <w:rPr>
          <w:rFonts w:ascii="Arial" w:hAnsi="Arial" w:cs="Arial"/>
          <w:b/>
          <w:sz w:val="24"/>
          <w:szCs w:val="24"/>
        </w:rPr>
        <w:tab/>
      </w:r>
      <w:r w:rsidR="008117E7">
        <w:rPr>
          <w:rFonts w:ascii="Arial" w:hAnsi="Arial" w:cs="Arial"/>
          <w:b/>
          <w:sz w:val="24"/>
          <w:szCs w:val="24"/>
        </w:rPr>
        <w:t>February 9</w:t>
      </w:r>
      <w:r w:rsidR="005A4F66">
        <w:rPr>
          <w:rFonts w:ascii="Arial" w:hAnsi="Arial" w:cs="Arial"/>
          <w:b/>
          <w:sz w:val="24"/>
          <w:szCs w:val="24"/>
        </w:rPr>
        <w:t>,</w:t>
      </w:r>
      <w:r w:rsidRPr="001E3CEB">
        <w:rPr>
          <w:rFonts w:ascii="Arial" w:hAnsi="Arial" w:cs="Arial"/>
          <w:b/>
          <w:sz w:val="24"/>
          <w:szCs w:val="24"/>
        </w:rPr>
        <w:t xml:space="preserve"> 202</w:t>
      </w:r>
      <w:r w:rsidR="008117E7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at 11:00 AM ET</w:t>
      </w:r>
      <w:r w:rsidRPr="001E3CEB">
        <w:rPr>
          <w:rFonts w:ascii="Arial" w:eastAsia="Times New Roman" w:hAnsi="Arial" w:cs="Arial"/>
          <w:b/>
          <w:color w:val="333333"/>
          <w:sz w:val="24"/>
          <w:szCs w:val="24"/>
        </w:rPr>
        <w:tab/>
      </w:r>
    </w:p>
    <w:p w14:paraId="1EABAD31" w14:textId="7DC4FC3D" w:rsidR="004C0AA5" w:rsidRDefault="004C0AA5" w:rsidP="00D407FC">
      <w:pPr>
        <w:jc w:val="center"/>
        <w:rPr>
          <w:rFonts w:ascii="Arial" w:hAnsi="Arial" w:cs="Arial"/>
          <w:b/>
          <w:sz w:val="24"/>
          <w:szCs w:val="24"/>
        </w:rPr>
      </w:pPr>
    </w:p>
    <w:p w14:paraId="090DB889" w14:textId="7CF144E9" w:rsidR="005F7A20" w:rsidRDefault="005F7A20" w:rsidP="00D407FC">
      <w:pPr>
        <w:jc w:val="center"/>
        <w:rPr>
          <w:rFonts w:ascii="Arial" w:hAnsi="Arial" w:cs="Arial"/>
          <w:b/>
          <w:sz w:val="24"/>
          <w:szCs w:val="24"/>
        </w:rPr>
      </w:pPr>
    </w:p>
    <w:p w14:paraId="4EEDACB5" w14:textId="0F078495" w:rsidR="003B15C9" w:rsidRDefault="003B15C9" w:rsidP="00D407FC">
      <w:pPr>
        <w:jc w:val="center"/>
        <w:rPr>
          <w:rFonts w:ascii="Arial" w:hAnsi="Arial" w:cs="Arial"/>
          <w:b/>
          <w:sz w:val="24"/>
          <w:szCs w:val="24"/>
        </w:rPr>
      </w:pPr>
    </w:p>
    <w:p w14:paraId="2E760007" w14:textId="1F970141" w:rsidR="003B15C9" w:rsidRDefault="003B15C9" w:rsidP="00D407FC">
      <w:pPr>
        <w:jc w:val="center"/>
        <w:rPr>
          <w:rFonts w:ascii="Arial" w:hAnsi="Arial" w:cs="Arial"/>
          <w:b/>
          <w:sz w:val="24"/>
          <w:szCs w:val="24"/>
        </w:rPr>
      </w:pPr>
    </w:p>
    <w:p w14:paraId="384CD3F9" w14:textId="2560C5BC" w:rsidR="00D407FC" w:rsidRPr="001E3CEB" w:rsidRDefault="00D407FC" w:rsidP="00D407FC">
      <w:pPr>
        <w:jc w:val="center"/>
        <w:rPr>
          <w:rFonts w:ascii="Arial" w:hAnsi="Arial" w:cs="Arial"/>
          <w:b/>
          <w:sz w:val="24"/>
          <w:szCs w:val="24"/>
        </w:rPr>
      </w:pPr>
      <w:r w:rsidRPr="001E3CEB">
        <w:rPr>
          <w:rFonts w:ascii="Arial" w:hAnsi="Arial" w:cs="Arial"/>
          <w:b/>
          <w:sz w:val="24"/>
          <w:szCs w:val="24"/>
        </w:rPr>
        <w:t>T1-</w:t>
      </w:r>
      <w:r>
        <w:rPr>
          <w:rFonts w:ascii="Arial" w:hAnsi="Arial" w:cs="Arial"/>
          <w:b/>
          <w:sz w:val="24"/>
          <w:szCs w:val="24"/>
        </w:rPr>
        <w:t>OWG</w:t>
      </w:r>
      <w:r w:rsidR="00E21643">
        <w:rPr>
          <w:rFonts w:ascii="Arial" w:hAnsi="Arial" w:cs="Arial"/>
          <w:b/>
          <w:sz w:val="24"/>
          <w:szCs w:val="24"/>
        </w:rPr>
        <w:t xml:space="preserve"> - </w:t>
      </w:r>
      <w:bookmarkStart w:id="2" w:name="OWGMinutes"/>
      <w:r w:rsidR="00E21643">
        <w:rPr>
          <w:rFonts w:ascii="Arial" w:hAnsi="Arial" w:cs="Arial"/>
          <w:b/>
          <w:sz w:val="24"/>
          <w:szCs w:val="24"/>
        </w:rPr>
        <w:t xml:space="preserve">Minutes of </w:t>
      </w:r>
      <w:r w:rsidR="008117E7">
        <w:rPr>
          <w:rFonts w:ascii="Arial" w:hAnsi="Arial" w:cs="Arial"/>
          <w:b/>
          <w:sz w:val="24"/>
          <w:szCs w:val="24"/>
        </w:rPr>
        <w:t>December 8, 2022</w:t>
      </w:r>
      <w:bookmarkEnd w:id="2"/>
    </w:p>
    <w:p w14:paraId="766CD7D0" w14:textId="58AA0340" w:rsidR="00D407FC" w:rsidRDefault="00D407FC" w:rsidP="00D407FC">
      <w:pPr>
        <w:rPr>
          <w:rFonts w:ascii="Arial" w:hAnsi="Arial" w:cs="Arial"/>
          <w:sz w:val="24"/>
          <w:szCs w:val="24"/>
        </w:rPr>
      </w:pPr>
      <w:r w:rsidRPr="001E3CEB">
        <w:rPr>
          <w:rFonts w:ascii="Arial" w:hAnsi="Arial" w:cs="Arial"/>
          <w:sz w:val="24"/>
          <w:szCs w:val="24"/>
        </w:rPr>
        <w:t xml:space="preserve">Keith Evans of CCMA welcomed attendees to the T+1 </w:t>
      </w:r>
      <w:r>
        <w:rPr>
          <w:rFonts w:ascii="Arial" w:hAnsi="Arial" w:cs="Arial"/>
          <w:sz w:val="24"/>
          <w:szCs w:val="24"/>
        </w:rPr>
        <w:t>Operations Working Group meeting. Keith then turned the meeting over to Domenic Sgambelluri and Sheera Badial.</w:t>
      </w:r>
    </w:p>
    <w:p w14:paraId="48A04E08" w14:textId="08D98C59" w:rsidR="00D407FC" w:rsidRPr="00AF087C" w:rsidRDefault="00D407FC" w:rsidP="00D407FC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4"/>
          <w:szCs w:val="24"/>
        </w:rPr>
      </w:pPr>
      <w:r w:rsidRPr="00AF087C">
        <w:rPr>
          <w:rFonts w:ascii="Arial" w:hAnsi="Arial" w:cs="Arial"/>
          <w:b/>
          <w:sz w:val="24"/>
          <w:szCs w:val="24"/>
        </w:rPr>
        <w:t xml:space="preserve">Approval of the Minutes from the meeting held on </w:t>
      </w:r>
      <w:r w:rsidR="008117E7">
        <w:rPr>
          <w:rFonts w:ascii="Arial" w:hAnsi="Arial" w:cs="Arial"/>
          <w:b/>
          <w:sz w:val="24"/>
          <w:szCs w:val="24"/>
        </w:rPr>
        <w:t>November 10</w:t>
      </w:r>
      <w:r w:rsidR="00E21643">
        <w:rPr>
          <w:rFonts w:ascii="Arial" w:hAnsi="Arial" w:cs="Arial"/>
          <w:b/>
          <w:sz w:val="24"/>
          <w:szCs w:val="24"/>
        </w:rPr>
        <w:t>, 2022</w:t>
      </w:r>
    </w:p>
    <w:p w14:paraId="48DE7255" w14:textId="71C497C3" w:rsidR="00D407FC" w:rsidRDefault="00EB2981" w:rsidP="00D407F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Domenic</w:t>
      </w:r>
      <w:r w:rsidR="00D407FC" w:rsidRPr="00635796">
        <w:rPr>
          <w:rFonts w:ascii="Arial" w:eastAsia="Arial" w:hAnsi="Arial" w:cs="Arial"/>
          <w:sz w:val="24"/>
          <w:szCs w:val="24"/>
        </w:rPr>
        <w:t xml:space="preserve"> reported that the Minutes from the last T+1 </w:t>
      </w:r>
      <w:r w:rsidR="00D407FC">
        <w:rPr>
          <w:rFonts w:ascii="Arial" w:eastAsia="Arial" w:hAnsi="Arial" w:cs="Arial"/>
          <w:sz w:val="24"/>
          <w:szCs w:val="24"/>
        </w:rPr>
        <w:t>Operations Working Group</w:t>
      </w:r>
      <w:r w:rsidR="00D407FC" w:rsidRPr="00635796">
        <w:rPr>
          <w:rFonts w:ascii="Arial" w:eastAsia="Arial" w:hAnsi="Arial" w:cs="Arial"/>
          <w:sz w:val="24"/>
          <w:szCs w:val="24"/>
        </w:rPr>
        <w:t xml:space="preserve"> meeting, held on </w:t>
      </w:r>
      <w:r w:rsidR="00884521">
        <w:rPr>
          <w:rFonts w:ascii="Arial" w:eastAsia="Arial" w:hAnsi="Arial" w:cs="Arial"/>
          <w:sz w:val="24"/>
          <w:szCs w:val="24"/>
        </w:rPr>
        <w:t>November 10</w:t>
      </w:r>
      <w:r w:rsidR="00E21643">
        <w:rPr>
          <w:rFonts w:ascii="Arial" w:eastAsia="Arial" w:hAnsi="Arial" w:cs="Arial"/>
          <w:sz w:val="24"/>
          <w:szCs w:val="24"/>
        </w:rPr>
        <w:t>, 2022</w:t>
      </w:r>
      <w:r w:rsidR="00D407FC" w:rsidRPr="00635796">
        <w:rPr>
          <w:rFonts w:ascii="Arial" w:eastAsia="Arial" w:hAnsi="Arial" w:cs="Arial"/>
          <w:sz w:val="24"/>
          <w:szCs w:val="24"/>
        </w:rPr>
        <w:t>, were distributed with the meeting package. There were no additions, subtractions or material corrections requested by members, therefore the Minutes of the meeting were approved as presented.</w:t>
      </w:r>
    </w:p>
    <w:p w14:paraId="4615D937" w14:textId="77777777" w:rsidR="003B15C9" w:rsidRPr="003B15C9" w:rsidRDefault="003B15C9" w:rsidP="003B15C9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4"/>
          <w:szCs w:val="24"/>
        </w:rPr>
      </w:pPr>
      <w:r w:rsidRPr="003B15C9">
        <w:rPr>
          <w:rFonts w:ascii="Arial" w:hAnsi="Arial" w:cs="Arial"/>
          <w:b/>
          <w:sz w:val="24"/>
          <w:szCs w:val="24"/>
        </w:rPr>
        <w:t>T+1 Steering Committee Update</w:t>
      </w:r>
    </w:p>
    <w:p w14:paraId="1E872550" w14:textId="5A6FB998" w:rsidR="00403E84" w:rsidRPr="003B15C9" w:rsidRDefault="0093728E" w:rsidP="003B15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Sheera</w:t>
      </w:r>
      <w:r w:rsidR="00403E84" w:rsidRPr="003B15C9">
        <w:rPr>
          <w:rFonts w:ascii="Arial" w:hAnsi="Arial" w:cs="Arial"/>
          <w:sz w:val="24"/>
          <w:szCs w:val="24"/>
        </w:rPr>
        <w:t xml:space="preserve"> asked Keith to provide an update on the last T+1 Steering Committee meeting. </w:t>
      </w:r>
    </w:p>
    <w:p w14:paraId="720BFCCE" w14:textId="0EC9452E" w:rsidR="001C5BE8" w:rsidRDefault="001C5BE8" w:rsidP="00A277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Keith also reported that the Steering Committee </w:t>
      </w:r>
      <w:r w:rsidR="0093728E">
        <w:rPr>
          <w:rFonts w:ascii="Arial" w:hAnsi="Arial" w:cs="Arial"/>
          <w:sz w:val="24"/>
          <w:szCs w:val="24"/>
        </w:rPr>
        <w:t xml:space="preserve">has not met recently, due to the November and December meeting being combine and scheduled for later in December. Keith did </w:t>
      </w:r>
      <w:r>
        <w:rPr>
          <w:rFonts w:ascii="Arial" w:hAnsi="Arial" w:cs="Arial"/>
          <w:sz w:val="24"/>
          <w:szCs w:val="24"/>
        </w:rPr>
        <w:t>update on the following issues;</w:t>
      </w:r>
    </w:p>
    <w:p w14:paraId="63F0AA2D" w14:textId="4796300E" w:rsidR="009231D4" w:rsidRDefault="001C5BE8" w:rsidP="001C5BE8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reported that the SEC was not likely to make the final determination of the transition date for T+1 until </w:t>
      </w:r>
      <w:r w:rsidR="009231D4">
        <w:rPr>
          <w:rFonts w:ascii="Arial" w:hAnsi="Arial" w:cs="Arial"/>
          <w:sz w:val="24"/>
          <w:szCs w:val="24"/>
        </w:rPr>
        <w:t>as late as the end of Q1 2023. This is much later than originally thought. Keith also mentioned that this uncertainty was causing a lack of focus and funding of money and resources in Canada. There is a certain amount of pressure being applied to the SEC, south of the border, to provide clarity around the implementation date……to date no information is forthcoming.</w:t>
      </w:r>
    </w:p>
    <w:p w14:paraId="58A38DCB" w14:textId="2B8B7780" w:rsidR="009231D4" w:rsidRDefault="009231D4" w:rsidP="001C5BE8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Keith reported that the CSA is still planning on issues consultation papers on both National Instruments 24-101 and 81-102. These papers are expected within the next month or so. Like the lack of US regulatory certainty, this lack of clarity from Canadian regulators is a cause of concern. Keith hopes both become public sooner rather than later.</w:t>
      </w:r>
    </w:p>
    <w:p w14:paraId="66C6EEAD" w14:textId="7933AECC" w:rsidR="0093728E" w:rsidRDefault="0093728E" w:rsidP="001C5BE8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Keith said that the U.S. (Sifma </w:t>
      </w:r>
      <w:r w:rsidR="0022053C">
        <w:rPr>
          <w:rFonts w:ascii="Arial" w:hAnsi="Arial" w:cs="Arial"/>
          <w:sz w:val="24"/>
          <w:szCs w:val="24"/>
        </w:rPr>
        <w:t>etc.</w:t>
      </w:r>
      <w:r>
        <w:rPr>
          <w:rFonts w:ascii="Arial" w:hAnsi="Arial" w:cs="Arial"/>
          <w:sz w:val="24"/>
          <w:szCs w:val="24"/>
        </w:rPr>
        <w:t xml:space="preserve">) appeared to be hedging their position by concentrating more on March 2024 instead of September 2024. </w:t>
      </w:r>
    </w:p>
    <w:p w14:paraId="30ADD7D0" w14:textId="5A40D615" w:rsidR="001C5BE8" w:rsidRDefault="009231D4" w:rsidP="001C5BE8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Keith then reported that there are issues related to the CDS PTM project. Keith said that T+1 relies on the CDS settlement systems to facilitate </w:t>
      </w:r>
      <w:r w:rsidR="001C5BE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ettlement. Consequently, any delays in implementing this project has material concerns for T+1…..particularly the </w:t>
      </w:r>
      <w:r>
        <w:rPr>
          <w:rFonts w:ascii="Arial" w:hAnsi="Arial" w:cs="Arial"/>
          <w:sz w:val="24"/>
          <w:szCs w:val="24"/>
        </w:rPr>
        <w:lastRenderedPageBreak/>
        <w:t>industry testing of T+1. He said that PTM must go virtually perfect in order to meet the needs of T+1, and that this is highly unlikely.</w:t>
      </w:r>
    </w:p>
    <w:p w14:paraId="0461B8FA" w14:textId="32BD1E94" w:rsidR="0093728E" w:rsidRDefault="0093728E" w:rsidP="001C5BE8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a general discussion around the testing plans for both the U.S. and Canada, but all agreed that the lack of regulatory certainty was a major concern.</w:t>
      </w:r>
    </w:p>
    <w:p w14:paraId="14F120A5" w14:textId="64C14C31" w:rsidR="00B011C7" w:rsidRDefault="00DE2CC8" w:rsidP="00B011C7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Issues for discussion</w:t>
      </w:r>
    </w:p>
    <w:p w14:paraId="6694EC5C" w14:textId="771901A7" w:rsidR="00DE2CC8" w:rsidRPr="00DE2CC8" w:rsidRDefault="0093728E" w:rsidP="00DE2CC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Sheera</w:t>
      </w:r>
      <w:r w:rsidR="002C1A83">
        <w:rPr>
          <w:rFonts w:ascii="Arial" w:hAnsi="Arial" w:cs="Arial"/>
          <w:sz w:val="24"/>
          <w:szCs w:val="24"/>
        </w:rPr>
        <w:t xml:space="preserve"> introduced the Issue Log items up for discussion today.</w:t>
      </w:r>
    </w:p>
    <w:p w14:paraId="52C00516" w14:textId="6F30E52C" w:rsidR="0093728E" w:rsidRDefault="0093728E" w:rsidP="00127384">
      <w:pPr>
        <w:pStyle w:val="ListParagraph"/>
        <w:numPr>
          <w:ilvl w:val="0"/>
          <w:numId w:val="34"/>
        </w:numPr>
        <w:rPr>
          <w:rFonts w:ascii="Arial" w:eastAsia="Times New Roman" w:hAnsi="Arial" w:cs="Arial"/>
          <w:spacing w:val="-2"/>
          <w:sz w:val="24"/>
          <w:szCs w:val="24"/>
          <w:lang w:val="en"/>
        </w:rPr>
      </w:pPr>
      <w:r w:rsidRPr="0093728E">
        <w:rPr>
          <w:rFonts w:ascii="Arial" w:eastAsia="Times New Roman" w:hAnsi="Arial" w:cs="Arial"/>
          <w:spacing w:val="-2"/>
          <w:sz w:val="24"/>
          <w:szCs w:val="24"/>
          <w:u w:val="single"/>
          <w:lang w:val="en"/>
        </w:rPr>
        <w:t>CDS T+1 Migration</w:t>
      </w:r>
      <w:r>
        <w:rPr>
          <w:rFonts w:ascii="Arial" w:eastAsia="Times New Roman" w:hAnsi="Arial" w:cs="Arial"/>
          <w:spacing w:val="-2"/>
          <w:sz w:val="24"/>
          <w:szCs w:val="24"/>
          <w:lang w:val="en"/>
        </w:rPr>
        <w:t xml:space="preserve"> paper. Sheera asked CDS to provide an overview of their requirements document issued recently. George Chung from CDS summarized the document as follows;</w:t>
      </w:r>
    </w:p>
    <w:p w14:paraId="0F56CAD5" w14:textId="408B152C" w:rsidR="0093728E" w:rsidRDefault="0093728E" w:rsidP="0093728E">
      <w:pPr>
        <w:pStyle w:val="ListParagraph"/>
        <w:numPr>
          <w:ilvl w:val="1"/>
          <w:numId w:val="34"/>
        </w:numPr>
        <w:rPr>
          <w:rFonts w:ascii="Arial" w:eastAsia="Times New Roman" w:hAnsi="Arial" w:cs="Arial"/>
          <w:spacing w:val="-2"/>
          <w:sz w:val="24"/>
          <w:szCs w:val="24"/>
          <w:lang w:val="en"/>
        </w:rPr>
      </w:pPr>
      <w:r>
        <w:rPr>
          <w:rFonts w:ascii="Arial" w:eastAsia="Times New Roman" w:hAnsi="Arial" w:cs="Arial"/>
          <w:spacing w:val="-2"/>
          <w:sz w:val="24"/>
          <w:szCs w:val="24"/>
          <w:lang w:val="en"/>
        </w:rPr>
        <w:t>The document is a functional review of the changes needed to transition to T+1.</w:t>
      </w:r>
    </w:p>
    <w:p w14:paraId="061890F1" w14:textId="23114BC5" w:rsidR="00FA299B" w:rsidRDefault="0093728E" w:rsidP="0093728E">
      <w:pPr>
        <w:pStyle w:val="ListParagraph"/>
        <w:numPr>
          <w:ilvl w:val="1"/>
          <w:numId w:val="34"/>
        </w:numPr>
        <w:rPr>
          <w:rFonts w:ascii="Arial" w:eastAsia="Times New Roman" w:hAnsi="Arial" w:cs="Arial"/>
          <w:spacing w:val="-2"/>
          <w:sz w:val="24"/>
          <w:szCs w:val="24"/>
          <w:lang w:val="en"/>
        </w:rPr>
      </w:pPr>
      <w:r>
        <w:rPr>
          <w:rFonts w:ascii="Arial" w:eastAsia="Times New Roman" w:hAnsi="Arial" w:cs="Arial"/>
          <w:spacing w:val="-2"/>
          <w:sz w:val="24"/>
          <w:szCs w:val="24"/>
          <w:lang w:val="en"/>
        </w:rPr>
        <w:t>He identified the functional areas reviewed</w:t>
      </w:r>
      <w:r w:rsidR="00FA299B">
        <w:rPr>
          <w:rFonts w:ascii="Arial" w:eastAsia="Times New Roman" w:hAnsi="Arial" w:cs="Arial"/>
          <w:spacing w:val="-2"/>
          <w:sz w:val="24"/>
          <w:szCs w:val="24"/>
          <w:lang w:val="en"/>
        </w:rPr>
        <w:t xml:space="preserve"> including, exchange</w:t>
      </w:r>
      <w:r>
        <w:rPr>
          <w:rFonts w:ascii="Arial" w:eastAsia="Times New Roman" w:hAnsi="Arial" w:cs="Arial"/>
          <w:spacing w:val="-2"/>
          <w:sz w:val="24"/>
          <w:szCs w:val="24"/>
          <w:lang w:val="en"/>
        </w:rPr>
        <w:t xml:space="preserve"> se</w:t>
      </w:r>
      <w:r w:rsidR="00FA299B">
        <w:rPr>
          <w:rFonts w:ascii="Arial" w:eastAsia="Times New Roman" w:hAnsi="Arial" w:cs="Arial"/>
          <w:spacing w:val="-2"/>
          <w:sz w:val="24"/>
          <w:szCs w:val="24"/>
          <w:lang w:val="en"/>
        </w:rPr>
        <w:t>rvices, Issuer services, depository services, clearing services, international services, corporate action services, and risk management services.</w:t>
      </w:r>
    </w:p>
    <w:p w14:paraId="0F253164" w14:textId="77777777" w:rsidR="00FA299B" w:rsidRDefault="00FA299B" w:rsidP="0093728E">
      <w:pPr>
        <w:pStyle w:val="ListParagraph"/>
        <w:numPr>
          <w:ilvl w:val="1"/>
          <w:numId w:val="34"/>
        </w:numPr>
        <w:rPr>
          <w:rFonts w:ascii="Arial" w:eastAsia="Times New Roman" w:hAnsi="Arial" w:cs="Arial"/>
          <w:spacing w:val="-2"/>
          <w:sz w:val="24"/>
          <w:szCs w:val="24"/>
          <w:lang w:val="en"/>
        </w:rPr>
      </w:pPr>
      <w:r>
        <w:rPr>
          <w:rFonts w:ascii="Arial" w:eastAsia="Times New Roman" w:hAnsi="Arial" w:cs="Arial"/>
          <w:spacing w:val="-2"/>
          <w:sz w:val="24"/>
          <w:szCs w:val="24"/>
          <w:lang w:val="en"/>
        </w:rPr>
        <w:t>There are no CDS Rules expected to be impacted.</w:t>
      </w:r>
    </w:p>
    <w:p w14:paraId="71E1BACA" w14:textId="5A3C7823" w:rsidR="00FA299B" w:rsidRDefault="00FA299B" w:rsidP="0093728E">
      <w:pPr>
        <w:pStyle w:val="ListParagraph"/>
        <w:numPr>
          <w:ilvl w:val="1"/>
          <w:numId w:val="34"/>
        </w:numPr>
        <w:rPr>
          <w:rFonts w:ascii="Arial" w:eastAsia="Times New Roman" w:hAnsi="Arial" w:cs="Arial"/>
          <w:spacing w:val="-2"/>
          <w:sz w:val="24"/>
          <w:szCs w:val="24"/>
          <w:lang w:val="en"/>
        </w:rPr>
      </w:pPr>
      <w:r>
        <w:rPr>
          <w:rFonts w:ascii="Arial" w:eastAsia="Times New Roman" w:hAnsi="Arial" w:cs="Arial"/>
          <w:spacing w:val="-2"/>
          <w:sz w:val="24"/>
          <w:szCs w:val="24"/>
          <w:lang w:val="en"/>
        </w:rPr>
        <w:t>There will be procedural changes to reflect the shortened settlement period.</w:t>
      </w:r>
    </w:p>
    <w:p w14:paraId="01D308D6" w14:textId="26D871D4" w:rsidR="00FA299B" w:rsidRDefault="00FA299B" w:rsidP="0093728E">
      <w:pPr>
        <w:pStyle w:val="ListParagraph"/>
        <w:numPr>
          <w:ilvl w:val="1"/>
          <w:numId w:val="34"/>
        </w:numPr>
        <w:rPr>
          <w:rFonts w:ascii="Arial" w:eastAsia="Times New Roman" w:hAnsi="Arial" w:cs="Arial"/>
          <w:spacing w:val="-2"/>
          <w:sz w:val="24"/>
          <w:szCs w:val="24"/>
          <w:lang w:val="en"/>
        </w:rPr>
      </w:pPr>
      <w:r>
        <w:rPr>
          <w:rFonts w:ascii="Arial" w:eastAsia="Times New Roman" w:hAnsi="Arial" w:cs="Arial"/>
          <w:spacing w:val="-2"/>
          <w:sz w:val="24"/>
          <w:szCs w:val="24"/>
          <w:lang w:val="en"/>
        </w:rPr>
        <w:t>There will be some minor ‘parameter’ changes in order to facilitate the shortening of the settlement period.</w:t>
      </w:r>
    </w:p>
    <w:p w14:paraId="4EC41C2A" w14:textId="77777777" w:rsidR="00FA299B" w:rsidRDefault="00FA299B" w:rsidP="0093728E">
      <w:pPr>
        <w:pStyle w:val="ListParagraph"/>
        <w:numPr>
          <w:ilvl w:val="1"/>
          <w:numId w:val="34"/>
        </w:numPr>
        <w:rPr>
          <w:rFonts w:ascii="Arial" w:eastAsia="Times New Roman" w:hAnsi="Arial" w:cs="Arial"/>
          <w:spacing w:val="-2"/>
          <w:sz w:val="24"/>
          <w:szCs w:val="24"/>
          <w:lang w:val="en"/>
        </w:rPr>
      </w:pPr>
      <w:r>
        <w:rPr>
          <w:rFonts w:ascii="Arial" w:eastAsia="Times New Roman" w:hAnsi="Arial" w:cs="Arial"/>
          <w:spacing w:val="-2"/>
          <w:sz w:val="24"/>
          <w:szCs w:val="24"/>
          <w:lang w:val="en"/>
        </w:rPr>
        <w:t>There will be a complete review of the risk models used to risk proof the overall systems of CDS.</w:t>
      </w:r>
    </w:p>
    <w:p w14:paraId="32B81AC4" w14:textId="39D9E1D6" w:rsidR="0093728E" w:rsidRDefault="00FA299B" w:rsidP="00FA299B">
      <w:pPr>
        <w:pStyle w:val="ListParagraph"/>
        <w:numPr>
          <w:ilvl w:val="1"/>
          <w:numId w:val="34"/>
        </w:numPr>
        <w:rPr>
          <w:rFonts w:ascii="Arial" w:eastAsia="Times New Roman" w:hAnsi="Arial" w:cs="Arial"/>
          <w:spacing w:val="-2"/>
          <w:sz w:val="24"/>
          <w:szCs w:val="24"/>
          <w:lang w:val="en"/>
        </w:rPr>
      </w:pPr>
      <w:r>
        <w:rPr>
          <w:rFonts w:ascii="Arial" w:eastAsia="Times New Roman" w:hAnsi="Arial" w:cs="Arial"/>
          <w:spacing w:val="-2"/>
          <w:sz w:val="24"/>
          <w:szCs w:val="24"/>
          <w:lang w:val="en"/>
        </w:rPr>
        <w:t xml:space="preserve">George reported that a supporting ‘Testing’ paper will be issue early in the </w:t>
      </w:r>
      <w:r w:rsidR="0022053C">
        <w:rPr>
          <w:rFonts w:ascii="Arial" w:eastAsia="Times New Roman" w:hAnsi="Arial" w:cs="Arial"/>
          <w:spacing w:val="-2"/>
          <w:sz w:val="24"/>
          <w:szCs w:val="24"/>
          <w:lang w:val="en"/>
        </w:rPr>
        <w:t>New Year</w:t>
      </w:r>
      <w:r>
        <w:rPr>
          <w:rFonts w:ascii="Arial" w:eastAsia="Times New Roman" w:hAnsi="Arial" w:cs="Arial"/>
          <w:spacing w:val="-2"/>
          <w:sz w:val="24"/>
          <w:szCs w:val="24"/>
          <w:lang w:val="en"/>
        </w:rPr>
        <w:t>.</w:t>
      </w:r>
    </w:p>
    <w:p w14:paraId="71ABFA1A" w14:textId="5AA93151" w:rsidR="00FA299B" w:rsidRPr="00FA299B" w:rsidRDefault="00FA299B" w:rsidP="00FA299B">
      <w:pPr>
        <w:ind w:left="720"/>
        <w:rPr>
          <w:rFonts w:ascii="Arial" w:eastAsia="Times New Roman" w:hAnsi="Arial" w:cs="Arial"/>
          <w:spacing w:val="-2"/>
          <w:sz w:val="24"/>
          <w:szCs w:val="24"/>
          <w:lang w:val="en"/>
        </w:rPr>
      </w:pPr>
      <w:r>
        <w:rPr>
          <w:rFonts w:ascii="Arial" w:eastAsia="Times New Roman" w:hAnsi="Arial" w:cs="Arial"/>
          <w:spacing w:val="-2"/>
          <w:sz w:val="24"/>
          <w:szCs w:val="24"/>
          <w:lang w:val="en"/>
        </w:rPr>
        <w:t>There was question asked regarding the timing of the distribution of CDS files that support the trade reconciliation process. After a short discussion, Keith suggested that we have a separate meeting to focus on the CDS document. He suggested that members review the documents, and a Q and A session will be set up with CDS to concentrate on this paper.</w:t>
      </w:r>
    </w:p>
    <w:p w14:paraId="0DF1CE02" w14:textId="62A513DA" w:rsidR="006600E6" w:rsidRPr="00FA299B" w:rsidRDefault="00A9237B" w:rsidP="00FA299B">
      <w:pPr>
        <w:pStyle w:val="ListParagraph"/>
        <w:numPr>
          <w:ilvl w:val="0"/>
          <w:numId w:val="34"/>
        </w:numPr>
        <w:rPr>
          <w:rFonts w:ascii="Arial" w:eastAsia="Times New Roman" w:hAnsi="Arial" w:cs="Arial"/>
          <w:spacing w:val="-2"/>
          <w:sz w:val="24"/>
          <w:szCs w:val="24"/>
          <w:lang w:val="en"/>
        </w:rPr>
      </w:pPr>
      <w:r w:rsidRPr="00FA299B">
        <w:rPr>
          <w:rFonts w:ascii="Arial" w:hAnsi="Arial" w:cs="Arial"/>
          <w:sz w:val="24"/>
          <w:szCs w:val="24"/>
          <w:u w:val="single"/>
        </w:rPr>
        <w:t>OWG-0</w:t>
      </w:r>
      <w:r w:rsidR="003D3A68" w:rsidRPr="00FA299B">
        <w:rPr>
          <w:rFonts w:ascii="Arial" w:hAnsi="Arial" w:cs="Arial"/>
          <w:sz w:val="24"/>
          <w:szCs w:val="24"/>
          <w:u w:val="single"/>
        </w:rPr>
        <w:t>31</w:t>
      </w:r>
      <w:r w:rsidRPr="00FA299B">
        <w:rPr>
          <w:rFonts w:ascii="Arial" w:hAnsi="Arial" w:cs="Arial"/>
          <w:sz w:val="24"/>
          <w:szCs w:val="24"/>
          <w:u w:val="single"/>
        </w:rPr>
        <w:t xml:space="preserve"> – Trade Co</w:t>
      </w:r>
      <w:r w:rsidR="003D3A68" w:rsidRPr="00FA299B">
        <w:rPr>
          <w:rFonts w:ascii="Arial" w:hAnsi="Arial" w:cs="Arial"/>
          <w:sz w:val="24"/>
          <w:szCs w:val="24"/>
          <w:u w:val="single"/>
        </w:rPr>
        <w:t>nfirmation/Matching</w:t>
      </w:r>
      <w:r w:rsidRPr="00FA299B">
        <w:rPr>
          <w:rFonts w:ascii="Arial" w:hAnsi="Arial" w:cs="Arial"/>
          <w:sz w:val="24"/>
          <w:szCs w:val="24"/>
          <w:u w:val="single"/>
        </w:rPr>
        <w:t>:</w:t>
      </w:r>
      <w:r w:rsidRPr="00FA299B">
        <w:rPr>
          <w:rFonts w:ascii="Arial" w:hAnsi="Arial" w:cs="Arial"/>
          <w:sz w:val="24"/>
          <w:szCs w:val="24"/>
        </w:rPr>
        <w:t xml:space="preserve"> </w:t>
      </w:r>
      <w:r w:rsidR="00FA299B">
        <w:rPr>
          <w:rFonts w:ascii="Arial" w:hAnsi="Arial" w:cs="Arial"/>
          <w:sz w:val="24"/>
          <w:szCs w:val="24"/>
        </w:rPr>
        <w:t>Sheera</w:t>
      </w:r>
      <w:r w:rsidR="006600E6" w:rsidRPr="00FA299B">
        <w:rPr>
          <w:rFonts w:ascii="Arial" w:hAnsi="Arial" w:cs="Arial"/>
          <w:sz w:val="24"/>
          <w:szCs w:val="24"/>
        </w:rPr>
        <w:t xml:space="preserve"> </w:t>
      </w:r>
      <w:r w:rsidR="008740E6" w:rsidRPr="00FA299B">
        <w:rPr>
          <w:rFonts w:ascii="Arial" w:hAnsi="Arial" w:cs="Arial"/>
          <w:sz w:val="24"/>
          <w:szCs w:val="24"/>
        </w:rPr>
        <w:t xml:space="preserve">introduced this subject. </w:t>
      </w:r>
    </w:p>
    <w:p w14:paraId="669BDA2C" w14:textId="49A24387" w:rsidR="00A37F20" w:rsidRDefault="00FA299B" w:rsidP="00FA299B">
      <w:pPr>
        <w:rPr>
          <w:rFonts w:ascii="Arial" w:hAnsi="Arial" w:cs="Arial"/>
          <w:sz w:val="24"/>
          <w:szCs w:val="24"/>
        </w:rPr>
      </w:pPr>
      <w:r w:rsidRPr="00FA299B">
        <w:rPr>
          <w:rFonts w:ascii="Arial" w:hAnsi="Arial" w:cs="Arial"/>
          <w:sz w:val="24"/>
          <w:szCs w:val="24"/>
          <w:lang w:val="en"/>
        </w:rPr>
        <w:t>Sh</w:t>
      </w:r>
      <w:r w:rsidR="006600E6" w:rsidRPr="00FA299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era mentioned that we have had this issue on the agenda of the OWG for a </w:t>
      </w:r>
      <w:r w:rsidR="00A37F20">
        <w:rPr>
          <w:rFonts w:ascii="Arial" w:hAnsi="Arial" w:cs="Arial"/>
          <w:sz w:val="24"/>
          <w:szCs w:val="24"/>
        </w:rPr>
        <w:t xml:space="preserve">number </w:t>
      </w:r>
      <w:r>
        <w:rPr>
          <w:rFonts w:ascii="Arial" w:hAnsi="Arial" w:cs="Arial"/>
          <w:sz w:val="24"/>
          <w:szCs w:val="24"/>
        </w:rPr>
        <w:t>of meeting</w:t>
      </w:r>
      <w:r w:rsidR="00A37F20">
        <w:rPr>
          <w:rFonts w:ascii="Arial" w:hAnsi="Arial" w:cs="Arial"/>
          <w:sz w:val="24"/>
          <w:szCs w:val="24"/>
        </w:rPr>
        <w:t>s now</w:t>
      </w:r>
      <w:r>
        <w:rPr>
          <w:rFonts w:ascii="Arial" w:hAnsi="Arial" w:cs="Arial"/>
          <w:sz w:val="24"/>
          <w:szCs w:val="24"/>
        </w:rPr>
        <w:t>. She said that so far we have agreed to changes that support the earlier reporting of exchange trades</w:t>
      </w:r>
      <w:r w:rsidR="00A37F20">
        <w:rPr>
          <w:rFonts w:ascii="Arial" w:hAnsi="Arial" w:cs="Arial"/>
          <w:sz w:val="24"/>
          <w:szCs w:val="24"/>
        </w:rPr>
        <w:t xml:space="preserve"> through multi batch intraday files/messages</w:t>
      </w:r>
      <w:r>
        <w:rPr>
          <w:rFonts w:ascii="Arial" w:hAnsi="Arial" w:cs="Arial"/>
          <w:sz w:val="24"/>
          <w:szCs w:val="24"/>
        </w:rPr>
        <w:t xml:space="preserve">, and the earlier reporting of ITP trades to CDS </w:t>
      </w:r>
      <w:r w:rsidR="00A37F2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by 8:00 PM ET</w:t>
      </w:r>
      <w:r w:rsidR="00A37F2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on Trade Date.</w:t>
      </w:r>
      <w:r w:rsidR="00A37F20">
        <w:rPr>
          <w:rFonts w:ascii="Arial" w:hAnsi="Arial" w:cs="Arial"/>
          <w:sz w:val="24"/>
          <w:szCs w:val="24"/>
        </w:rPr>
        <w:t xml:space="preserve"> She said that in order to better identify issues and </w:t>
      </w:r>
      <w:r w:rsidR="0022053C">
        <w:rPr>
          <w:rFonts w:ascii="Arial" w:hAnsi="Arial" w:cs="Arial"/>
          <w:sz w:val="24"/>
          <w:szCs w:val="24"/>
        </w:rPr>
        <w:t>solutions that</w:t>
      </w:r>
      <w:r w:rsidR="00A37F20">
        <w:rPr>
          <w:rFonts w:ascii="Arial" w:hAnsi="Arial" w:cs="Arial"/>
          <w:sz w:val="24"/>
          <w:szCs w:val="24"/>
        </w:rPr>
        <w:t xml:space="preserve"> it is recommended that a Task Force be temporarily established under the umbrella of the OWG, to concentrate on these issues. It is proposed that this Task Force would;</w:t>
      </w:r>
    </w:p>
    <w:p w14:paraId="04EEDA10" w14:textId="77777777" w:rsidR="00A37F20" w:rsidRPr="00A37F20" w:rsidRDefault="00A37F20" w:rsidP="00A37F20">
      <w:pPr>
        <w:pStyle w:val="ListParagraph"/>
        <w:numPr>
          <w:ilvl w:val="0"/>
          <w:numId w:val="42"/>
        </w:numPr>
        <w:rPr>
          <w:rFonts w:ascii="Arial" w:eastAsia="Times New Roman" w:hAnsi="Arial" w:cs="Arial"/>
          <w:spacing w:val="-2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</w:rPr>
        <w:lastRenderedPageBreak/>
        <w:t>Be made up a small number of members….probably no more than 25.</w:t>
      </w:r>
    </w:p>
    <w:p w14:paraId="6C5E02A9" w14:textId="41760FB8" w:rsidR="00A37F20" w:rsidRPr="00A37F20" w:rsidRDefault="00A37F20" w:rsidP="00A37F20">
      <w:pPr>
        <w:pStyle w:val="ListParagraph"/>
        <w:numPr>
          <w:ilvl w:val="0"/>
          <w:numId w:val="42"/>
        </w:numPr>
        <w:rPr>
          <w:rFonts w:ascii="Arial" w:eastAsia="Times New Roman" w:hAnsi="Arial" w:cs="Arial"/>
          <w:spacing w:val="-2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Will consist</w:t>
      </w:r>
      <w:r>
        <w:rPr>
          <w:rFonts w:ascii="Arial" w:hAnsi="Arial" w:cs="Arial"/>
          <w:sz w:val="24"/>
          <w:szCs w:val="24"/>
        </w:rPr>
        <w:t xml:space="preserve"> of the four Canadian Custodians.</w:t>
      </w:r>
    </w:p>
    <w:p w14:paraId="076A080C" w14:textId="77777777" w:rsidR="00A37F20" w:rsidRPr="00A37F20" w:rsidRDefault="00A37F20" w:rsidP="00A37F20">
      <w:pPr>
        <w:pStyle w:val="ListParagraph"/>
        <w:numPr>
          <w:ilvl w:val="0"/>
          <w:numId w:val="42"/>
        </w:numPr>
        <w:rPr>
          <w:rFonts w:ascii="Arial" w:eastAsia="Times New Roman" w:hAnsi="Arial" w:cs="Arial"/>
          <w:spacing w:val="-2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Buyside firms will be invited. This will include large, medium, and small firms. </w:t>
      </w:r>
    </w:p>
    <w:p w14:paraId="6945DB09" w14:textId="76BEC2D2" w:rsidR="00A37F20" w:rsidRPr="00A37F20" w:rsidRDefault="00A37F20" w:rsidP="00A37F20">
      <w:pPr>
        <w:pStyle w:val="ListParagraph"/>
        <w:numPr>
          <w:ilvl w:val="0"/>
          <w:numId w:val="42"/>
        </w:numPr>
        <w:rPr>
          <w:rFonts w:ascii="Arial" w:eastAsia="Times New Roman" w:hAnsi="Arial" w:cs="Arial"/>
          <w:spacing w:val="-2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Should include firms that have an international presence, </w:t>
      </w:r>
    </w:p>
    <w:p w14:paraId="0F44DF50" w14:textId="68726A03" w:rsidR="00A37F20" w:rsidRPr="00A37F20" w:rsidRDefault="00A37F20" w:rsidP="00A37F20">
      <w:pPr>
        <w:pStyle w:val="ListParagraph"/>
        <w:numPr>
          <w:ilvl w:val="0"/>
          <w:numId w:val="42"/>
        </w:numPr>
        <w:rPr>
          <w:rFonts w:ascii="Arial" w:eastAsia="Times New Roman" w:hAnsi="Arial" w:cs="Arial"/>
          <w:spacing w:val="-2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Should represent firms that ‘do it right’ today and those that struggle to meet the timelines needed for settlement purposes.</w:t>
      </w:r>
    </w:p>
    <w:p w14:paraId="0859DDC5" w14:textId="77DF9283" w:rsidR="00A37F20" w:rsidRPr="00A37F20" w:rsidRDefault="00A37F20" w:rsidP="00A37F20">
      <w:pPr>
        <w:pStyle w:val="ListParagraph"/>
        <w:numPr>
          <w:ilvl w:val="0"/>
          <w:numId w:val="42"/>
        </w:numPr>
        <w:rPr>
          <w:rFonts w:ascii="Arial" w:eastAsia="Times New Roman" w:hAnsi="Arial" w:cs="Arial"/>
          <w:spacing w:val="-2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The expectation is that within 3 – 5 months these issues and solutions could be identified, including any potential regulatory support that might be deemed necessary.</w:t>
      </w:r>
    </w:p>
    <w:p w14:paraId="57049DA1" w14:textId="7D3864F5" w:rsidR="00A37F20" w:rsidRPr="00845E04" w:rsidRDefault="00A37F20" w:rsidP="00A37F20">
      <w:pPr>
        <w:pStyle w:val="ListParagraph"/>
        <w:numPr>
          <w:ilvl w:val="0"/>
          <w:numId w:val="42"/>
        </w:numPr>
        <w:rPr>
          <w:rFonts w:ascii="Arial" w:eastAsia="Times New Roman" w:hAnsi="Arial" w:cs="Arial"/>
          <w:spacing w:val="-2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The first meeting is likely to start in late January 2023 and be completed by the end of May. </w:t>
      </w:r>
    </w:p>
    <w:p w14:paraId="5AF10D72" w14:textId="462D3149" w:rsidR="00845E04" w:rsidRPr="00A37F20" w:rsidRDefault="00845E04" w:rsidP="00A37F20">
      <w:pPr>
        <w:pStyle w:val="ListParagraph"/>
        <w:numPr>
          <w:ilvl w:val="0"/>
          <w:numId w:val="42"/>
        </w:numPr>
        <w:rPr>
          <w:rFonts w:ascii="Arial" w:eastAsia="Times New Roman" w:hAnsi="Arial" w:cs="Arial"/>
          <w:spacing w:val="-2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This Task Force could be made more permanent at a later date if it is deemed necessary or desired.</w:t>
      </w:r>
    </w:p>
    <w:p w14:paraId="7661D1DB" w14:textId="77777777" w:rsidR="00802ED7" w:rsidRPr="00DC5087" w:rsidRDefault="00DC5087" w:rsidP="00DC5087">
      <w:pPr>
        <w:ind w:left="720"/>
        <w:rPr>
          <w:rFonts w:ascii="Arial" w:eastAsia="Times New Roman" w:hAnsi="Arial" w:cs="Arial"/>
          <w:spacing w:val="-2"/>
          <w:sz w:val="24"/>
          <w:szCs w:val="24"/>
          <w:lang w:val="en"/>
        </w:rPr>
      </w:pPr>
      <w:r>
        <w:rPr>
          <w:rFonts w:ascii="Arial" w:eastAsia="Times New Roman" w:hAnsi="Arial" w:cs="Arial"/>
          <w:spacing w:val="-2"/>
          <w:sz w:val="24"/>
          <w:szCs w:val="24"/>
          <w:lang w:val="en"/>
        </w:rPr>
        <w:t>The members of the OWG unanimously supported the recommendation.</w:t>
      </w:r>
    </w:p>
    <w:p w14:paraId="612AEE09" w14:textId="5FF2026F" w:rsidR="00B56AF5" w:rsidRPr="00B56AF5" w:rsidRDefault="00A9237B" w:rsidP="008740E6">
      <w:pPr>
        <w:pStyle w:val="ListParagraph"/>
        <w:numPr>
          <w:ilvl w:val="0"/>
          <w:numId w:val="34"/>
        </w:numPr>
        <w:rPr>
          <w:rFonts w:ascii="Arial" w:eastAsia="Times New Roman" w:hAnsi="Arial" w:cs="Arial"/>
          <w:spacing w:val="-2"/>
          <w:sz w:val="24"/>
          <w:szCs w:val="24"/>
          <w:lang w:val="en"/>
        </w:rPr>
      </w:pPr>
      <w:r w:rsidRPr="00B2042A">
        <w:rPr>
          <w:rFonts w:ascii="Arial" w:hAnsi="Arial" w:cs="Arial"/>
          <w:sz w:val="24"/>
          <w:szCs w:val="24"/>
          <w:u w:val="single"/>
        </w:rPr>
        <w:t>OWG-0</w:t>
      </w:r>
      <w:r w:rsidR="003D3A68" w:rsidRPr="00B2042A">
        <w:rPr>
          <w:rFonts w:ascii="Arial" w:hAnsi="Arial" w:cs="Arial"/>
          <w:sz w:val="24"/>
          <w:szCs w:val="24"/>
          <w:u w:val="single"/>
        </w:rPr>
        <w:t>06</w:t>
      </w:r>
      <w:r w:rsidRPr="00B2042A">
        <w:rPr>
          <w:rFonts w:ascii="Arial" w:hAnsi="Arial" w:cs="Arial"/>
          <w:sz w:val="24"/>
          <w:szCs w:val="24"/>
          <w:u w:val="single"/>
        </w:rPr>
        <w:t xml:space="preserve"> – </w:t>
      </w:r>
      <w:r w:rsidR="003D3A68" w:rsidRPr="00B2042A">
        <w:rPr>
          <w:rFonts w:ascii="Arial" w:hAnsi="Arial" w:cs="Arial"/>
          <w:sz w:val="24"/>
          <w:szCs w:val="24"/>
          <w:u w:val="single"/>
        </w:rPr>
        <w:t>International Clients</w:t>
      </w:r>
      <w:r w:rsidRPr="00B2042A">
        <w:rPr>
          <w:rFonts w:ascii="Arial" w:hAnsi="Arial" w:cs="Arial"/>
          <w:sz w:val="24"/>
          <w:szCs w:val="24"/>
          <w:u w:val="single"/>
        </w:rPr>
        <w:t>:</w:t>
      </w:r>
      <w:r w:rsidRPr="00B2042A">
        <w:rPr>
          <w:rFonts w:ascii="Arial" w:hAnsi="Arial" w:cs="Arial"/>
          <w:sz w:val="24"/>
          <w:szCs w:val="24"/>
        </w:rPr>
        <w:t xml:space="preserve"> </w:t>
      </w:r>
      <w:r w:rsidR="00B2042A">
        <w:rPr>
          <w:rFonts w:ascii="Arial" w:hAnsi="Arial" w:cs="Arial"/>
          <w:sz w:val="24"/>
          <w:szCs w:val="24"/>
        </w:rPr>
        <w:t xml:space="preserve">This item was </w:t>
      </w:r>
      <w:r w:rsidR="00B56AF5">
        <w:rPr>
          <w:rFonts w:ascii="Arial" w:hAnsi="Arial" w:cs="Arial"/>
          <w:sz w:val="24"/>
          <w:szCs w:val="24"/>
        </w:rPr>
        <w:t xml:space="preserve">combined with </w:t>
      </w:r>
      <w:r w:rsidR="00B56AF5" w:rsidRPr="00B56AF5">
        <w:rPr>
          <w:rFonts w:ascii="Arial" w:hAnsi="Arial" w:cs="Arial"/>
          <w:sz w:val="24"/>
          <w:szCs w:val="24"/>
        </w:rPr>
        <w:t>OWG-031 – Trade Confirmation/Matching</w:t>
      </w:r>
      <w:r w:rsidR="00B56AF5">
        <w:rPr>
          <w:rFonts w:ascii="Arial" w:hAnsi="Arial" w:cs="Arial"/>
          <w:sz w:val="24"/>
          <w:szCs w:val="24"/>
        </w:rPr>
        <w:t xml:space="preserve">. Therefore this </w:t>
      </w:r>
      <w:r w:rsidR="00802ED7">
        <w:rPr>
          <w:rFonts w:ascii="Arial" w:hAnsi="Arial" w:cs="Arial"/>
          <w:sz w:val="24"/>
          <w:szCs w:val="24"/>
        </w:rPr>
        <w:t>issue log</w:t>
      </w:r>
      <w:r w:rsidR="00B56AF5">
        <w:rPr>
          <w:rFonts w:ascii="Arial" w:hAnsi="Arial" w:cs="Arial"/>
          <w:sz w:val="24"/>
          <w:szCs w:val="24"/>
        </w:rPr>
        <w:t xml:space="preserve"> was closed.</w:t>
      </w:r>
    </w:p>
    <w:p w14:paraId="14C41C08" w14:textId="36751B36" w:rsidR="00566793" w:rsidRPr="00566793" w:rsidRDefault="00B56AF5" w:rsidP="008740E6">
      <w:pPr>
        <w:pStyle w:val="ListParagraph"/>
        <w:numPr>
          <w:ilvl w:val="0"/>
          <w:numId w:val="34"/>
        </w:numPr>
        <w:rPr>
          <w:rFonts w:ascii="Arial" w:eastAsia="Times New Roman" w:hAnsi="Arial" w:cs="Arial"/>
          <w:spacing w:val="-2"/>
          <w:sz w:val="24"/>
          <w:szCs w:val="24"/>
          <w:lang w:val="en"/>
        </w:rPr>
      </w:pPr>
      <w:r w:rsidRPr="00B2042A">
        <w:rPr>
          <w:rFonts w:ascii="Arial" w:hAnsi="Arial" w:cs="Arial"/>
          <w:sz w:val="24"/>
          <w:szCs w:val="24"/>
          <w:u w:val="single"/>
        </w:rPr>
        <w:t>OWG-0</w:t>
      </w:r>
      <w:r>
        <w:rPr>
          <w:rFonts w:ascii="Arial" w:hAnsi="Arial" w:cs="Arial"/>
          <w:sz w:val="24"/>
          <w:szCs w:val="24"/>
          <w:u w:val="single"/>
        </w:rPr>
        <w:t>1</w:t>
      </w:r>
      <w:r w:rsidRPr="00B2042A">
        <w:rPr>
          <w:rFonts w:ascii="Arial" w:hAnsi="Arial" w:cs="Arial"/>
          <w:sz w:val="24"/>
          <w:szCs w:val="24"/>
          <w:u w:val="single"/>
        </w:rPr>
        <w:t xml:space="preserve">6 – </w:t>
      </w:r>
      <w:r>
        <w:rPr>
          <w:rFonts w:ascii="Arial" w:hAnsi="Arial" w:cs="Arial"/>
          <w:sz w:val="24"/>
          <w:szCs w:val="24"/>
          <w:u w:val="single"/>
        </w:rPr>
        <w:t>Penalty for fails</w:t>
      </w:r>
      <w:r w:rsidRPr="00B2042A">
        <w:rPr>
          <w:rFonts w:ascii="Arial" w:hAnsi="Arial" w:cs="Arial"/>
          <w:sz w:val="24"/>
          <w:szCs w:val="24"/>
          <w:u w:val="single"/>
        </w:rPr>
        <w:t>:</w:t>
      </w:r>
      <w:r w:rsidRPr="00B2042A">
        <w:rPr>
          <w:rFonts w:ascii="Arial" w:hAnsi="Arial" w:cs="Arial"/>
          <w:sz w:val="24"/>
          <w:szCs w:val="24"/>
        </w:rPr>
        <w:t xml:space="preserve"> </w:t>
      </w:r>
      <w:r w:rsidR="00566793">
        <w:rPr>
          <w:rFonts w:ascii="Arial" w:hAnsi="Arial" w:cs="Arial"/>
          <w:sz w:val="24"/>
          <w:szCs w:val="24"/>
        </w:rPr>
        <w:t>Sheera asked if there were any comments on the potential need to consider a penalty for fails with respect to the transitions T+1.</w:t>
      </w:r>
    </w:p>
    <w:p w14:paraId="1BDC6CF1" w14:textId="195B3A50" w:rsidR="00566793" w:rsidRDefault="00566793" w:rsidP="0056679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member reported that there is currently no </w:t>
      </w:r>
      <w:r w:rsidR="0022053C">
        <w:rPr>
          <w:rFonts w:ascii="Arial" w:hAnsi="Arial" w:cs="Arial"/>
          <w:sz w:val="24"/>
          <w:szCs w:val="24"/>
        </w:rPr>
        <w:t>automated</w:t>
      </w:r>
      <w:r>
        <w:rPr>
          <w:rFonts w:ascii="Arial" w:hAnsi="Arial" w:cs="Arial"/>
          <w:sz w:val="24"/>
          <w:szCs w:val="24"/>
        </w:rPr>
        <w:t xml:space="preserve"> capability to </w:t>
      </w:r>
      <w:r w:rsidR="0022053C">
        <w:rPr>
          <w:rFonts w:ascii="Arial" w:hAnsi="Arial" w:cs="Arial"/>
          <w:sz w:val="24"/>
          <w:szCs w:val="24"/>
        </w:rPr>
        <w:t>identify</w:t>
      </w:r>
      <w:r>
        <w:rPr>
          <w:rFonts w:ascii="Arial" w:hAnsi="Arial" w:cs="Arial"/>
          <w:sz w:val="24"/>
          <w:szCs w:val="24"/>
        </w:rPr>
        <w:t xml:space="preserve"> the entity that is causing the failure to occur. </w:t>
      </w:r>
      <w:r w:rsidR="0022053C">
        <w:rPr>
          <w:rFonts w:ascii="Arial" w:hAnsi="Arial" w:cs="Arial"/>
          <w:sz w:val="24"/>
          <w:szCs w:val="24"/>
        </w:rPr>
        <w:t>Consequently</w:t>
      </w:r>
      <w:r>
        <w:rPr>
          <w:rFonts w:ascii="Arial" w:hAnsi="Arial" w:cs="Arial"/>
          <w:sz w:val="24"/>
          <w:szCs w:val="24"/>
        </w:rPr>
        <w:t>, if there was a fee there would need to be material development by CDS to help in defining who caused the failure (</w:t>
      </w:r>
      <w:r w:rsidR="0022053C">
        <w:rPr>
          <w:rFonts w:ascii="Arial" w:hAnsi="Arial" w:cs="Arial"/>
          <w:sz w:val="24"/>
          <w:szCs w:val="24"/>
        </w:rPr>
        <w:t>i.e.</w:t>
      </w:r>
      <w:r>
        <w:rPr>
          <w:rFonts w:ascii="Arial" w:hAnsi="Arial" w:cs="Arial"/>
          <w:sz w:val="24"/>
          <w:szCs w:val="24"/>
        </w:rPr>
        <w:t xml:space="preserve"> no instructions, no trade entered, lack of securities or funds, </w:t>
      </w:r>
      <w:r w:rsidR="0022053C">
        <w:rPr>
          <w:rFonts w:ascii="Arial" w:hAnsi="Arial" w:cs="Arial"/>
          <w:sz w:val="24"/>
          <w:szCs w:val="24"/>
        </w:rPr>
        <w:t>etc.</w:t>
      </w:r>
      <w:r>
        <w:rPr>
          <w:rFonts w:ascii="Arial" w:hAnsi="Arial" w:cs="Arial"/>
          <w:sz w:val="24"/>
          <w:szCs w:val="24"/>
        </w:rPr>
        <w:t xml:space="preserve">). </w:t>
      </w:r>
    </w:p>
    <w:p w14:paraId="2BD2C7B5" w14:textId="77777777" w:rsidR="00566793" w:rsidRDefault="00566793" w:rsidP="0056679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agreed that there is no need at this time, since a penalty for fails would not help in regards to preparing for the move to T+1.</w:t>
      </w:r>
    </w:p>
    <w:p w14:paraId="056D0F67" w14:textId="62B47AB0" w:rsidR="00566793" w:rsidRDefault="00566793" w:rsidP="0056679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regulators wished to consider it the </w:t>
      </w:r>
      <w:r w:rsidR="007F454F">
        <w:rPr>
          <w:rFonts w:ascii="Arial" w:hAnsi="Arial" w:cs="Arial"/>
          <w:sz w:val="24"/>
          <w:szCs w:val="24"/>
        </w:rPr>
        <w:t xml:space="preserve">potential of a penalty for fails of equities and corporate debt, then </w:t>
      </w:r>
      <w:r>
        <w:rPr>
          <w:rFonts w:ascii="Arial" w:hAnsi="Arial" w:cs="Arial"/>
          <w:sz w:val="24"/>
          <w:szCs w:val="24"/>
        </w:rPr>
        <w:t xml:space="preserve">the industry </w:t>
      </w:r>
      <w:r w:rsidR="007F454F">
        <w:rPr>
          <w:rFonts w:ascii="Arial" w:hAnsi="Arial" w:cs="Arial"/>
          <w:sz w:val="24"/>
          <w:szCs w:val="24"/>
        </w:rPr>
        <w:t>would</w:t>
      </w:r>
      <w:r>
        <w:rPr>
          <w:rFonts w:ascii="Arial" w:hAnsi="Arial" w:cs="Arial"/>
          <w:sz w:val="24"/>
          <w:szCs w:val="24"/>
        </w:rPr>
        <w:t xml:space="preserve"> participate on the issues at that time.</w:t>
      </w:r>
    </w:p>
    <w:p w14:paraId="0D81BDEE" w14:textId="77777777" w:rsidR="007F454F" w:rsidRDefault="007F454F" w:rsidP="0056679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agreed and this issue is considered closed.</w:t>
      </w:r>
    </w:p>
    <w:p w14:paraId="574979B7" w14:textId="1EC07A1C" w:rsidR="00367034" w:rsidRPr="008740E6" w:rsidRDefault="00B56AF5" w:rsidP="008740E6">
      <w:pPr>
        <w:pStyle w:val="ListParagraph"/>
        <w:numPr>
          <w:ilvl w:val="0"/>
          <w:numId w:val="34"/>
        </w:numPr>
        <w:rPr>
          <w:rFonts w:ascii="Arial" w:eastAsia="Times New Roman" w:hAnsi="Arial" w:cs="Arial"/>
          <w:spacing w:val="-2"/>
          <w:sz w:val="24"/>
          <w:szCs w:val="24"/>
          <w:lang w:val="en"/>
        </w:rPr>
      </w:pPr>
      <w:r w:rsidRPr="00B2042A">
        <w:rPr>
          <w:rFonts w:ascii="Arial" w:hAnsi="Arial" w:cs="Arial"/>
          <w:sz w:val="24"/>
          <w:szCs w:val="24"/>
          <w:u w:val="single"/>
        </w:rPr>
        <w:t>OWG-0</w:t>
      </w:r>
      <w:r>
        <w:rPr>
          <w:rFonts w:ascii="Arial" w:hAnsi="Arial" w:cs="Arial"/>
          <w:sz w:val="24"/>
          <w:szCs w:val="24"/>
          <w:u w:val="single"/>
        </w:rPr>
        <w:t>18</w:t>
      </w:r>
      <w:r w:rsidRPr="00B2042A">
        <w:rPr>
          <w:rFonts w:ascii="Arial" w:hAnsi="Arial" w:cs="Arial"/>
          <w:sz w:val="24"/>
          <w:szCs w:val="24"/>
          <w:u w:val="single"/>
        </w:rPr>
        <w:t xml:space="preserve"> – </w:t>
      </w:r>
      <w:r>
        <w:rPr>
          <w:rFonts w:ascii="Arial" w:hAnsi="Arial" w:cs="Arial"/>
          <w:sz w:val="24"/>
          <w:szCs w:val="24"/>
          <w:u w:val="single"/>
        </w:rPr>
        <w:t>Fixed Income Securities</w:t>
      </w:r>
      <w:r w:rsidRPr="00B2042A">
        <w:rPr>
          <w:rFonts w:ascii="Arial" w:hAnsi="Arial" w:cs="Arial"/>
          <w:sz w:val="24"/>
          <w:szCs w:val="24"/>
          <w:u w:val="single"/>
        </w:rPr>
        <w:t>:</w:t>
      </w:r>
      <w:r w:rsidR="009D0221">
        <w:rPr>
          <w:rFonts w:ascii="Arial" w:hAnsi="Arial" w:cs="Arial"/>
          <w:sz w:val="24"/>
          <w:szCs w:val="24"/>
        </w:rPr>
        <w:t xml:space="preserve"> </w:t>
      </w:r>
      <w:r w:rsidR="007F454F">
        <w:rPr>
          <w:rFonts w:ascii="Arial" w:hAnsi="Arial" w:cs="Arial"/>
          <w:sz w:val="24"/>
          <w:szCs w:val="24"/>
        </w:rPr>
        <w:t xml:space="preserve">Due to time constraints, </w:t>
      </w:r>
      <w:r w:rsidR="009D0221">
        <w:rPr>
          <w:rFonts w:ascii="Arial" w:hAnsi="Arial" w:cs="Arial"/>
          <w:sz w:val="24"/>
          <w:szCs w:val="24"/>
        </w:rPr>
        <w:t>this issue would be left on the agenda for further discussion at the next meeting.</w:t>
      </w:r>
    </w:p>
    <w:p w14:paraId="7ADBD82C" w14:textId="77777777" w:rsidR="00753B10" w:rsidRDefault="00753B10" w:rsidP="00753B10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3AA005F" w14:textId="17498764" w:rsidR="00D407FC" w:rsidRPr="00753B10" w:rsidRDefault="00D407FC" w:rsidP="00524949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4"/>
          <w:szCs w:val="24"/>
        </w:rPr>
      </w:pPr>
      <w:r w:rsidRPr="00753B10">
        <w:rPr>
          <w:rFonts w:ascii="Arial" w:hAnsi="Arial" w:cs="Arial"/>
          <w:b/>
          <w:sz w:val="24"/>
          <w:szCs w:val="24"/>
        </w:rPr>
        <w:t>Other Business</w:t>
      </w:r>
    </w:p>
    <w:p w14:paraId="2ECFA499" w14:textId="56270C1F" w:rsidR="0022053C" w:rsidRDefault="0022053C" w:rsidP="00753B1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conclusion of the regular meeting, IIROC presented their list of potential rules changes as a result of the move to T+1. The material discussed was distributed as part of the meeting material </w:t>
      </w:r>
      <w:r>
        <w:rPr>
          <w:rFonts w:ascii="Arial" w:hAnsi="Arial" w:cs="Arial"/>
          <w:sz w:val="24"/>
          <w:szCs w:val="24"/>
        </w:rPr>
        <w:lastRenderedPageBreak/>
        <w:t>package. The list of possible changes were in line with changes made during the transition to T+2 in 2017. IIROC suggested that if there are any questions with respect to the proposed changes, they should be directed to Muneeb Ahsan at</w:t>
      </w:r>
      <w:r w:rsidRPr="0022053C">
        <w:t xml:space="preserve"> </w:t>
      </w:r>
      <w:r w:rsidR="004626D4" w:rsidRPr="004626D4">
        <w:rPr>
          <w:rFonts w:ascii="Arial" w:hAnsi="Arial" w:cs="Arial"/>
          <w:color w:val="4F81BD" w:themeColor="accent1"/>
          <w:sz w:val="24"/>
          <w:szCs w:val="24"/>
        </w:rPr>
        <w:t>muahsan@iiroc.ca</w:t>
      </w:r>
    </w:p>
    <w:p w14:paraId="40068DAB" w14:textId="6D7BF73A" w:rsidR="00E6781D" w:rsidRDefault="0022053C" w:rsidP="00753B1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Sheera thanked IRROC for the presentation.</w:t>
      </w:r>
      <w:r w:rsidR="00787E68">
        <w:rPr>
          <w:rFonts w:ascii="Arial" w:hAnsi="Arial" w:cs="Arial"/>
          <w:sz w:val="24"/>
          <w:szCs w:val="24"/>
        </w:rPr>
        <w:t xml:space="preserve"> </w:t>
      </w:r>
    </w:p>
    <w:p w14:paraId="67E3B814" w14:textId="77777777" w:rsidR="00D407FC" w:rsidRPr="0053141C" w:rsidRDefault="00D407FC" w:rsidP="00D407FC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4"/>
          <w:szCs w:val="24"/>
        </w:rPr>
      </w:pPr>
      <w:r w:rsidRPr="0053141C">
        <w:rPr>
          <w:rFonts w:ascii="Arial" w:hAnsi="Arial" w:cs="Arial"/>
          <w:b/>
          <w:sz w:val="24"/>
          <w:szCs w:val="24"/>
        </w:rPr>
        <w:t>Next Meeting</w:t>
      </w:r>
    </w:p>
    <w:p w14:paraId="542DA12E" w14:textId="008B975D" w:rsidR="00E05409" w:rsidRDefault="00D407FC" w:rsidP="007331C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meeting of the </w:t>
      </w:r>
      <w:r w:rsidR="003D3A68">
        <w:rPr>
          <w:rFonts w:ascii="Arial" w:hAnsi="Arial" w:cs="Arial"/>
          <w:sz w:val="24"/>
          <w:szCs w:val="24"/>
        </w:rPr>
        <w:t xml:space="preserve">CCMA - </w:t>
      </w:r>
      <w:r>
        <w:rPr>
          <w:rFonts w:ascii="Arial" w:hAnsi="Arial" w:cs="Arial"/>
          <w:sz w:val="24"/>
          <w:szCs w:val="24"/>
        </w:rPr>
        <w:t xml:space="preserve">T+1 Operations Working Group will be scheduled for </w:t>
      </w:r>
      <w:r w:rsidR="008117E7">
        <w:rPr>
          <w:rFonts w:ascii="Arial" w:hAnsi="Arial" w:cs="Arial"/>
          <w:sz w:val="24"/>
          <w:szCs w:val="24"/>
        </w:rPr>
        <w:t>February 9</w:t>
      </w:r>
      <w:r w:rsidR="009D0221">
        <w:rPr>
          <w:rFonts w:ascii="Arial" w:hAnsi="Arial" w:cs="Arial"/>
          <w:sz w:val="24"/>
          <w:szCs w:val="24"/>
        </w:rPr>
        <w:t>, 202</w:t>
      </w:r>
      <w:r w:rsidR="008117E7">
        <w:rPr>
          <w:rFonts w:ascii="Arial" w:hAnsi="Arial" w:cs="Arial"/>
          <w:sz w:val="24"/>
          <w:szCs w:val="24"/>
        </w:rPr>
        <w:t>3</w:t>
      </w:r>
      <w:r w:rsidR="007331C0">
        <w:rPr>
          <w:rFonts w:ascii="Arial" w:hAnsi="Arial" w:cs="Arial"/>
          <w:sz w:val="24"/>
          <w:szCs w:val="24"/>
        </w:rPr>
        <w:t>, at 1</w:t>
      </w:r>
      <w:r w:rsidR="007E4EE6">
        <w:rPr>
          <w:rFonts w:ascii="Arial" w:hAnsi="Arial" w:cs="Arial"/>
          <w:sz w:val="24"/>
          <w:szCs w:val="24"/>
        </w:rPr>
        <w:t>1</w:t>
      </w:r>
      <w:r w:rsidR="00C32581">
        <w:rPr>
          <w:rFonts w:ascii="Arial" w:hAnsi="Arial" w:cs="Arial"/>
          <w:sz w:val="24"/>
          <w:szCs w:val="24"/>
        </w:rPr>
        <w:t xml:space="preserve">:00 </w:t>
      </w:r>
      <w:r w:rsidR="007E4EE6">
        <w:rPr>
          <w:rFonts w:ascii="Arial" w:hAnsi="Arial" w:cs="Arial"/>
          <w:sz w:val="24"/>
          <w:szCs w:val="24"/>
        </w:rPr>
        <w:t>A</w:t>
      </w:r>
      <w:r w:rsidR="007331C0">
        <w:rPr>
          <w:rFonts w:ascii="Arial" w:hAnsi="Arial" w:cs="Arial"/>
          <w:sz w:val="24"/>
          <w:szCs w:val="24"/>
        </w:rPr>
        <w:t>M Easter</w:t>
      </w:r>
      <w:r w:rsidR="00C32581">
        <w:rPr>
          <w:rFonts w:ascii="Arial" w:hAnsi="Arial" w:cs="Arial"/>
          <w:sz w:val="24"/>
          <w:szCs w:val="24"/>
        </w:rPr>
        <w:t>n.</w:t>
      </w:r>
    </w:p>
    <w:p w14:paraId="696A97AA" w14:textId="39495137" w:rsidR="008117E7" w:rsidRDefault="008117E7" w:rsidP="007331C0">
      <w:pPr>
        <w:ind w:left="360"/>
        <w:rPr>
          <w:rFonts w:ascii="Arial" w:hAnsi="Arial" w:cs="Arial"/>
          <w:sz w:val="24"/>
          <w:szCs w:val="24"/>
        </w:rPr>
      </w:pPr>
    </w:p>
    <w:p w14:paraId="4CBD7981" w14:textId="1BEB317E" w:rsidR="008117E7" w:rsidRDefault="008117E7" w:rsidP="007331C0">
      <w:pPr>
        <w:ind w:left="360"/>
        <w:rPr>
          <w:rFonts w:ascii="Arial" w:hAnsi="Arial" w:cs="Arial"/>
          <w:sz w:val="24"/>
          <w:szCs w:val="24"/>
        </w:rPr>
      </w:pPr>
    </w:p>
    <w:p w14:paraId="28D66A45" w14:textId="1C027389" w:rsidR="008117E7" w:rsidRPr="008117E7" w:rsidRDefault="008117E7" w:rsidP="007331C0">
      <w:pPr>
        <w:ind w:left="360"/>
        <w:rPr>
          <w:rFonts w:ascii="Arial" w:hAnsi="Arial" w:cs="Arial"/>
          <w:b/>
          <w:sz w:val="24"/>
          <w:szCs w:val="24"/>
        </w:rPr>
      </w:pPr>
      <w:r w:rsidRPr="008117E7">
        <w:rPr>
          <w:rFonts w:ascii="Arial" w:hAnsi="Arial" w:cs="Arial"/>
          <w:b/>
          <w:sz w:val="24"/>
          <w:szCs w:val="24"/>
        </w:rP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0"/>
      </w:tblGrid>
      <w:tr w:rsidR="008117E7" w:rsidRPr="008117E7" w14:paraId="5275C02E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14D88BBE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alexandria.hanks@credit-suisse.com</w:t>
            </w:r>
          </w:p>
        </w:tc>
      </w:tr>
      <w:tr w:rsidR="008117E7" w:rsidRPr="008117E7" w14:paraId="4C3FDE32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0A5A7B7B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 xml:space="preserve">Allan </w:t>
            </w:r>
            <w:proofErr w:type="spellStart"/>
            <w:r w:rsidRPr="008117E7">
              <w:rPr>
                <w:rFonts w:ascii="Arial" w:hAnsi="Arial" w:cs="Arial"/>
                <w:sz w:val="24"/>
                <w:szCs w:val="24"/>
              </w:rPr>
              <w:t>Bisessar</w:t>
            </w:r>
            <w:proofErr w:type="spellEnd"/>
            <w:r w:rsidRPr="008117E7">
              <w:rPr>
                <w:rFonts w:ascii="Arial" w:hAnsi="Arial" w:cs="Arial"/>
                <w:sz w:val="24"/>
                <w:szCs w:val="24"/>
              </w:rPr>
              <w:t xml:space="preserve"> - HOOPP</w:t>
            </w:r>
          </w:p>
        </w:tc>
      </w:tr>
      <w:tr w:rsidR="008117E7" w:rsidRPr="008117E7" w14:paraId="1FCE040B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493C0D10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Amit Joshi</w:t>
            </w:r>
          </w:p>
        </w:tc>
      </w:tr>
      <w:tr w:rsidR="008117E7" w:rsidRPr="008117E7" w14:paraId="2087F261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3D7DDCAF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Ana Lotharius</w:t>
            </w:r>
          </w:p>
        </w:tc>
      </w:tr>
      <w:tr w:rsidR="008117E7" w:rsidRPr="008117E7" w14:paraId="7667601F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1A6A2DAF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andrea.mahar@credit-suisse.com</w:t>
            </w:r>
          </w:p>
        </w:tc>
      </w:tr>
      <w:tr w:rsidR="008117E7" w:rsidRPr="008117E7" w14:paraId="780D182E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76DF8563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Andrew LaFemina - TD Securities</w:t>
            </w:r>
          </w:p>
        </w:tc>
      </w:tr>
      <w:tr w:rsidR="008117E7" w:rsidRPr="008117E7" w14:paraId="37283273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2965883C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Anna Campagnaro</w:t>
            </w:r>
          </w:p>
        </w:tc>
      </w:tr>
      <w:tr w:rsidR="008117E7" w:rsidRPr="008117E7" w14:paraId="349E0E19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1C2438A7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Art Valdes</w:t>
            </w:r>
          </w:p>
        </w:tc>
      </w:tr>
      <w:tr w:rsidR="008117E7" w:rsidRPr="008117E7" w14:paraId="5916C6D4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2E8FAE19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7E7">
              <w:rPr>
                <w:rFonts w:ascii="Arial" w:hAnsi="Arial" w:cs="Arial"/>
                <w:sz w:val="24"/>
                <w:szCs w:val="24"/>
              </w:rPr>
              <w:t>Ashtab</w:t>
            </w:r>
            <w:proofErr w:type="spellEnd"/>
            <w:r w:rsidRPr="008117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7E7">
              <w:rPr>
                <w:rFonts w:ascii="Arial" w:hAnsi="Arial" w:cs="Arial"/>
                <w:sz w:val="24"/>
                <w:szCs w:val="24"/>
              </w:rPr>
              <w:t>Ruffudeen</w:t>
            </w:r>
            <w:proofErr w:type="spellEnd"/>
          </w:p>
        </w:tc>
      </w:tr>
      <w:tr w:rsidR="008117E7" w:rsidRPr="008117E7" w14:paraId="17E093FB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59D6935F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7E7">
              <w:rPr>
                <w:rFonts w:ascii="Arial" w:hAnsi="Arial" w:cs="Arial"/>
                <w:sz w:val="24"/>
                <w:szCs w:val="24"/>
              </w:rPr>
              <w:t>Athida</w:t>
            </w:r>
            <w:proofErr w:type="spellEnd"/>
            <w:r w:rsidRPr="008117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7E7">
              <w:rPr>
                <w:rFonts w:ascii="Arial" w:hAnsi="Arial" w:cs="Arial"/>
                <w:sz w:val="24"/>
                <w:szCs w:val="24"/>
              </w:rPr>
              <w:t>Keomuongchanh</w:t>
            </w:r>
            <w:proofErr w:type="spellEnd"/>
          </w:p>
        </w:tc>
      </w:tr>
      <w:tr w:rsidR="008117E7" w:rsidRPr="008117E7" w14:paraId="30D95585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1D99D050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Barb Amsden @CCMA (Barb Amsden)</w:t>
            </w:r>
          </w:p>
        </w:tc>
      </w:tr>
      <w:tr w:rsidR="008117E7" w:rsidRPr="008117E7" w14:paraId="0B07EC9D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1CB29B99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7E7">
              <w:rPr>
                <w:rFonts w:ascii="Arial" w:hAnsi="Arial" w:cs="Arial"/>
                <w:sz w:val="24"/>
                <w:szCs w:val="24"/>
              </w:rPr>
              <w:t>BGrossman</w:t>
            </w:r>
            <w:proofErr w:type="spellEnd"/>
            <w:r w:rsidRPr="008117E7">
              <w:rPr>
                <w:rFonts w:ascii="Arial" w:hAnsi="Arial" w:cs="Arial"/>
                <w:sz w:val="24"/>
                <w:szCs w:val="24"/>
              </w:rPr>
              <w:t xml:space="preserve"> IIROC</w:t>
            </w:r>
          </w:p>
        </w:tc>
      </w:tr>
      <w:tr w:rsidR="008117E7" w:rsidRPr="008117E7" w14:paraId="70D514AE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4A0D0712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Brenda McIntyre- Canaccord</w:t>
            </w:r>
          </w:p>
        </w:tc>
      </w:tr>
      <w:tr w:rsidR="008117E7" w:rsidRPr="008117E7" w14:paraId="13DEA11F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39873A91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Brent Blake</w:t>
            </w:r>
          </w:p>
        </w:tc>
      </w:tr>
      <w:tr w:rsidR="008117E7" w:rsidRPr="008117E7" w14:paraId="1D42F664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5ED7F0EF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Brian Choy</w:t>
            </w:r>
          </w:p>
        </w:tc>
      </w:tr>
      <w:tr w:rsidR="008117E7" w:rsidRPr="008117E7" w14:paraId="035CC9E6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2CF30D95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Brian Steele</w:t>
            </w:r>
          </w:p>
        </w:tc>
      </w:tr>
      <w:tr w:rsidR="008117E7" w:rsidRPr="008117E7" w14:paraId="189A8005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19BA3BF2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7E7">
              <w:rPr>
                <w:rFonts w:ascii="Arial" w:hAnsi="Arial" w:cs="Arial"/>
                <w:sz w:val="24"/>
                <w:szCs w:val="24"/>
              </w:rPr>
              <w:t>BTrudell</w:t>
            </w:r>
            <w:proofErr w:type="spellEnd"/>
            <w:r w:rsidRPr="008117E7">
              <w:rPr>
                <w:rFonts w:ascii="Arial" w:hAnsi="Arial" w:cs="Arial"/>
                <w:sz w:val="24"/>
                <w:szCs w:val="24"/>
              </w:rPr>
              <w:t xml:space="preserve"> - Broadridge-RPM</w:t>
            </w:r>
          </w:p>
        </w:tc>
      </w:tr>
      <w:tr w:rsidR="008117E7" w:rsidRPr="008117E7" w14:paraId="4F543BFF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7A2DEFC4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Calonda Brown</w:t>
            </w:r>
          </w:p>
        </w:tc>
      </w:tr>
      <w:tr w:rsidR="008117E7" w:rsidRPr="008117E7" w14:paraId="0EF6BA69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6D8E80F9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Carole F</w:t>
            </w:r>
          </w:p>
        </w:tc>
      </w:tr>
      <w:tr w:rsidR="008117E7" w:rsidRPr="008117E7" w14:paraId="59170CC7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2A59FBA1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7E7">
              <w:rPr>
                <w:rFonts w:ascii="Arial" w:hAnsi="Arial" w:cs="Arial"/>
                <w:sz w:val="24"/>
                <w:szCs w:val="24"/>
              </w:rPr>
              <w:t>CDrennan</w:t>
            </w:r>
            <w:proofErr w:type="spellEnd"/>
          </w:p>
        </w:tc>
      </w:tr>
      <w:tr w:rsidR="008117E7" w:rsidRPr="008117E7" w14:paraId="3D676B7C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64521E75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 xml:space="preserve">Johann Lochner - CDS </w:t>
            </w:r>
          </w:p>
        </w:tc>
      </w:tr>
      <w:tr w:rsidR="008117E7" w:rsidRPr="008117E7" w14:paraId="04FD50B1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43934CFD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Chelsey Morphy - Scotia</w:t>
            </w:r>
          </w:p>
        </w:tc>
      </w:tr>
      <w:tr w:rsidR="008117E7" w:rsidRPr="008117E7" w14:paraId="6B6C5699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050D546C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Chong# Kelly</w:t>
            </w:r>
          </w:p>
        </w:tc>
      </w:tr>
      <w:tr w:rsidR="008117E7" w:rsidRPr="008117E7" w14:paraId="486CA15B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36432198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Chris Swain</w:t>
            </w:r>
          </w:p>
        </w:tc>
      </w:tr>
      <w:tr w:rsidR="008117E7" w:rsidRPr="008117E7" w14:paraId="1018ECD8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0A76F16F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Cindy Boedefeld--OPS PMO--STL</w:t>
            </w:r>
          </w:p>
        </w:tc>
      </w:tr>
      <w:tr w:rsidR="008117E7" w:rsidRPr="00C14752" w14:paraId="499E662E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2742D2D1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8117E7">
              <w:rPr>
                <w:rFonts w:ascii="Arial" w:hAnsi="Arial" w:cs="Arial"/>
                <w:sz w:val="24"/>
                <w:szCs w:val="24"/>
                <w:lang w:val="fr-FR"/>
              </w:rPr>
              <w:t xml:space="preserve">Dan </w:t>
            </w:r>
            <w:proofErr w:type="spellStart"/>
            <w:r w:rsidRPr="008117E7">
              <w:rPr>
                <w:rFonts w:ascii="Arial" w:hAnsi="Arial" w:cs="Arial"/>
                <w:sz w:val="24"/>
                <w:szCs w:val="24"/>
                <w:lang w:val="fr-FR"/>
              </w:rPr>
              <w:t>Brennan</w:t>
            </w:r>
            <w:proofErr w:type="spellEnd"/>
            <w:r w:rsidRPr="008117E7">
              <w:rPr>
                <w:rFonts w:ascii="Arial" w:hAnsi="Arial" w:cs="Arial"/>
                <w:sz w:val="24"/>
                <w:szCs w:val="24"/>
                <w:lang w:val="fr-FR"/>
              </w:rPr>
              <w:t xml:space="preserve"> – FCC (Dan </w:t>
            </w:r>
            <w:proofErr w:type="spellStart"/>
            <w:r w:rsidRPr="008117E7">
              <w:rPr>
                <w:rFonts w:ascii="Arial" w:hAnsi="Arial" w:cs="Arial"/>
                <w:sz w:val="24"/>
                <w:szCs w:val="24"/>
                <w:lang w:val="fr-FR"/>
              </w:rPr>
              <w:t>Brennan</w:t>
            </w:r>
            <w:proofErr w:type="spellEnd"/>
            <w:r w:rsidRPr="008117E7">
              <w:rPr>
                <w:rFonts w:ascii="Arial" w:hAnsi="Arial" w:cs="Arial"/>
                <w:sz w:val="24"/>
                <w:szCs w:val="24"/>
                <w:lang w:val="fr-FR"/>
              </w:rPr>
              <w:t>)</w:t>
            </w:r>
          </w:p>
        </w:tc>
      </w:tr>
      <w:tr w:rsidR="008117E7" w:rsidRPr="008117E7" w14:paraId="3836AE82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5CC2CCC6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lastRenderedPageBreak/>
              <w:t>Daniella’s iPhone</w:t>
            </w:r>
          </w:p>
        </w:tc>
      </w:tr>
      <w:tr w:rsidR="008117E7" w:rsidRPr="008117E7" w14:paraId="13E552F7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24D17E41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Danny Leca @ CIBC</w:t>
            </w:r>
          </w:p>
        </w:tc>
      </w:tr>
      <w:tr w:rsidR="008117E7" w:rsidRPr="008117E7" w14:paraId="79F3A842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5FAC8EEB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Darren</w:t>
            </w:r>
          </w:p>
        </w:tc>
      </w:tr>
      <w:tr w:rsidR="008117E7" w:rsidRPr="008117E7" w14:paraId="4FB97EBE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138AD27B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Dave O'Marra-Torstone Technology (Dave O'Marra)</w:t>
            </w:r>
          </w:p>
        </w:tc>
      </w:tr>
      <w:tr w:rsidR="008117E7" w:rsidRPr="008117E7" w14:paraId="271252F4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1A40127F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David Petiteville @RBC</w:t>
            </w:r>
          </w:p>
        </w:tc>
      </w:tr>
      <w:tr w:rsidR="008117E7" w:rsidRPr="008117E7" w14:paraId="2EAABEAF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050512B1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Dianne Duffy</w:t>
            </w:r>
          </w:p>
        </w:tc>
      </w:tr>
      <w:tr w:rsidR="008117E7" w:rsidRPr="008117E7" w14:paraId="36370E8E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676203C2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Dinesh</w:t>
            </w:r>
          </w:p>
        </w:tc>
      </w:tr>
      <w:tr w:rsidR="008117E7" w:rsidRPr="008117E7" w14:paraId="302A0012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793638B2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Dom Sgambelluri</w:t>
            </w:r>
          </w:p>
        </w:tc>
      </w:tr>
      <w:tr w:rsidR="008117E7" w:rsidRPr="008117E7" w14:paraId="1274AC0D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565192AC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ester.park@credit-suisse.com</w:t>
            </w:r>
          </w:p>
        </w:tc>
      </w:tr>
      <w:tr w:rsidR="008117E7" w:rsidRPr="008117E7" w14:paraId="106E1288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20F920DA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Eve Pang</w:t>
            </w:r>
          </w:p>
        </w:tc>
      </w:tr>
      <w:tr w:rsidR="008117E7" w:rsidRPr="008117E7" w14:paraId="766E1AF2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69C99BE2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Fidel</w:t>
            </w:r>
          </w:p>
        </w:tc>
      </w:tr>
      <w:tr w:rsidR="008117E7" w:rsidRPr="008117E7" w14:paraId="73975DFA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790C9AB1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Frank Baron - CIBC Mellon</w:t>
            </w:r>
          </w:p>
        </w:tc>
      </w:tr>
      <w:tr w:rsidR="008117E7" w:rsidRPr="008117E7" w14:paraId="5B9CD9CF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10FD2C65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Frank Battaglini</w:t>
            </w:r>
          </w:p>
        </w:tc>
      </w:tr>
      <w:tr w:rsidR="008117E7" w:rsidRPr="008117E7" w14:paraId="2042807C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2B5CC01A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Franklin Lacroce OSC</w:t>
            </w:r>
          </w:p>
        </w:tc>
      </w:tr>
      <w:tr w:rsidR="008117E7" w:rsidRPr="008117E7" w14:paraId="0AE10072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3247E320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George Chung</w:t>
            </w:r>
          </w:p>
        </w:tc>
      </w:tr>
      <w:tr w:rsidR="008117E7" w:rsidRPr="008117E7" w14:paraId="07820E34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74DAC344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Ginelle Ciuffreda</w:t>
            </w:r>
          </w:p>
        </w:tc>
      </w:tr>
      <w:tr w:rsidR="008117E7" w:rsidRPr="008117E7" w14:paraId="57F8A8B7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2367962B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7E7">
              <w:rPr>
                <w:rFonts w:ascii="Arial" w:hAnsi="Arial" w:cs="Arial"/>
                <w:sz w:val="24"/>
                <w:szCs w:val="24"/>
              </w:rPr>
              <w:t>grakovic</w:t>
            </w:r>
            <w:proofErr w:type="spellEnd"/>
          </w:p>
        </w:tc>
      </w:tr>
      <w:tr w:rsidR="008117E7" w:rsidRPr="008117E7" w14:paraId="73BE164D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796D5E0D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Ha Luong - ATBIM</w:t>
            </w:r>
          </w:p>
        </w:tc>
      </w:tr>
      <w:tr w:rsidR="008117E7" w:rsidRPr="008117E7" w14:paraId="34AF9DDC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5E6A724B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Hagen Einspenner - Kyndryl Canada</w:t>
            </w:r>
          </w:p>
        </w:tc>
      </w:tr>
      <w:tr w:rsidR="008117E7" w:rsidRPr="008117E7" w14:paraId="6CF6FB29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5047C901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7E7">
              <w:rPr>
                <w:rFonts w:ascii="Arial" w:hAnsi="Arial" w:cs="Arial"/>
                <w:sz w:val="24"/>
                <w:szCs w:val="24"/>
              </w:rPr>
              <w:t>Halyna</w:t>
            </w:r>
            <w:proofErr w:type="spellEnd"/>
          </w:p>
        </w:tc>
      </w:tr>
      <w:tr w:rsidR="008117E7" w:rsidRPr="008117E7" w14:paraId="6F8F995A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5A0E3EE4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Harry Li - Broadridge</w:t>
            </w:r>
          </w:p>
        </w:tc>
      </w:tr>
      <w:tr w:rsidR="008117E7" w:rsidRPr="008117E7" w14:paraId="2166BEDC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72FAFA71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Ian Upjohn</w:t>
            </w:r>
          </w:p>
        </w:tc>
      </w:tr>
      <w:tr w:rsidR="008117E7" w:rsidRPr="008117E7" w14:paraId="17E3E948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7DB4B07F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Iris Trotman</w:t>
            </w:r>
          </w:p>
        </w:tc>
      </w:tr>
      <w:tr w:rsidR="008117E7" w:rsidRPr="008117E7" w14:paraId="4CD05FE6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1D792D6D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James Gorman</w:t>
            </w:r>
          </w:p>
        </w:tc>
      </w:tr>
      <w:tr w:rsidR="008117E7" w:rsidRPr="008117E7" w14:paraId="0B0C95F7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70FBE852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Jamie Anderson</w:t>
            </w:r>
          </w:p>
        </w:tc>
      </w:tr>
      <w:tr w:rsidR="008117E7" w:rsidRPr="008117E7" w14:paraId="01919F83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7CE1E816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Jason Golding</w:t>
            </w:r>
          </w:p>
        </w:tc>
      </w:tr>
      <w:tr w:rsidR="008117E7" w:rsidRPr="008117E7" w14:paraId="2267075E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4AA12075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Jean-Francois Charbonneau</w:t>
            </w:r>
          </w:p>
        </w:tc>
      </w:tr>
      <w:tr w:rsidR="008117E7" w:rsidRPr="008117E7" w14:paraId="3B3DDEDB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65925E70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Jeff Lunshof</w:t>
            </w:r>
          </w:p>
        </w:tc>
      </w:tr>
      <w:tr w:rsidR="008117E7" w:rsidRPr="008117E7" w14:paraId="1412ED4A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4F9B4E2D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7E7">
              <w:rPr>
                <w:rFonts w:ascii="Arial" w:hAnsi="Arial" w:cs="Arial"/>
                <w:sz w:val="24"/>
                <w:szCs w:val="24"/>
              </w:rPr>
              <w:t>jlee</w:t>
            </w:r>
            <w:proofErr w:type="spellEnd"/>
          </w:p>
        </w:tc>
      </w:tr>
      <w:tr w:rsidR="008117E7" w:rsidRPr="008117E7" w14:paraId="0D0E09E0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3525FAAA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Joan Beatty</w:t>
            </w:r>
          </w:p>
        </w:tc>
      </w:tr>
      <w:tr w:rsidR="008117E7" w:rsidRPr="008117E7" w14:paraId="3013FB75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6E9DA01A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7E7">
              <w:rPr>
                <w:rFonts w:ascii="Arial" w:hAnsi="Arial" w:cs="Arial"/>
                <w:sz w:val="24"/>
                <w:szCs w:val="24"/>
              </w:rPr>
              <w:t>joer</w:t>
            </w:r>
            <w:proofErr w:type="spellEnd"/>
            <w:r w:rsidRPr="008117E7">
              <w:rPr>
                <w:rFonts w:ascii="Arial" w:hAnsi="Arial" w:cs="Arial"/>
                <w:sz w:val="24"/>
                <w:szCs w:val="24"/>
              </w:rPr>
              <w:t>- RF Clearing</w:t>
            </w:r>
          </w:p>
        </w:tc>
      </w:tr>
      <w:tr w:rsidR="008117E7" w:rsidRPr="008117E7" w14:paraId="3D2D28F3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09A294A5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7E7">
              <w:rPr>
                <w:rFonts w:ascii="Arial" w:hAnsi="Arial" w:cs="Arial"/>
                <w:sz w:val="24"/>
                <w:szCs w:val="24"/>
              </w:rPr>
              <w:t>JonesCathy</w:t>
            </w:r>
            <w:proofErr w:type="spellEnd"/>
            <w:r w:rsidRPr="008117E7">
              <w:rPr>
                <w:rFonts w:ascii="Arial" w:hAnsi="Arial" w:cs="Arial"/>
                <w:sz w:val="24"/>
                <w:szCs w:val="24"/>
              </w:rPr>
              <w:t xml:space="preserve"> @ CIBC</w:t>
            </w:r>
          </w:p>
        </w:tc>
      </w:tr>
      <w:tr w:rsidR="008117E7" w:rsidRPr="008117E7" w14:paraId="048C9B3F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0888D629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7E7">
              <w:rPr>
                <w:rFonts w:ascii="Arial" w:hAnsi="Arial" w:cs="Arial"/>
                <w:sz w:val="24"/>
                <w:szCs w:val="24"/>
              </w:rPr>
              <w:t>Jordana</w:t>
            </w:r>
            <w:proofErr w:type="spellEnd"/>
            <w:r w:rsidRPr="008117E7">
              <w:rPr>
                <w:rFonts w:ascii="Arial" w:hAnsi="Arial" w:cs="Arial"/>
                <w:sz w:val="24"/>
                <w:szCs w:val="24"/>
              </w:rPr>
              <w:t xml:space="preserve"> Pham</w:t>
            </w:r>
          </w:p>
        </w:tc>
      </w:tr>
      <w:tr w:rsidR="008117E7" w:rsidRPr="008117E7" w14:paraId="3EFCA35B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212C63C8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Katherine Whitby - Societe Generale</w:t>
            </w:r>
          </w:p>
        </w:tc>
      </w:tr>
      <w:tr w:rsidR="008117E7" w:rsidRPr="008117E7" w14:paraId="79D1FA3D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7D13C0A2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7E7">
              <w:rPr>
                <w:rFonts w:ascii="Arial" w:hAnsi="Arial" w:cs="Arial"/>
                <w:sz w:val="24"/>
                <w:szCs w:val="24"/>
              </w:rPr>
              <w:t>kathy</w:t>
            </w:r>
            <w:proofErr w:type="spellEnd"/>
            <w:r w:rsidRPr="008117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7E7">
              <w:rPr>
                <w:rFonts w:ascii="Arial" w:hAnsi="Arial" w:cs="Arial"/>
                <w:sz w:val="24"/>
                <w:szCs w:val="24"/>
              </w:rPr>
              <w:t>malaga</w:t>
            </w:r>
            <w:proofErr w:type="spellEnd"/>
          </w:p>
        </w:tc>
      </w:tr>
      <w:tr w:rsidR="008117E7" w:rsidRPr="008117E7" w14:paraId="6B5AB1A3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0779EBE0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Keith Evans - CCMA</w:t>
            </w:r>
          </w:p>
        </w:tc>
      </w:tr>
      <w:tr w:rsidR="008117E7" w:rsidRPr="008117E7" w14:paraId="4F394112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115D9C13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Kelly Reynolds</w:t>
            </w:r>
          </w:p>
        </w:tc>
      </w:tr>
      <w:tr w:rsidR="008117E7" w:rsidRPr="008117E7" w14:paraId="35A8695A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628223E8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Kevin Armstrong</w:t>
            </w:r>
          </w:p>
        </w:tc>
      </w:tr>
      <w:tr w:rsidR="008117E7" w:rsidRPr="008117E7" w14:paraId="293BF3B2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18DE7505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Kim Killian (She/Her) | STL (CST) | CA Ops</w:t>
            </w:r>
          </w:p>
        </w:tc>
      </w:tr>
      <w:tr w:rsidR="008117E7" w:rsidRPr="008117E7" w14:paraId="42046BA3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7C00B3F3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Laura Leitch</w:t>
            </w:r>
          </w:p>
        </w:tc>
      </w:tr>
      <w:tr w:rsidR="008117E7" w:rsidRPr="008117E7" w14:paraId="6B6D11D8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3EA21785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Lavanya CIBC</w:t>
            </w:r>
          </w:p>
        </w:tc>
      </w:tr>
      <w:tr w:rsidR="008117E7" w:rsidRPr="008117E7" w14:paraId="42C8229D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52528514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Lilea Chong</w:t>
            </w:r>
          </w:p>
        </w:tc>
      </w:tr>
      <w:tr w:rsidR="008117E7" w:rsidRPr="008117E7" w14:paraId="69B72E01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12E4AC6B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lastRenderedPageBreak/>
              <w:t>Linda Mosthaf</w:t>
            </w:r>
          </w:p>
        </w:tc>
      </w:tr>
      <w:tr w:rsidR="008117E7" w:rsidRPr="008117E7" w14:paraId="70BB6AD7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336CD1DA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 xml:space="preserve">Linda </w:t>
            </w:r>
            <w:proofErr w:type="spellStart"/>
            <w:r w:rsidRPr="008117E7">
              <w:rPr>
                <w:rFonts w:ascii="Arial" w:hAnsi="Arial" w:cs="Arial"/>
                <w:sz w:val="24"/>
                <w:szCs w:val="24"/>
              </w:rPr>
              <w:t>Pajaujis</w:t>
            </w:r>
            <w:proofErr w:type="spellEnd"/>
          </w:p>
        </w:tc>
      </w:tr>
      <w:tr w:rsidR="008117E7" w:rsidRPr="008117E7" w14:paraId="23810597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60FEA15B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7E7">
              <w:rPr>
                <w:rFonts w:ascii="Arial" w:hAnsi="Arial" w:cs="Arial"/>
                <w:sz w:val="24"/>
                <w:szCs w:val="24"/>
              </w:rPr>
              <w:t>Loredana</w:t>
            </w:r>
            <w:proofErr w:type="spellEnd"/>
            <w:r w:rsidRPr="008117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7E7">
              <w:rPr>
                <w:rFonts w:ascii="Arial" w:hAnsi="Arial" w:cs="Arial"/>
                <w:sz w:val="24"/>
                <w:szCs w:val="24"/>
              </w:rPr>
              <w:t>Salceda</w:t>
            </w:r>
            <w:proofErr w:type="spellEnd"/>
          </w:p>
        </w:tc>
      </w:tr>
      <w:tr w:rsidR="008117E7" w:rsidRPr="008117E7" w14:paraId="121A1768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27C02A0E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Lou Lesnika - CIBC Mellon</w:t>
            </w:r>
          </w:p>
        </w:tc>
      </w:tr>
      <w:tr w:rsidR="008117E7" w:rsidRPr="008117E7" w14:paraId="4AEF1B09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0E00ACBA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Lyndon James Citi</w:t>
            </w:r>
          </w:p>
        </w:tc>
      </w:tr>
      <w:tr w:rsidR="008117E7" w:rsidRPr="008117E7" w14:paraId="0B9967CE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51ECFC57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 xml:space="preserve">Malala </w:t>
            </w:r>
            <w:proofErr w:type="spellStart"/>
            <w:r w:rsidRPr="008117E7">
              <w:rPr>
                <w:rFonts w:ascii="Arial" w:hAnsi="Arial" w:cs="Arial"/>
                <w:sz w:val="24"/>
                <w:szCs w:val="24"/>
              </w:rPr>
              <w:t>Rakotondranaivo</w:t>
            </w:r>
            <w:proofErr w:type="spellEnd"/>
          </w:p>
        </w:tc>
      </w:tr>
      <w:tr w:rsidR="008117E7" w:rsidRPr="008117E7" w14:paraId="28940689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17300748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Marc B</w:t>
            </w:r>
          </w:p>
        </w:tc>
      </w:tr>
      <w:tr w:rsidR="008117E7" w:rsidRPr="008117E7" w14:paraId="07995922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51CB8425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Mark Borthwick</w:t>
            </w:r>
          </w:p>
        </w:tc>
      </w:tr>
      <w:tr w:rsidR="008117E7" w:rsidRPr="008117E7" w14:paraId="2C50FAA0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20FD3117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Mark Reed</w:t>
            </w:r>
          </w:p>
        </w:tc>
      </w:tr>
      <w:tr w:rsidR="008117E7" w:rsidRPr="008117E7" w14:paraId="07307BBF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39AB999A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Mary Anne Palangio# CSE</w:t>
            </w:r>
          </w:p>
        </w:tc>
      </w:tr>
      <w:tr w:rsidR="008117E7" w:rsidRPr="008117E7" w14:paraId="4E95BFF8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6A07F6D9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Matthew Thompson</w:t>
            </w:r>
          </w:p>
        </w:tc>
      </w:tr>
      <w:tr w:rsidR="008117E7" w:rsidRPr="008117E7" w14:paraId="2A1EDF1D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61F25E77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 xml:space="preserve">Mazen </w:t>
            </w:r>
            <w:proofErr w:type="spellStart"/>
            <w:r w:rsidRPr="008117E7">
              <w:rPr>
                <w:rFonts w:ascii="Arial" w:hAnsi="Arial" w:cs="Arial"/>
                <w:sz w:val="24"/>
                <w:szCs w:val="24"/>
              </w:rPr>
              <w:t>Ghanem</w:t>
            </w:r>
            <w:proofErr w:type="spellEnd"/>
          </w:p>
        </w:tc>
      </w:tr>
      <w:tr w:rsidR="008117E7" w:rsidRPr="008117E7" w14:paraId="36A18F5B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7D6213E1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McCormick# Kevin</w:t>
            </w:r>
          </w:p>
        </w:tc>
      </w:tr>
      <w:tr w:rsidR="008117E7" w:rsidRPr="008117E7" w14:paraId="3EAE1BB6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6F057032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7E7">
              <w:rPr>
                <w:rFonts w:ascii="Arial" w:hAnsi="Arial" w:cs="Arial"/>
                <w:sz w:val="24"/>
                <w:szCs w:val="24"/>
              </w:rPr>
              <w:t>McLaughlinD</w:t>
            </w:r>
            <w:proofErr w:type="spellEnd"/>
          </w:p>
        </w:tc>
      </w:tr>
      <w:tr w:rsidR="008117E7" w:rsidRPr="008117E7" w14:paraId="507D1BA5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3869DE2C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7E7">
              <w:rPr>
                <w:rFonts w:ascii="Arial" w:hAnsi="Arial" w:cs="Arial"/>
                <w:sz w:val="24"/>
                <w:szCs w:val="24"/>
              </w:rPr>
              <w:t>Mee</w:t>
            </w:r>
            <w:proofErr w:type="spellEnd"/>
            <w:r w:rsidRPr="008117E7">
              <w:rPr>
                <w:rFonts w:ascii="Arial" w:hAnsi="Arial" w:cs="Arial"/>
                <w:sz w:val="24"/>
                <w:szCs w:val="24"/>
              </w:rPr>
              <w:t xml:space="preserve"> Chee Beutel - Broadridge</w:t>
            </w:r>
          </w:p>
        </w:tc>
      </w:tr>
      <w:tr w:rsidR="008117E7" w:rsidRPr="008117E7" w14:paraId="401720F7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6A9A64BA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Michael Kenny</w:t>
            </w:r>
          </w:p>
        </w:tc>
      </w:tr>
      <w:tr w:rsidR="008117E7" w:rsidRPr="008117E7" w14:paraId="28F58EC8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52588510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Mike Lowes</w:t>
            </w:r>
          </w:p>
        </w:tc>
      </w:tr>
      <w:tr w:rsidR="008117E7" w:rsidRPr="008117E7" w14:paraId="352713BB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6F734B92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Muneeb Ahsan - IIROC</w:t>
            </w:r>
          </w:p>
        </w:tc>
      </w:tr>
      <w:tr w:rsidR="008117E7" w:rsidRPr="008117E7" w14:paraId="48AD8FD0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372CB1CB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Natalia Markelova</w:t>
            </w:r>
          </w:p>
        </w:tc>
      </w:tr>
      <w:tr w:rsidR="008117E7" w:rsidRPr="008117E7" w14:paraId="671214B1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4572FAF3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Nickey Deros</w:t>
            </w:r>
          </w:p>
        </w:tc>
      </w:tr>
      <w:tr w:rsidR="008117E7" w:rsidRPr="008117E7" w14:paraId="04843483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3BB0B107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7E7">
              <w:rPr>
                <w:rFonts w:ascii="Arial" w:hAnsi="Arial" w:cs="Arial"/>
                <w:sz w:val="24"/>
                <w:szCs w:val="24"/>
              </w:rPr>
              <w:t>Nisha</w:t>
            </w:r>
            <w:proofErr w:type="spellEnd"/>
            <w:r w:rsidRPr="008117E7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8117E7">
              <w:rPr>
                <w:rFonts w:ascii="Arial" w:hAnsi="Arial" w:cs="Arial"/>
                <w:sz w:val="24"/>
                <w:szCs w:val="24"/>
              </w:rPr>
              <w:t>Nisha</w:t>
            </w:r>
            <w:proofErr w:type="spellEnd"/>
            <w:r w:rsidRPr="008117E7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8117E7">
              <w:rPr>
                <w:rFonts w:ascii="Arial" w:hAnsi="Arial" w:cs="Arial"/>
                <w:sz w:val="24"/>
                <w:szCs w:val="24"/>
              </w:rPr>
              <w:t>Khonshu</w:t>
            </w:r>
            <w:proofErr w:type="spellEnd"/>
            <w:r w:rsidRPr="008117E7">
              <w:rPr>
                <w:rFonts w:ascii="Arial" w:hAnsi="Arial" w:cs="Arial"/>
                <w:sz w:val="24"/>
                <w:szCs w:val="24"/>
              </w:rPr>
              <w:t xml:space="preserve"> Knights)</w:t>
            </w:r>
          </w:p>
        </w:tc>
      </w:tr>
      <w:tr w:rsidR="008117E7" w:rsidRPr="008117E7" w14:paraId="31CE732E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5EDF2655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Pascal Deslauriers - Desjardins</w:t>
            </w:r>
          </w:p>
        </w:tc>
      </w:tr>
      <w:tr w:rsidR="008117E7" w:rsidRPr="008117E7" w14:paraId="319B4E3E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58257F8E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Pat Dunwoody</w:t>
            </w:r>
          </w:p>
        </w:tc>
      </w:tr>
      <w:tr w:rsidR="008117E7" w:rsidRPr="008117E7" w14:paraId="069CEF23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2E156A54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Patrick</w:t>
            </w:r>
          </w:p>
        </w:tc>
      </w:tr>
      <w:tr w:rsidR="008117E7" w:rsidRPr="008117E7" w14:paraId="790D3C05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4D8EC44A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Patrick Owens EJ - FPMO (Patrick Owens)</w:t>
            </w:r>
          </w:p>
        </w:tc>
      </w:tr>
      <w:tr w:rsidR="008117E7" w:rsidRPr="008117E7" w14:paraId="0FD49B34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0BC496A9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 xml:space="preserve">Pierre Mital - </w:t>
            </w:r>
            <w:proofErr w:type="spellStart"/>
            <w:r w:rsidRPr="008117E7">
              <w:rPr>
                <w:rFonts w:ascii="Arial" w:hAnsi="Arial" w:cs="Arial"/>
                <w:sz w:val="24"/>
                <w:szCs w:val="24"/>
              </w:rPr>
              <w:t>casgrain</w:t>
            </w:r>
            <w:proofErr w:type="spellEnd"/>
          </w:p>
        </w:tc>
      </w:tr>
      <w:tr w:rsidR="008117E7" w:rsidRPr="008117E7" w14:paraId="0521C663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6A52CA24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 xml:space="preserve">Perrine </w:t>
            </w:r>
            <w:proofErr w:type="spellStart"/>
            <w:r w:rsidRPr="008117E7">
              <w:rPr>
                <w:rFonts w:ascii="Arial" w:hAnsi="Arial" w:cs="Arial"/>
                <w:sz w:val="24"/>
                <w:szCs w:val="24"/>
              </w:rPr>
              <w:t>Fevre</w:t>
            </w:r>
            <w:proofErr w:type="spellEnd"/>
          </w:p>
        </w:tc>
      </w:tr>
      <w:tr w:rsidR="008117E7" w:rsidRPr="008117E7" w14:paraId="38E535B8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7BC46860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Pra4@ntrs.com</w:t>
            </w:r>
          </w:p>
        </w:tc>
      </w:tr>
      <w:tr w:rsidR="008117E7" w:rsidRPr="008117E7" w14:paraId="658EBFEB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4C4A9DA6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7E7">
              <w:rPr>
                <w:rFonts w:ascii="Arial" w:hAnsi="Arial" w:cs="Arial"/>
                <w:sz w:val="24"/>
                <w:szCs w:val="24"/>
              </w:rPr>
              <w:t>Reinhard</w:t>
            </w:r>
            <w:proofErr w:type="spellEnd"/>
            <w:r w:rsidRPr="008117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7E7">
              <w:rPr>
                <w:rFonts w:ascii="Arial" w:hAnsi="Arial" w:cs="Arial"/>
                <w:sz w:val="24"/>
                <w:szCs w:val="24"/>
              </w:rPr>
              <w:t>Keil</w:t>
            </w:r>
            <w:proofErr w:type="spellEnd"/>
          </w:p>
        </w:tc>
      </w:tr>
      <w:tr w:rsidR="008117E7" w:rsidRPr="008117E7" w14:paraId="44C54CA0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306599AD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Rene Wade - Mackenzie Investments</w:t>
            </w:r>
          </w:p>
        </w:tc>
      </w:tr>
      <w:tr w:rsidR="008117E7" w:rsidRPr="008117E7" w14:paraId="4C81560A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60197A9A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Rhea Agrawal</w:t>
            </w:r>
          </w:p>
        </w:tc>
      </w:tr>
      <w:tr w:rsidR="008117E7" w:rsidRPr="008117E7" w14:paraId="470EE038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18CE8D49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 xml:space="preserve">Ricardo </w:t>
            </w:r>
            <w:proofErr w:type="spellStart"/>
            <w:r w:rsidRPr="008117E7">
              <w:rPr>
                <w:rFonts w:ascii="Arial" w:hAnsi="Arial" w:cs="Arial"/>
                <w:sz w:val="24"/>
                <w:szCs w:val="24"/>
              </w:rPr>
              <w:t>Dacosta</w:t>
            </w:r>
            <w:proofErr w:type="spellEnd"/>
            <w:r w:rsidRPr="008117E7">
              <w:rPr>
                <w:rFonts w:ascii="Arial" w:hAnsi="Arial" w:cs="Arial"/>
                <w:sz w:val="24"/>
                <w:szCs w:val="24"/>
              </w:rPr>
              <w:t xml:space="preserve"> - IRESS (Ricardo </w:t>
            </w:r>
            <w:proofErr w:type="spellStart"/>
            <w:r w:rsidRPr="008117E7">
              <w:rPr>
                <w:rFonts w:ascii="Arial" w:hAnsi="Arial" w:cs="Arial"/>
                <w:sz w:val="24"/>
                <w:szCs w:val="24"/>
              </w:rPr>
              <w:t>Dacosta</w:t>
            </w:r>
            <w:proofErr w:type="spellEnd"/>
            <w:r w:rsidRPr="008117E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117E7" w:rsidRPr="008117E7" w14:paraId="7CBD1D62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20BC8EC0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 xml:space="preserve">Richard </w:t>
            </w:r>
            <w:proofErr w:type="spellStart"/>
            <w:r w:rsidRPr="008117E7">
              <w:rPr>
                <w:rFonts w:ascii="Arial" w:hAnsi="Arial" w:cs="Arial"/>
                <w:sz w:val="24"/>
                <w:szCs w:val="24"/>
              </w:rPr>
              <w:t>Frise</w:t>
            </w:r>
            <w:proofErr w:type="spellEnd"/>
          </w:p>
        </w:tc>
      </w:tr>
      <w:tr w:rsidR="008117E7" w:rsidRPr="008117E7" w14:paraId="42C580D3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7E1D3D4C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7E7">
              <w:rPr>
                <w:rFonts w:ascii="Arial" w:hAnsi="Arial" w:cs="Arial"/>
                <w:sz w:val="24"/>
                <w:szCs w:val="24"/>
              </w:rPr>
              <w:t>Ritesh</w:t>
            </w:r>
            <w:proofErr w:type="spellEnd"/>
            <w:r w:rsidRPr="008117E7">
              <w:rPr>
                <w:rFonts w:ascii="Arial" w:hAnsi="Arial" w:cs="Arial"/>
                <w:sz w:val="24"/>
                <w:szCs w:val="24"/>
              </w:rPr>
              <w:t xml:space="preserve"> Shah</w:t>
            </w:r>
          </w:p>
        </w:tc>
      </w:tr>
      <w:tr w:rsidR="008117E7" w:rsidRPr="008117E7" w14:paraId="4F165D8D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2DEBEE01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7E7">
              <w:rPr>
                <w:rFonts w:ascii="Arial" w:hAnsi="Arial" w:cs="Arial"/>
                <w:sz w:val="24"/>
                <w:szCs w:val="24"/>
              </w:rPr>
              <w:t>Riyaad</w:t>
            </w:r>
            <w:proofErr w:type="spellEnd"/>
            <w:r w:rsidRPr="008117E7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</w:tc>
      </w:tr>
      <w:tr w:rsidR="008117E7" w:rsidRPr="008117E7" w14:paraId="0009A9AE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280FC51D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Rob Candido</w:t>
            </w:r>
          </w:p>
        </w:tc>
      </w:tr>
      <w:tr w:rsidR="008117E7" w:rsidRPr="008117E7" w14:paraId="7704F2C0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0DBF17E9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Robert Argue</w:t>
            </w:r>
          </w:p>
        </w:tc>
      </w:tr>
      <w:tr w:rsidR="008117E7" w:rsidRPr="008117E7" w14:paraId="5273C111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13E1A496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7E7">
              <w:rPr>
                <w:rFonts w:ascii="Arial" w:hAnsi="Arial" w:cs="Arial"/>
                <w:sz w:val="24"/>
                <w:szCs w:val="24"/>
              </w:rPr>
              <w:t>Rohit</w:t>
            </w:r>
            <w:proofErr w:type="spellEnd"/>
            <w:r w:rsidRPr="008117E7">
              <w:rPr>
                <w:rFonts w:ascii="Arial" w:hAnsi="Arial" w:cs="Arial"/>
                <w:sz w:val="24"/>
                <w:szCs w:val="24"/>
              </w:rPr>
              <w:t xml:space="preserve"> Kumar</w:t>
            </w:r>
          </w:p>
        </w:tc>
      </w:tr>
      <w:tr w:rsidR="008117E7" w:rsidRPr="008117E7" w14:paraId="6DA6F9E7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3DC29A51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Roy Gamboa - TD</w:t>
            </w:r>
          </w:p>
        </w:tc>
      </w:tr>
      <w:tr w:rsidR="008117E7" w:rsidRPr="008117E7" w14:paraId="2F5659BD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39CE0303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Roy Manio - Broadridge</w:t>
            </w:r>
          </w:p>
        </w:tc>
      </w:tr>
      <w:tr w:rsidR="008117E7" w:rsidRPr="008117E7" w14:paraId="6799779C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1EBD84B9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7E7">
              <w:rPr>
                <w:rFonts w:ascii="Arial" w:hAnsi="Arial" w:cs="Arial"/>
                <w:sz w:val="24"/>
                <w:szCs w:val="24"/>
              </w:rPr>
              <w:t>ruell</w:t>
            </w:r>
            <w:proofErr w:type="spellEnd"/>
            <w:r w:rsidRPr="008117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7E7">
              <w:rPr>
                <w:rFonts w:ascii="Arial" w:hAnsi="Arial" w:cs="Arial"/>
                <w:sz w:val="24"/>
                <w:szCs w:val="24"/>
              </w:rPr>
              <w:t>gomez</w:t>
            </w:r>
            <w:proofErr w:type="spellEnd"/>
          </w:p>
        </w:tc>
      </w:tr>
      <w:tr w:rsidR="008117E7" w:rsidRPr="008117E7" w14:paraId="475E3BD2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058E83AD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Ryan Gomez</w:t>
            </w:r>
          </w:p>
        </w:tc>
      </w:tr>
      <w:tr w:rsidR="008117E7" w:rsidRPr="008117E7" w14:paraId="2C14157C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0529B512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7E7">
              <w:rPr>
                <w:rFonts w:ascii="Arial" w:hAnsi="Arial" w:cs="Arial"/>
                <w:sz w:val="24"/>
                <w:szCs w:val="24"/>
              </w:rPr>
              <w:lastRenderedPageBreak/>
              <w:t>Safiya</w:t>
            </w:r>
            <w:proofErr w:type="spellEnd"/>
            <w:r w:rsidRPr="008117E7">
              <w:rPr>
                <w:rFonts w:ascii="Arial" w:hAnsi="Arial" w:cs="Arial"/>
                <w:sz w:val="24"/>
                <w:szCs w:val="24"/>
              </w:rPr>
              <w:t xml:space="preserve"> Bannister(she/her)</w:t>
            </w:r>
          </w:p>
        </w:tc>
      </w:tr>
      <w:tr w:rsidR="008117E7" w:rsidRPr="008117E7" w14:paraId="3614589A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1988F464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7E7">
              <w:rPr>
                <w:rFonts w:ascii="Arial" w:hAnsi="Arial" w:cs="Arial"/>
                <w:sz w:val="24"/>
                <w:szCs w:val="24"/>
              </w:rPr>
              <w:t>samanim</w:t>
            </w:r>
            <w:proofErr w:type="spellEnd"/>
          </w:p>
        </w:tc>
      </w:tr>
      <w:tr w:rsidR="008117E7" w:rsidRPr="008117E7" w14:paraId="6BF5E89E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4597CF3B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7E7">
              <w:rPr>
                <w:rFonts w:ascii="Arial" w:hAnsi="Arial" w:cs="Arial"/>
                <w:sz w:val="24"/>
                <w:szCs w:val="24"/>
              </w:rPr>
              <w:t>Sanil</w:t>
            </w:r>
            <w:proofErr w:type="spellEnd"/>
            <w:r w:rsidRPr="008117E7">
              <w:rPr>
                <w:rFonts w:ascii="Arial" w:hAnsi="Arial" w:cs="Arial"/>
                <w:sz w:val="24"/>
                <w:szCs w:val="24"/>
              </w:rPr>
              <w:t xml:space="preserve"> George (</w:t>
            </w:r>
            <w:proofErr w:type="spellStart"/>
            <w:r w:rsidRPr="008117E7">
              <w:rPr>
                <w:rFonts w:ascii="Arial" w:hAnsi="Arial" w:cs="Arial"/>
                <w:sz w:val="24"/>
                <w:szCs w:val="24"/>
              </w:rPr>
              <w:t>Soc</w:t>
            </w:r>
            <w:proofErr w:type="spellEnd"/>
            <w:r w:rsidRPr="008117E7">
              <w:rPr>
                <w:rFonts w:ascii="Arial" w:hAnsi="Arial" w:cs="Arial"/>
                <w:sz w:val="24"/>
                <w:szCs w:val="24"/>
              </w:rPr>
              <w:t xml:space="preserve"> Gen)</w:t>
            </w:r>
          </w:p>
        </w:tc>
      </w:tr>
      <w:tr w:rsidR="008117E7" w:rsidRPr="008117E7" w14:paraId="4D9A737E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53E9DB9A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 xml:space="preserve">Sarah </w:t>
            </w:r>
            <w:proofErr w:type="spellStart"/>
            <w:r w:rsidRPr="008117E7">
              <w:rPr>
                <w:rFonts w:ascii="Arial" w:hAnsi="Arial" w:cs="Arial"/>
                <w:sz w:val="24"/>
                <w:szCs w:val="24"/>
              </w:rPr>
              <w:t>Speno</w:t>
            </w:r>
            <w:proofErr w:type="spellEnd"/>
          </w:p>
        </w:tc>
      </w:tr>
      <w:tr w:rsidR="008117E7" w:rsidRPr="008117E7" w14:paraId="6F1CA13F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394D8CBA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Scott Abbott</w:t>
            </w:r>
          </w:p>
        </w:tc>
      </w:tr>
      <w:tr w:rsidR="008117E7" w:rsidRPr="008117E7" w14:paraId="4360BC0A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3862DA62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Sheera Badial - Canaccord</w:t>
            </w:r>
          </w:p>
        </w:tc>
      </w:tr>
      <w:tr w:rsidR="008117E7" w:rsidRPr="008117E7" w14:paraId="27AC74B9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711AAEAF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7E7">
              <w:rPr>
                <w:rFonts w:ascii="Arial" w:hAnsi="Arial" w:cs="Arial"/>
                <w:sz w:val="24"/>
                <w:szCs w:val="24"/>
              </w:rPr>
              <w:t>simar</w:t>
            </w:r>
            <w:proofErr w:type="spellEnd"/>
          </w:p>
        </w:tc>
      </w:tr>
      <w:tr w:rsidR="008117E7" w:rsidRPr="008117E7" w14:paraId="016167C7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1E06AE82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7E7">
              <w:rPr>
                <w:rFonts w:ascii="Arial" w:hAnsi="Arial" w:cs="Arial"/>
                <w:sz w:val="24"/>
                <w:szCs w:val="24"/>
              </w:rPr>
              <w:t>Sobhi</w:t>
            </w:r>
            <w:proofErr w:type="spellEnd"/>
            <w:r w:rsidRPr="008117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7E7">
              <w:rPr>
                <w:rFonts w:ascii="Arial" w:hAnsi="Arial" w:cs="Arial"/>
                <w:sz w:val="24"/>
                <w:szCs w:val="24"/>
              </w:rPr>
              <w:t>Boucetta</w:t>
            </w:r>
            <w:proofErr w:type="spellEnd"/>
          </w:p>
        </w:tc>
      </w:tr>
      <w:tr w:rsidR="008117E7" w:rsidRPr="008117E7" w14:paraId="223877B9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10D6F9C3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7E7">
              <w:rPr>
                <w:rFonts w:ascii="Arial" w:hAnsi="Arial" w:cs="Arial"/>
                <w:sz w:val="24"/>
                <w:szCs w:val="24"/>
              </w:rPr>
              <w:t>SteblaiD</w:t>
            </w:r>
            <w:proofErr w:type="spellEnd"/>
          </w:p>
        </w:tc>
      </w:tr>
      <w:tr w:rsidR="008117E7" w:rsidRPr="008117E7" w14:paraId="5257ABED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6B55B6EE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Steve L</w:t>
            </w:r>
          </w:p>
        </w:tc>
      </w:tr>
      <w:tr w:rsidR="008117E7" w:rsidRPr="008117E7" w14:paraId="22426B38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086B9511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Steve Lim</w:t>
            </w:r>
          </w:p>
        </w:tc>
      </w:tr>
      <w:tr w:rsidR="008117E7" w:rsidRPr="008117E7" w14:paraId="59AF0D94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6918061A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Steve Menchions</w:t>
            </w:r>
          </w:p>
        </w:tc>
      </w:tr>
      <w:tr w:rsidR="008117E7" w:rsidRPr="008117E7" w14:paraId="045F0712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2BA8C374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Thad Spiker</w:t>
            </w:r>
          </w:p>
        </w:tc>
      </w:tr>
      <w:tr w:rsidR="008117E7" w:rsidRPr="008117E7" w14:paraId="0806FE56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4C9EED6B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tilly.wijesuriya@credit-suisse.com</w:t>
            </w:r>
          </w:p>
        </w:tc>
      </w:tr>
      <w:tr w:rsidR="008117E7" w:rsidRPr="008117E7" w14:paraId="399006F2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0F57E244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Timothy Gill</w:t>
            </w:r>
          </w:p>
        </w:tc>
      </w:tr>
      <w:tr w:rsidR="008117E7" w:rsidRPr="008117E7" w14:paraId="470B7A33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65674D40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Tom Beaton CIBC Mellon</w:t>
            </w:r>
          </w:p>
        </w:tc>
      </w:tr>
      <w:tr w:rsidR="008117E7" w:rsidRPr="008117E7" w14:paraId="4269C26D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1E5BCA3A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Tony Kalvik</w:t>
            </w:r>
          </w:p>
        </w:tc>
      </w:tr>
      <w:tr w:rsidR="008117E7" w:rsidRPr="008117E7" w14:paraId="3FCA0CCF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6E54A1A4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 xml:space="preserve">Vasu </w:t>
            </w:r>
            <w:proofErr w:type="spellStart"/>
            <w:r w:rsidRPr="008117E7">
              <w:rPr>
                <w:rFonts w:ascii="Arial" w:hAnsi="Arial" w:cs="Arial"/>
                <w:sz w:val="24"/>
                <w:szCs w:val="24"/>
              </w:rPr>
              <w:t>Ganesan</w:t>
            </w:r>
            <w:proofErr w:type="spellEnd"/>
          </w:p>
        </w:tc>
      </w:tr>
      <w:tr w:rsidR="008117E7" w:rsidRPr="008117E7" w14:paraId="32893571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455A4155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>Vincenza Riga - Broadridge</w:t>
            </w:r>
          </w:p>
        </w:tc>
      </w:tr>
      <w:tr w:rsidR="008117E7" w:rsidRPr="008117E7" w14:paraId="655883D3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54D4088A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17E7">
              <w:rPr>
                <w:rFonts w:ascii="Arial" w:hAnsi="Arial" w:cs="Arial"/>
                <w:sz w:val="24"/>
                <w:szCs w:val="24"/>
              </w:rPr>
              <w:t xml:space="preserve">Walter </w:t>
            </w:r>
            <w:proofErr w:type="spellStart"/>
            <w:r w:rsidRPr="008117E7">
              <w:rPr>
                <w:rFonts w:ascii="Arial" w:hAnsi="Arial" w:cs="Arial"/>
                <w:sz w:val="24"/>
                <w:szCs w:val="24"/>
              </w:rPr>
              <w:t>Raposo</w:t>
            </w:r>
            <w:proofErr w:type="spellEnd"/>
            <w:r w:rsidRPr="008117E7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8117E7">
              <w:rPr>
                <w:rFonts w:ascii="Arial" w:hAnsi="Arial" w:cs="Arial"/>
                <w:sz w:val="24"/>
                <w:szCs w:val="24"/>
              </w:rPr>
              <w:t>MATCHNow</w:t>
            </w:r>
            <w:proofErr w:type="spellEnd"/>
            <w:r w:rsidRPr="008117E7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8117E7">
              <w:rPr>
                <w:rFonts w:ascii="Arial" w:hAnsi="Arial" w:cs="Arial"/>
                <w:sz w:val="24"/>
                <w:szCs w:val="24"/>
              </w:rPr>
              <w:t>wraposo</w:t>
            </w:r>
            <w:proofErr w:type="spellEnd"/>
            <w:r w:rsidRPr="008117E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117E7" w:rsidRPr="008117E7" w14:paraId="4199E967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0FC632DC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7E7">
              <w:rPr>
                <w:rFonts w:ascii="Arial" w:hAnsi="Arial" w:cs="Arial"/>
                <w:sz w:val="24"/>
                <w:szCs w:val="24"/>
              </w:rPr>
              <w:t>Waqas</w:t>
            </w:r>
            <w:proofErr w:type="spellEnd"/>
            <w:r w:rsidRPr="008117E7">
              <w:rPr>
                <w:rFonts w:ascii="Arial" w:hAnsi="Arial" w:cs="Arial"/>
                <w:sz w:val="24"/>
                <w:szCs w:val="24"/>
              </w:rPr>
              <w:t xml:space="preserve"> Ahmed</w:t>
            </w:r>
          </w:p>
        </w:tc>
      </w:tr>
      <w:tr w:rsidR="008117E7" w:rsidRPr="008117E7" w14:paraId="22B3D8C5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489BF932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7E7">
              <w:rPr>
                <w:rFonts w:ascii="Arial" w:hAnsi="Arial" w:cs="Arial"/>
                <w:sz w:val="24"/>
                <w:szCs w:val="24"/>
              </w:rPr>
              <w:t>wyoung</w:t>
            </w:r>
            <w:proofErr w:type="spellEnd"/>
          </w:p>
        </w:tc>
      </w:tr>
      <w:tr w:rsidR="008117E7" w:rsidRPr="008117E7" w14:paraId="6D48307E" w14:textId="77777777" w:rsidTr="008117E7">
        <w:trPr>
          <w:trHeight w:val="300"/>
        </w:trPr>
        <w:tc>
          <w:tcPr>
            <w:tcW w:w="6160" w:type="dxa"/>
            <w:noWrap/>
            <w:hideMark/>
          </w:tcPr>
          <w:p w14:paraId="688FBCBB" w14:textId="77777777" w:rsidR="008117E7" w:rsidRPr="008117E7" w:rsidRDefault="008117E7" w:rsidP="008117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3CFE98" w14:textId="66045638" w:rsidR="00690A4D" w:rsidRDefault="00690A4D" w:rsidP="007331C0">
      <w:pPr>
        <w:ind w:left="360"/>
        <w:rPr>
          <w:rFonts w:ascii="Arial" w:hAnsi="Arial" w:cs="Arial"/>
          <w:sz w:val="24"/>
          <w:szCs w:val="24"/>
        </w:rPr>
      </w:pPr>
    </w:p>
    <w:sectPr w:rsidR="00690A4D" w:rsidSect="00DF356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CD47C" w14:textId="77777777" w:rsidR="006E31B0" w:rsidRDefault="006E31B0" w:rsidP="00C228D4">
      <w:pPr>
        <w:spacing w:after="0" w:line="240" w:lineRule="auto"/>
      </w:pPr>
      <w:r>
        <w:separator/>
      </w:r>
    </w:p>
  </w:endnote>
  <w:endnote w:type="continuationSeparator" w:id="0">
    <w:p w14:paraId="3E5D68BA" w14:textId="77777777" w:rsidR="006E31B0" w:rsidRDefault="006E31B0" w:rsidP="00C2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8963C" w14:textId="77777777" w:rsidR="006E31B0" w:rsidRDefault="006E31B0" w:rsidP="00C228D4">
      <w:pPr>
        <w:spacing w:after="0" w:line="240" w:lineRule="auto"/>
      </w:pPr>
      <w:r>
        <w:separator/>
      </w:r>
    </w:p>
  </w:footnote>
  <w:footnote w:type="continuationSeparator" w:id="0">
    <w:p w14:paraId="17ED39ED" w14:textId="77777777" w:rsidR="006E31B0" w:rsidRDefault="006E31B0" w:rsidP="00C22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5F8A3" w14:textId="20834723" w:rsidR="00F87DAD" w:rsidRDefault="00F87DAD" w:rsidP="00C228D4">
    <w:pPr>
      <w:pStyle w:val="Header"/>
      <w:jc w:val="center"/>
    </w:pPr>
    <w:r>
      <w:rPr>
        <w:rFonts w:ascii="Arial" w:hAnsi="Arial" w:cs="Arial"/>
        <w:noProof/>
        <w:color w:val="000080"/>
        <w:sz w:val="20"/>
        <w:szCs w:val="20"/>
      </w:rPr>
      <w:drawing>
        <wp:inline distT="0" distB="0" distL="0" distR="0" wp14:anchorId="77592A23" wp14:editId="32B286D6">
          <wp:extent cx="3429000" cy="581025"/>
          <wp:effectExtent l="0" t="0" r="0" b="9525"/>
          <wp:docPr id="4" name="Picture 4" descr="cid:image002.jpg@01D0BE63.B3F56C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jpg@01D0BE63.B3F56CF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CD072" w14:textId="77777777" w:rsidR="00F87DAD" w:rsidRDefault="00F87DAD" w:rsidP="00C228D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F82"/>
    <w:multiLevelType w:val="multilevel"/>
    <w:tmpl w:val="0094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18374A"/>
    <w:multiLevelType w:val="hybridMultilevel"/>
    <w:tmpl w:val="117AB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32173"/>
    <w:multiLevelType w:val="hybridMultilevel"/>
    <w:tmpl w:val="CE2AA6A2"/>
    <w:lvl w:ilvl="0" w:tplc="46BAD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E69D0">
      <w:start w:val="21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70AB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A5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A09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003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94B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4E2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821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78044D"/>
    <w:multiLevelType w:val="hybridMultilevel"/>
    <w:tmpl w:val="5D3C2E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25A15"/>
    <w:multiLevelType w:val="hybridMultilevel"/>
    <w:tmpl w:val="60947BF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F978D1"/>
    <w:multiLevelType w:val="hybridMultilevel"/>
    <w:tmpl w:val="E23CB8B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28C41EE"/>
    <w:multiLevelType w:val="hybridMultilevel"/>
    <w:tmpl w:val="188405F2"/>
    <w:lvl w:ilvl="0" w:tplc="82EAD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5AC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3A1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20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E6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A80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A3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46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B22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7652097"/>
    <w:multiLevelType w:val="hybridMultilevel"/>
    <w:tmpl w:val="10BA1C60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AAB5A12"/>
    <w:multiLevelType w:val="hybridMultilevel"/>
    <w:tmpl w:val="01CC5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C5FE1"/>
    <w:multiLevelType w:val="hybridMultilevel"/>
    <w:tmpl w:val="0EE24016"/>
    <w:lvl w:ilvl="0" w:tplc="10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CBD3598"/>
    <w:multiLevelType w:val="hybridMultilevel"/>
    <w:tmpl w:val="A06A6C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F5ED0"/>
    <w:multiLevelType w:val="hybridMultilevel"/>
    <w:tmpl w:val="40BE4A96"/>
    <w:lvl w:ilvl="0" w:tplc="DEB8E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C4F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8C4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0E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268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F41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FE3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C67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45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1B67A45"/>
    <w:multiLevelType w:val="hybridMultilevel"/>
    <w:tmpl w:val="DD48B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A9537A"/>
    <w:multiLevelType w:val="hybridMultilevel"/>
    <w:tmpl w:val="11B6B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20E7C"/>
    <w:multiLevelType w:val="hybridMultilevel"/>
    <w:tmpl w:val="1DD6154E"/>
    <w:lvl w:ilvl="0" w:tplc="CE9CE8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2525E7"/>
    <w:multiLevelType w:val="hybridMultilevel"/>
    <w:tmpl w:val="750EF6C6"/>
    <w:lvl w:ilvl="0" w:tplc="C59A58F6">
      <w:start w:val="1"/>
      <w:numFmt w:val="lowerLetter"/>
      <w:lvlText w:val="(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5014F"/>
    <w:multiLevelType w:val="hybridMultilevel"/>
    <w:tmpl w:val="D42EA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777DB"/>
    <w:multiLevelType w:val="hybridMultilevel"/>
    <w:tmpl w:val="24B20B70"/>
    <w:lvl w:ilvl="0" w:tplc="57281AD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0E58D3"/>
    <w:multiLevelType w:val="hybridMultilevel"/>
    <w:tmpl w:val="759662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76A4F"/>
    <w:multiLevelType w:val="hybridMultilevel"/>
    <w:tmpl w:val="2C88CA96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E3A28E4"/>
    <w:multiLevelType w:val="hybridMultilevel"/>
    <w:tmpl w:val="B5D43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CB62FC"/>
    <w:multiLevelType w:val="hybridMultilevel"/>
    <w:tmpl w:val="46ACC94E"/>
    <w:lvl w:ilvl="0" w:tplc="54549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A09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01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8C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47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663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ED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D2D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A88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FDB2983"/>
    <w:multiLevelType w:val="hybridMultilevel"/>
    <w:tmpl w:val="6D746C3A"/>
    <w:lvl w:ilvl="0" w:tplc="4972144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00A20B6"/>
    <w:multiLevelType w:val="hybridMultilevel"/>
    <w:tmpl w:val="8482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752266"/>
    <w:multiLevelType w:val="hybridMultilevel"/>
    <w:tmpl w:val="CDF85B7C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BDF0840"/>
    <w:multiLevelType w:val="hybridMultilevel"/>
    <w:tmpl w:val="4382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496F34"/>
    <w:multiLevelType w:val="hybridMultilevel"/>
    <w:tmpl w:val="CEF2C3D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9C657E"/>
    <w:multiLevelType w:val="hybridMultilevel"/>
    <w:tmpl w:val="8CDA0BC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3CD5D31"/>
    <w:multiLevelType w:val="multilevel"/>
    <w:tmpl w:val="C4C2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532309"/>
    <w:multiLevelType w:val="multilevel"/>
    <w:tmpl w:val="9F2CD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500C139A"/>
    <w:multiLevelType w:val="hybridMultilevel"/>
    <w:tmpl w:val="60224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7042B"/>
    <w:multiLevelType w:val="hybridMultilevel"/>
    <w:tmpl w:val="223E00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5ED2418"/>
    <w:multiLevelType w:val="hybridMultilevel"/>
    <w:tmpl w:val="DB980C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C06172"/>
    <w:multiLevelType w:val="hybridMultilevel"/>
    <w:tmpl w:val="5E2635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8E2F6B"/>
    <w:multiLevelType w:val="multilevel"/>
    <w:tmpl w:val="AB62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B6B32B9"/>
    <w:multiLevelType w:val="hybridMultilevel"/>
    <w:tmpl w:val="2586DD38"/>
    <w:lvl w:ilvl="0" w:tplc="10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6" w15:restartNumberingAfterBreak="0">
    <w:nsid w:val="6BA3146C"/>
    <w:multiLevelType w:val="hybridMultilevel"/>
    <w:tmpl w:val="2D1CED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64F4C"/>
    <w:multiLevelType w:val="hybridMultilevel"/>
    <w:tmpl w:val="B9E8734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AB6891"/>
    <w:multiLevelType w:val="hybridMultilevel"/>
    <w:tmpl w:val="01F0B6BE"/>
    <w:lvl w:ilvl="0" w:tplc="73BA2D6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37600F"/>
    <w:multiLevelType w:val="hybridMultilevel"/>
    <w:tmpl w:val="F648B0CE"/>
    <w:lvl w:ilvl="0" w:tplc="10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5"/>
  </w:num>
  <w:num w:numId="4">
    <w:abstractNumId w:val="23"/>
  </w:num>
  <w:num w:numId="5">
    <w:abstractNumId w:val="19"/>
  </w:num>
  <w:num w:numId="6">
    <w:abstractNumId w:val="29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4"/>
  </w:num>
  <w:num w:numId="12">
    <w:abstractNumId w:val="9"/>
  </w:num>
  <w:num w:numId="13">
    <w:abstractNumId w:val="39"/>
  </w:num>
  <w:num w:numId="14">
    <w:abstractNumId w:val="3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6"/>
  </w:num>
  <w:num w:numId="18">
    <w:abstractNumId w:val="8"/>
  </w:num>
  <w:num w:numId="19">
    <w:abstractNumId w:val="22"/>
  </w:num>
  <w:num w:numId="20">
    <w:abstractNumId w:val="18"/>
  </w:num>
  <w:num w:numId="21">
    <w:abstractNumId w:val="20"/>
  </w:num>
  <w:num w:numId="22">
    <w:abstractNumId w:val="16"/>
  </w:num>
  <w:num w:numId="23">
    <w:abstractNumId w:val="30"/>
  </w:num>
  <w:num w:numId="24">
    <w:abstractNumId w:val="37"/>
  </w:num>
  <w:num w:numId="25">
    <w:abstractNumId w:val="2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3"/>
  </w:num>
  <w:num w:numId="29">
    <w:abstractNumId w:val="36"/>
  </w:num>
  <w:num w:numId="30">
    <w:abstractNumId w:val="34"/>
  </w:num>
  <w:num w:numId="31">
    <w:abstractNumId w:val="1"/>
  </w:num>
  <w:num w:numId="32">
    <w:abstractNumId w:val="31"/>
  </w:num>
  <w:num w:numId="33">
    <w:abstractNumId w:val="28"/>
  </w:num>
  <w:num w:numId="34">
    <w:abstractNumId w:val="10"/>
  </w:num>
  <w:num w:numId="35">
    <w:abstractNumId w:val="17"/>
  </w:num>
  <w:num w:numId="36">
    <w:abstractNumId w:val="0"/>
  </w:num>
  <w:num w:numId="37">
    <w:abstractNumId w:val="21"/>
  </w:num>
  <w:num w:numId="38">
    <w:abstractNumId w:val="2"/>
  </w:num>
  <w:num w:numId="39">
    <w:abstractNumId w:val="11"/>
  </w:num>
  <w:num w:numId="40">
    <w:abstractNumId w:val="6"/>
  </w:num>
  <w:num w:numId="41">
    <w:abstractNumId w:val="4"/>
  </w:num>
  <w:num w:numId="42">
    <w:abstractNumId w:val="38"/>
  </w:num>
  <w:num w:numId="43">
    <w:abstractNumId w:val="33"/>
  </w:num>
  <w:num w:numId="44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D4"/>
    <w:rsid w:val="00000CE2"/>
    <w:rsid w:val="00003856"/>
    <w:rsid w:val="00005646"/>
    <w:rsid w:val="00006364"/>
    <w:rsid w:val="00007877"/>
    <w:rsid w:val="0001013B"/>
    <w:rsid w:val="00011C40"/>
    <w:rsid w:val="00015B20"/>
    <w:rsid w:val="00016922"/>
    <w:rsid w:val="00017496"/>
    <w:rsid w:val="000221A5"/>
    <w:rsid w:val="0002346C"/>
    <w:rsid w:val="00023E23"/>
    <w:rsid w:val="0002403F"/>
    <w:rsid w:val="000274FB"/>
    <w:rsid w:val="00027BCD"/>
    <w:rsid w:val="00027C0C"/>
    <w:rsid w:val="00030B2C"/>
    <w:rsid w:val="000350C0"/>
    <w:rsid w:val="00040A4B"/>
    <w:rsid w:val="00053816"/>
    <w:rsid w:val="00055213"/>
    <w:rsid w:val="000558C8"/>
    <w:rsid w:val="00056069"/>
    <w:rsid w:val="00056356"/>
    <w:rsid w:val="00057E85"/>
    <w:rsid w:val="0006759A"/>
    <w:rsid w:val="0007130C"/>
    <w:rsid w:val="00077493"/>
    <w:rsid w:val="00082607"/>
    <w:rsid w:val="000830D7"/>
    <w:rsid w:val="000929F0"/>
    <w:rsid w:val="000A49C0"/>
    <w:rsid w:val="000A797C"/>
    <w:rsid w:val="000B1146"/>
    <w:rsid w:val="000B38D5"/>
    <w:rsid w:val="000C3C42"/>
    <w:rsid w:val="000C69E4"/>
    <w:rsid w:val="000D1D9C"/>
    <w:rsid w:val="000D31D9"/>
    <w:rsid w:val="000D3B0B"/>
    <w:rsid w:val="000D5EFA"/>
    <w:rsid w:val="000E0702"/>
    <w:rsid w:val="000E1DC7"/>
    <w:rsid w:val="000E4759"/>
    <w:rsid w:val="000E4A2A"/>
    <w:rsid w:val="000E53BC"/>
    <w:rsid w:val="000E5A10"/>
    <w:rsid w:val="000E5E83"/>
    <w:rsid w:val="000F1CDB"/>
    <w:rsid w:val="000F3628"/>
    <w:rsid w:val="000F5A9B"/>
    <w:rsid w:val="000F5DB5"/>
    <w:rsid w:val="000F7A79"/>
    <w:rsid w:val="001039DB"/>
    <w:rsid w:val="0010562C"/>
    <w:rsid w:val="00106E88"/>
    <w:rsid w:val="00107A6E"/>
    <w:rsid w:val="001105D3"/>
    <w:rsid w:val="00112014"/>
    <w:rsid w:val="00121763"/>
    <w:rsid w:val="001218E1"/>
    <w:rsid w:val="00127384"/>
    <w:rsid w:val="001307A7"/>
    <w:rsid w:val="001322CF"/>
    <w:rsid w:val="00137A75"/>
    <w:rsid w:val="00140DA8"/>
    <w:rsid w:val="00140EA5"/>
    <w:rsid w:val="001417C5"/>
    <w:rsid w:val="00142E2D"/>
    <w:rsid w:val="001506CB"/>
    <w:rsid w:val="00153170"/>
    <w:rsid w:val="00153E12"/>
    <w:rsid w:val="0015666F"/>
    <w:rsid w:val="00156716"/>
    <w:rsid w:val="00160927"/>
    <w:rsid w:val="00160F6A"/>
    <w:rsid w:val="0016222C"/>
    <w:rsid w:val="00163C79"/>
    <w:rsid w:val="00164227"/>
    <w:rsid w:val="0016722A"/>
    <w:rsid w:val="00167C59"/>
    <w:rsid w:val="00171517"/>
    <w:rsid w:val="001751F4"/>
    <w:rsid w:val="001800F9"/>
    <w:rsid w:val="001814BE"/>
    <w:rsid w:val="00185F3B"/>
    <w:rsid w:val="001874EA"/>
    <w:rsid w:val="001913BC"/>
    <w:rsid w:val="00193F01"/>
    <w:rsid w:val="001A2EB8"/>
    <w:rsid w:val="001A48DA"/>
    <w:rsid w:val="001C0BAB"/>
    <w:rsid w:val="001C3FD9"/>
    <w:rsid w:val="001C5BE8"/>
    <w:rsid w:val="001C60A5"/>
    <w:rsid w:val="001D0B3E"/>
    <w:rsid w:val="001D13E9"/>
    <w:rsid w:val="001D46ED"/>
    <w:rsid w:val="001E09A7"/>
    <w:rsid w:val="001E13EC"/>
    <w:rsid w:val="001E1F17"/>
    <w:rsid w:val="001E1F37"/>
    <w:rsid w:val="001E35AF"/>
    <w:rsid w:val="001E3CEB"/>
    <w:rsid w:val="001E401B"/>
    <w:rsid w:val="001E4BC8"/>
    <w:rsid w:val="001E4DA3"/>
    <w:rsid w:val="001E5F7E"/>
    <w:rsid w:val="001E6795"/>
    <w:rsid w:val="001E69FB"/>
    <w:rsid w:val="001F0D17"/>
    <w:rsid w:val="001F2797"/>
    <w:rsid w:val="001F286E"/>
    <w:rsid w:val="001F69F9"/>
    <w:rsid w:val="0020049A"/>
    <w:rsid w:val="002028AE"/>
    <w:rsid w:val="002029C1"/>
    <w:rsid w:val="00204213"/>
    <w:rsid w:val="002054E8"/>
    <w:rsid w:val="002070BC"/>
    <w:rsid w:val="0022053C"/>
    <w:rsid w:val="0022072C"/>
    <w:rsid w:val="002214ED"/>
    <w:rsid w:val="00221E6B"/>
    <w:rsid w:val="002262CD"/>
    <w:rsid w:val="002262F7"/>
    <w:rsid w:val="00230C7B"/>
    <w:rsid w:val="00230CC2"/>
    <w:rsid w:val="002344F0"/>
    <w:rsid w:val="002412BB"/>
    <w:rsid w:val="0024254B"/>
    <w:rsid w:val="00245522"/>
    <w:rsid w:val="002459F7"/>
    <w:rsid w:val="00245F20"/>
    <w:rsid w:val="002539AA"/>
    <w:rsid w:val="00253E7D"/>
    <w:rsid w:val="00256345"/>
    <w:rsid w:val="00257035"/>
    <w:rsid w:val="00261D51"/>
    <w:rsid w:val="0026343B"/>
    <w:rsid w:val="002700D8"/>
    <w:rsid w:val="00270212"/>
    <w:rsid w:val="00273EFA"/>
    <w:rsid w:val="00276FF4"/>
    <w:rsid w:val="0028395A"/>
    <w:rsid w:val="00285197"/>
    <w:rsid w:val="0029017E"/>
    <w:rsid w:val="0029320E"/>
    <w:rsid w:val="002935B1"/>
    <w:rsid w:val="002953F5"/>
    <w:rsid w:val="00295B5E"/>
    <w:rsid w:val="002A3B52"/>
    <w:rsid w:val="002A739C"/>
    <w:rsid w:val="002A78A3"/>
    <w:rsid w:val="002B0BAE"/>
    <w:rsid w:val="002C13B2"/>
    <w:rsid w:val="002C1A83"/>
    <w:rsid w:val="002C238E"/>
    <w:rsid w:val="002C43B3"/>
    <w:rsid w:val="002D1538"/>
    <w:rsid w:val="002D2FF6"/>
    <w:rsid w:val="002D46C8"/>
    <w:rsid w:val="002D670C"/>
    <w:rsid w:val="002E1035"/>
    <w:rsid w:val="002E3F72"/>
    <w:rsid w:val="002F06EE"/>
    <w:rsid w:val="002F4730"/>
    <w:rsid w:val="002F4CC0"/>
    <w:rsid w:val="002F7AAE"/>
    <w:rsid w:val="00304B13"/>
    <w:rsid w:val="00311712"/>
    <w:rsid w:val="00313B09"/>
    <w:rsid w:val="0031422D"/>
    <w:rsid w:val="00317C62"/>
    <w:rsid w:val="00322B02"/>
    <w:rsid w:val="00324128"/>
    <w:rsid w:val="00324DA8"/>
    <w:rsid w:val="00332879"/>
    <w:rsid w:val="00333F4D"/>
    <w:rsid w:val="003342B4"/>
    <w:rsid w:val="003351D2"/>
    <w:rsid w:val="00340E05"/>
    <w:rsid w:val="003451A8"/>
    <w:rsid w:val="00346DCA"/>
    <w:rsid w:val="00350D1A"/>
    <w:rsid w:val="0035319B"/>
    <w:rsid w:val="00354FA7"/>
    <w:rsid w:val="00357C93"/>
    <w:rsid w:val="003600FC"/>
    <w:rsid w:val="003614AE"/>
    <w:rsid w:val="00362421"/>
    <w:rsid w:val="00362BCE"/>
    <w:rsid w:val="00366696"/>
    <w:rsid w:val="00367034"/>
    <w:rsid w:val="00367F1C"/>
    <w:rsid w:val="00371539"/>
    <w:rsid w:val="0038387D"/>
    <w:rsid w:val="00386169"/>
    <w:rsid w:val="003904E9"/>
    <w:rsid w:val="00392049"/>
    <w:rsid w:val="00393796"/>
    <w:rsid w:val="00393F2F"/>
    <w:rsid w:val="00396A5A"/>
    <w:rsid w:val="00397A75"/>
    <w:rsid w:val="003A07AC"/>
    <w:rsid w:val="003A419A"/>
    <w:rsid w:val="003A45F5"/>
    <w:rsid w:val="003A5D87"/>
    <w:rsid w:val="003B0E6F"/>
    <w:rsid w:val="003B15C9"/>
    <w:rsid w:val="003B1DD6"/>
    <w:rsid w:val="003B1F09"/>
    <w:rsid w:val="003C0585"/>
    <w:rsid w:val="003C51CE"/>
    <w:rsid w:val="003C6C42"/>
    <w:rsid w:val="003D1AAC"/>
    <w:rsid w:val="003D21D5"/>
    <w:rsid w:val="003D3A68"/>
    <w:rsid w:val="003D4040"/>
    <w:rsid w:val="003D7B29"/>
    <w:rsid w:val="003E06D9"/>
    <w:rsid w:val="003E0B7E"/>
    <w:rsid w:val="003E2772"/>
    <w:rsid w:val="003E4D26"/>
    <w:rsid w:val="003E5047"/>
    <w:rsid w:val="003F0F8E"/>
    <w:rsid w:val="003F156A"/>
    <w:rsid w:val="003F3531"/>
    <w:rsid w:val="003F5768"/>
    <w:rsid w:val="003F5FCE"/>
    <w:rsid w:val="003F6102"/>
    <w:rsid w:val="004020E7"/>
    <w:rsid w:val="0040240D"/>
    <w:rsid w:val="00402F75"/>
    <w:rsid w:val="00403E84"/>
    <w:rsid w:val="00410312"/>
    <w:rsid w:val="00412766"/>
    <w:rsid w:val="004132AC"/>
    <w:rsid w:val="00416183"/>
    <w:rsid w:val="00416A57"/>
    <w:rsid w:val="0041755E"/>
    <w:rsid w:val="00427C49"/>
    <w:rsid w:val="00427F15"/>
    <w:rsid w:val="00431360"/>
    <w:rsid w:val="00431BDB"/>
    <w:rsid w:val="00432381"/>
    <w:rsid w:val="00433D48"/>
    <w:rsid w:val="00440C3B"/>
    <w:rsid w:val="00441D82"/>
    <w:rsid w:val="00442658"/>
    <w:rsid w:val="004431E0"/>
    <w:rsid w:val="0044321C"/>
    <w:rsid w:val="00443B73"/>
    <w:rsid w:val="004457A6"/>
    <w:rsid w:val="00455556"/>
    <w:rsid w:val="0046104B"/>
    <w:rsid w:val="00461A33"/>
    <w:rsid w:val="004626D4"/>
    <w:rsid w:val="00470772"/>
    <w:rsid w:val="00471EE4"/>
    <w:rsid w:val="0047225B"/>
    <w:rsid w:val="004740AD"/>
    <w:rsid w:val="00477E96"/>
    <w:rsid w:val="004809DC"/>
    <w:rsid w:val="00485F2B"/>
    <w:rsid w:val="0048675F"/>
    <w:rsid w:val="004872BD"/>
    <w:rsid w:val="004872E4"/>
    <w:rsid w:val="00491A3A"/>
    <w:rsid w:val="00497851"/>
    <w:rsid w:val="0049797A"/>
    <w:rsid w:val="0049799A"/>
    <w:rsid w:val="00497D64"/>
    <w:rsid w:val="004A3CAA"/>
    <w:rsid w:val="004A58C1"/>
    <w:rsid w:val="004B03D9"/>
    <w:rsid w:val="004B6ED2"/>
    <w:rsid w:val="004B7E53"/>
    <w:rsid w:val="004B7E9E"/>
    <w:rsid w:val="004C09C7"/>
    <w:rsid w:val="004C0AA5"/>
    <w:rsid w:val="004D2279"/>
    <w:rsid w:val="004D4263"/>
    <w:rsid w:val="004E1351"/>
    <w:rsid w:val="004E1D11"/>
    <w:rsid w:val="004E4300"/>
    <w:rsid w:val="004E4754"/>
    <w:rsid w:val="004E494E"/>
    <w:rsid w:val="004F0EB1"/>
    <w:rsid w:val="004F1CC4"/>
    <w:rsid w:val="004F27EE"/>
    <w:rsid w:val="004F3FB8"/>
    <w:rsid w:val="00503140"/>
    <w:rsid w:val="00503BA6"/>
    <w:rsid w:val="005055B7"/>
    <w:rsid w:val="00510167"/>
    <w:rsid w:val="005121B9"/>
    <w:rsid w:val="005152DB"/>
    <w:rsid w:val="005160E0"/>
    <w:rsid w:val="00524949"/>
    <w:rsid w:val="00527094"/>
    <w:rsid w:val="00530B13"/>
    <w:rsid w:val="00534DA3"/>
    <w:rsid w:val="00543D79"/>
    <w:rsid w:val="00544831"/>
    <w:rsid w:val="00545C57"/>
    <w:rsid w:val="00546B41"/>
    <w:rsid w:val="005501CD"/>
    <w:rsid w:val="00553276"/>
    <w:rsid w:val="005556C7"/>
    <w:rsid w:val="005617D3"/>
    <w:rsid w:val="005622E9"/>
    <w:rsid w:val="00566793"/>
    <w:rsid w:val="00567F88"/>
    <w:rsid w:val="00570016"/>
    <w:rsid w:val="0057386F"/>
    <w:rsid w:val="00575D51"/>
    <w:rsid w:val="005818F5"/>
    <w:rsid w:val="0058434F"/>
    <w:rsid w:val="005857ED"/>
    <w:rsid w:val="00586BAF"/>
    <w:rsid w:val="005877C9"/>
    <w:rsid w:val="00591039"/>
    <w:rsid w:val="00592835"/>
    <w:rsid w:val="00592C34"/>
    <w:rsid w:val="005A0D2C"/>
    <w:rsid w:val="005A1191"/>
    <w:rsid w:val="005A1376"/>
    <w:rsid w:val="005A1B59"/>
    <w:rsid w:val="005A1FC9"/>
    <w:rsid w:val="005A4F66"/>
    <w:rsid w:val="005A5A88"/>
    <w:rsid w:val="005A77E9"/>
    <w:rsid w:val="005B35B0"/>
    <w:rsid w:val="005B6C28"/>
    <w:rsid w:val="005C03D1"/>
    <w:rsid w:val="005C1448"/>
    <w:rsid w:val="005C1B18"/>
    <w:rsid w:val="005C2BD4"/>
    <w:rsid w:val="005C3E7C"/>
    <w:rsid w:val="005C4D46"/>
    <w:rsid w:val="005E0D0D"/>
    <w:rsid w:val="005E17F0"/>
    <w:rsid w:val="005E4ED4"/>
    <w:rsid w:val="005E61A1"/>
    <w:rsid w:val="005E68AE"/>
    <w:rsid w:val="005E7267"/>
    <w:rsid w:val="005F17B1"/>
    <w:rsid w:val="005F6023"/>
    <w:rsid w:val="005F7A20"/>
    <w:rsid w:val="00600B0D"/>
    <w:rsid w:val="006054E8"/>
    <w:rsid w:val="00606E2D"/>
    <w:rsid w:val="00610D2A"/>
    <w:rsid w:val="0061402F"/>
    <w:rsid w:val="006244AD"/>
    <w:rsid w:val="00627F3C"/>
    <w:rsid w:val="00630BF2"/>
    <w:rsid w:val="00635AA4"/>
    <w:rsid w:val="00635CB1"/>
    <w:rsid w:val="00640199"/>
    <w:rsid w:val="00640744"/>
    <w:rsid w:val="00640948"/>
    <w:rsid w:val="006439C1"/>
    <w:rsid w:val="00644BFA"/>
    <w:rsid w:val="00646C79"/>
    <w:rsid w:val="00647515"/>
    <w:rsid w:val="00650175"/>
    <w:rsid w:val="006579CF"/>
    <w:rsid w:val="006600E6"/>
    <w:rsid w:val="00660CC2"/>
    <w:rsid w:val="00662A8A"/>
    <w:rsid w:val="00662AF2"/>
    <w:rsid w:val="00666C8E"/>
    <w:rsid w:val="00672913"/>
    <w:rsid w:val="00675CA0"/>
    <w:rsid w:val="0067672A"/>
    <w:rsid w:val="006777E1"/>
    <w:rsid w:val="00680533"/>
    <w:rsid w:val="00681887"/>
    <w:rsid w:val="006819C4"/>
    <w:rsid w:val="0068338F"/>
    <w:rsid w:val="00684240"/>
    <w:rsid w:val="00685601"/>
    <w:rsid w:val="00687DB8"/>
    <w:rsid w:val="0069079D"/>
    <w:rsid w:val="00690A4D"/>
    <w:rsid w:val="006937F5"/>
    <w:rsid w:val="006A167F"/>
    <w:rsid w:val="006A1A92"/>
    <w:rsid w:val="006A2D5B"/>
    <w:rsid w:val="006A3E28"/>
    <w:rsid w:val="006A5334"/>
    <w:rsid w:val="006A5399"/>
    <w:rsid w:val="006A632E"/>
    <w:rsid w:val="006A6EA6"/>
    <w:rsid w:val="006B001E"/>
    <w:rsid w:val="006B060A"/>
    <w:rsid w:val="006B2268"/>
    <w:rsid w:val="006B28D9"/>
    <w:rsid w:val="006B6C75"/>
    <w:rsid w:val="006B7AC8"/>
    <w:rsid w:val="006C08C3"/>
    <w:rsid w:val="006C0DF2"/>
    <w:rsid w:val="006C12B0"/>
    <w:rsid w:val="006C2AB3"/>
    <w:rsid w:val="006C2B2E"/>
    <w:rsid w:val="006C7C3F"/>
    <w:rsid w:val="006D14B8"/>
    <w:rsid w:val="006D551B"/>
    <w:rsid w:val="006D5764"/>
    <w:rsid w:val="006D6191"/>
    <w:rsid w:val="006D7D08"/>
    <w:rsid w:val="006E31B0"/>
    <w:rsid w:val="006F225E"/>
    <w:rsid w:val="006F2D33"/>
    <w:rsid w:val="006F6A62"/>
    <w:rsid w:val="0070091E"/>
    <w:rsid w:val="0070345C"/>
    <w:rsid w:val="00703C71"/>
    <w:rsid w:val="00704082"/>
    <w:rsid w:val="00705387"/>
    <w:rsid w:val="00705788"/>
    <w:rsid w:val="00705E76"/>
    <w:rsid w:val="007073FD"/>
    <w:rsid w:val="007108D2"/>
    <w:rsid w:val="007146AA"/>
    <w:rsid w:val="00714A06"/>
    <w:rsid w:val="00715A53"/>
    <w:rsid w:val="007161AB"/>
    <w:rsid w:val="007163C2"/>
    <w:rsid w:val="00716528"/>
    <w:rsid w:val="00720100"/>
    <w:rsid w:val="0072640E"/>
    <w:rsid w:val="00730049"/>
    <w:rsid w:val="00732A45"/>
    <w:rsid w:val="00732AD8"/>
    <w:rsid w:val="007331C0"/>
    <w:rsid w:val="0073352E"/>
    <w:rsid w:val="00741975"/>
    <w:rsid w:val="0074313B"/>
    <w:rsid w:val="00750917"/>
    <w:rsid w:val="00752307"/>
    <w:rsid w:val="00753B10"/>
    <w:rsid w:val="00753B35"/>
    <w:rsid w:val="007546D3"/>
    <w:rsid w:val="00754A7A"/>
    <w:rsid w:val="00757097"/>
    <w:rsid w:val="00757F22"/>
    <w:rsid w:val="0076035C"/>
    <w:rsid w:val="007632DE"/>
    <w:rsid w:val="00772EE3"/>
    <w:rsid w:val="007731C8"/>
    <w:rsid w:val="00773C32"/>
    <w:rsid w:val="00775297"/>
    <w:rsid w:val="00781B55"/>
    <w:rsid w:val="00783F4F"/>
    <w:rsid w:val="00785B3E"/>
    <w:rsid w:val="00787904"/>
    <w:rsid w:val="00787E68"/>
    <w:rsid w:val="00790598"/>
    <w:rsid w:val="00793102"/>
    <w:rsid w:val="0079340E"/>
    <w:rsid w:val="00794777"/>
    <w:rsid w:val="00795C0B"/>
    <w:rsid w:val="007A09B1"/>
    <w:rsid w:val="007A49E6"/>
    <w:rsid w:val="007A5919"/>
    <w:rsid w:val="007A5F07"/>
    <w:rsid w:val="007A7E53"/>
    <w:rsid w:val="007B440F"/>
    <w:rsid w:val="007B4AB0"/>
    <w:rsid w:val="007B4C10"/>
    <w:rsid w:val="007B60D5"/>
    <w:rsid w:val="007C3D33"/>
    <w:rsid w:val="007C4F05"/>
    <w:rsid w:val="007C764F"/>
    <w:rsid w:val="007D005D"/>
    <w:rsid w:val="007D08CD"/>
    <w:rsid w:val="007E0F72"/>
    <w:rsid w:val="007E1A5A"/>
    <w:rsid w:val="007E46EF"/>
    <w:rsid w:val="007E4EE6"/>
    <w:rsid w:val="007E58E9"/>
    <w:rsid w:val="007F05C8"/>
    <w:rsid w:val="007F0FD9"/>
    <w:rsid w:val="007F1FB7"/>
    <w:rsid w:val="007F2018"/>
    <w:rsid w:val="007F43A2"/>
    <w:rsid w:val="007F454F"/>
    <w:rsid w:val="007F629B"/>
    <w:rsid w:val="007F725D"/>
    <w:rsid w:val="008015F1"/>
    <w:rsid w:val="00801DEB"/>
    <w:rsid w:val="008022C5"/>
    <w:rsid w:val="00802ED7"/>
    <w:rsid w:val="00804FA6"/>
    <w:rsid w:val="00806383"/>
    <w:rsid w:val="00810B69"/>
    <w:rsid w:val="00810E5F"/>
    <w:rsid w:val="008117E7"/>
    <w:rsid w:val="00812F90"/>
    <w:rsid w:val="0081485B"/>
    <w:rsid w:val="00815BA1"/>
    <w:rsid w:val="00820750"/>
    <w:rsid w:val="00820789"/>
    <w:rsid w:val="00820E87"/>
    <w:rsid w:val="008213C1"/>
    <w:rsid w:val="008220DC"/>
    <w:rsid w:val="008257EC"/>
    <w:rsid w:val="00826D08"/>
    <w:rsid w:val="00830121"/>
    <w:rsid w:val="00830F3E"/>
    <w:rsid w:val="00833E65"/>
    <w:rsid w:val="008343DE"/>
    <w:rsid w:val="00835A5F"/>
    <w:rsid w:val="00837C4E"/>
    <w:rsid w:val="00841522"/>
    <w:rsid w:val="008422E6"/>
    <w:rsid w:val="00844B7C"/>
    <w:rsid w:val="00845E04"/>
    <w:rsid w:val="0085022C"/>
    <w:rsid w:val="00860CF4"/>
    <w:rsid w:val="00860DB8"/>
    <w:rsid w:val="00862136"/>
    <w:rsid w:val="00865752"/>
    <w:rsid w:val="00870F2E"/>
    <w:rsid w:val="00871AD7"/>
    <w:rsid w:val="008740E6"/>
    <w:rsid w:val="008749BC"/>
    <w:rsid w:val="008773CE"/>
    <w:rsid w:val="00877832"/>
    <w:rsid w:val="008803DF"/>
    <w:rsid w:val="00881A4C"/>
    <w:rsid w:val="008824F2"/>
    <w:rsid w:val="00884521"/>
    <w:rsid w:val="00895B2E"/>
    <w:rsid w:val="008978F4"/>
    <w:rsid w:val="008A0D16"/>
    <w:rsid w:val="008A40AB"/>
    <w:rsid w:val="008A5108"/>
    <w:rsid w:val="008A7154"/>
    <w:rsid w:val="008B2A9D"/>
    <w:rsid w:val="008B4BEE"/>
    <w:rsid w:val="008B5308"/>
    <w:rsid w:val="008C2586"/>
    <w:rsid w:val="008C43BD"/>
    <w:rsid w:val="008D0CD3"/>
    <w:rsid w:val="008D215D"/>
    <w:rsid w:val="008D2F21"/>
    <w:rsid w:val="008D683C"/>
    <w:rsid w:val="008D7CC8"/>
    <w:rsid w:val="008E063C"/>
    <w:rsid w:val="008E1518"/>
    <w:rsid w:val="008E1678"/>
    <w:rsid w:val="008E2D91"/>
    <w:rsid w:val="008F1213"/>
    <w:rsid w:val="008F275F"/>
    <w:rsid w:val="008F494B"/>
    <w:rsid w:val="008F552B"/>
    <w:rsid w:val="008F647C"/>
    <w:rsid w:val="00900D78"/>
    <w:rsid w:val="00901189"/>
    <w:rsid w:val="00902A3E"/>
    <w:rsid w:val="00913345"/>
    <w:rsid w:val="009231D4"/>
    <w:rsid w:val="009266FE"/>
    <w:rsid w:val="0092679A"/>
    <w:rsid w:val="009270D2"/>
    <w:rsid w:val="00930DC3"/>
    <w:rsid w:val="009370CC"/>
    <w:rsid w:val="0093728E"/>
    <w:rsid w:val="00937A5A"/>
    <w:rsid w:val="00940D94"/>
    <w:rsid w:val="00945584"/>
    <w:rsid w:val="00946441"/>
    <w:rsid w:val="00951317"/>
    <w:rsid w:val="00961064"/>
    <w:rsid w:val="00961715"/>
    <w:rsid w:val="0096595D"/>
    <w:rsid w:val="009707A9"/>
    <w:rsid w:val="00972058"/>
    <w:rsid w:val="009723C1"/>
    <w:rsid w:val="00974212"/>
    <w:rsid w:val="00975647"/>
    <w:rsid w:val="00977B9E"/>
    <w:rsid w:val="009800B8"/>
    <w:rsid w:val="0098293B"/>
    <w:rsid w:val="00983BF9"/>
    <w:rsid w:val="009923E3"/>
    <w:rsid w:val="00992483"/>
    <w:rsid w:val="00992914"/>
    <w:rsid w:val="00993119"/>
    <w:rsid w:val="0099462C"/>
    <w:rsid w:val="00995D28"/>
    <w:rsid w:val="009962EC"/>
    <w:rsid w:val="009A3E2C"/>
    <w:rsid w:val="009A672B"/>
    <w:rsid w:val="009A68BD"/>
    <w:rsid w:val="009B1794"/>
    <w:rsid w:val="009B3386"/>
    <w:rsid w:val="009B4F74"/>
    <w:rsid w:val="009B678A"/>
    <w:rsid w:val="009C0A22"/>
    <w:rsid w:val="009C277E"/>
    <w:rsid w:val="009C3792"/>
    <w:rsid w:val="009C633E"/>
    <w:rsid w:val="009D0221"/>
    <w:rsid w:val="009D056E"/>
    <w:rsid w:val="009D26F0"/>
    <w:rsid w:val="009D4743"/>
    <w:rsid w:val="009E1114"/>
    <w:rsid w:val="009F13B7"/>
    <w:rsid w:val="009F243D"/>
    <w:rsid w:val="009F7231"/>
    <w:rsid w:val="00A02B85"/>
    <w:rsid w:val="00A05888"/>
    <w:rsid w:val="00A0728D"/>
    <w:rsid w:val="00A077C8"/>
    <w:rsid w:val="00A111D1"/>
    <w:rsid w:val="00A1164D"/>
    <w:rsid w:val="00A133D9"/>
    <w:rsid w:val="00A151E0"/>
    <w:rsid w:val="00A1589F"/>
    <w:rsid w:val="00A2101E"/>
    <w:rsid w:val="00A225E4"/>
    <w:rsid w:val="00A22CB3"/>
    <w:rsid w:val="00A22FA2"/>
    <w:rsid w:val="00A2452A"/>
    <w:rsid w:val="00A24533"/>
    <w:rsid w:val="00A2772F"/>
    <w:rsid w:val="00A30774"/>
    <w:rsid w:val="00A32A85"/>
    <w:rsid w:val="00A361F0"/>
    <w:rsid w:val="00A3731D"/>
    <w:rsid w:val="00A37F20"/>
    <w:rsid w:val="00A406F6"/>
    <w:rsid w:val="00A5103C"/>
    <w:rsid w:val="00A53325"/>
    <w:rsid w:val="00A55585"/>
    <w:rsid w:val="00A60727"/>
    <w:rsid w:val="00A667CB"/>
    <w:rsid w:val="00A72084"/>
    <w:rsid w:val="00A73159"/>
    <w:rsid w:val="00A800E3"/>
    <w:rsid w:val="00A8049E"/>
    <w:rsid w:val="00A82FBF"/>
    <w:rsid w:val="00A85A11"/>
    <w:rsid w:val="00A90DE2"/>
    <w:rsid w:val="00A9237B"/>
    <w:rsid w:val="00A977D8"/>
    <w:rsid w:val="00AA1706"/>
    <w:rsid w:val="00AA3C05"/>
    <w:rsid w:val="00AB449F"/>
    <w:rsid w:val="00AC2D46"/>
    <w:rsid w:val="00AC7DD5"/>
    <w:rsid w:val="00AD107D"/>
    <w:rsid w:val="00AD453D"/>
    <w:rsid w:val="00AE055F"/>
    <w:rsid w:val="00AE0720"/>
    <w:rsid w:val="00AE3ACB"/>
    <w:rsid w:val="00AE6F79"/>
    <w:rsid w:val="00AF23F5"/>
    <w:rsid w:val="00AF2DCB"/>
    <w:rsid w:val="00AF4C64"/>
    <w:rsid w:val="00AF6E79"/>
    <w:rsid w:val="00B01028"/>
    <w:rsid w:val="00B011C7"/>
    <w:rsid w:val="00B05334"/>
    <w:rsid w:val="00B05EB7"/>
    <w:rsid w:val="00B101D6"/>
    <w:rsid w:val="00B10897"/>
    <w:rsid w:val="00B11104"/>
    <w:rsid w:val="00B12660"/>
    <w:rsid w:val="00B13E8C"/>
    <w:rsid w:val="00B16B11"/>
    <w:rsid w:val="00B2042A"/>
    <w:rsid w:val="00B25EA0"/>
    <w:rsid w:val="00B30051"/>
    <w:rsid w:val="00B32733"/>
    <w:rsid w:val="00B327DD"/>
    <w:rsid w:val="00B32B7E"/>
    <w:rsid w:val="00B32DF9"/>
    <w:rsid w:val="00B34A73"/>
    <w:rsid w:val="00B355BD"/>
    <w:rsid w:val="00B36293"/>
    <w:rsid w:val="00B36448"/>
    <w:rsid w:val="00B3674C"/>
    <w:rsid w:val="00B44F4C"/>
    <w:rsid w:val="00B47A3C"/>
    <w:rsid w:val="00B510F8"/>
    <w:rsid w:val="00B51A1C"/>
    <w:rsid w:val="00B51E32"/>
    <w:rsid w:val="00B5547B"/>
    <w:rsid w:val="00B56AF5"/>
    <w:rsid w:val="00B56C60"/>
    <w:rsid w:val="00B6098D"/>
    <w:rsid w:val="00B614DB"/>
    <w:rsid w:val="00B61EC3"/>
    <w:rsid w:val="00B621DE"/>
    <w:rsid w:val="00B63359"/>
    <w:rsid w:val="00B63538"/>
    <w:rsid w:val="00B6445C"/>
    <w:rsid w:val="00B7426C"/>
    <w:rsid w:val="00B772D3"/>
    <w:rsid w:val="00B825A2"/>
    <w:rsid w:val="00BA06A5"/>
    <w:rsid w:val="00BA6BF7"/>
    <w:rsid w:val="00BB091F"/>
    <w:rsid w:val="00BB4A94"/>
    <w:rsid w:val="00BC3353"/>
    <w:rsid w:val="00BC3A9D"/>
    <w:rsid w:val="00BC6866"/>
    <w:rsid w:val="00BD25A0"/>
    <w:rsid w:val="00BD3A26"/>
    <w:rsid w:val="00BE00BA"/>
    <w:rsid w:val="00BE1237"/>
    <w:rsid w:val="00BE3D52"/>
    <w:rsid w:val="00BE424A"/>
    <w:rsid w:val="00BE649A"/>
    <w:rsid w:val="00BF1864"/>
    <w:rsid w:val="00BF21B7"/>
    <w:rsid w:val="00BF7F9F"/>
    <w:rsid w:val="00C029CE"/>
    <w:rsid w:val="00C03868"/>
    <w:rsid w:val="00C0528F"/>
    <w:rsid w:val="00C07F0B"/>
    <w:rsid w:val="00C10320"/>
    <w:rsid w:val="00C142D4"/>
    <w:rsid w:val="00C14752"/>
    <w:rsid w:val="00C227DA"/>
    <w:rsid w:val="00C228D4"/>
    <w:rsid w:val="00C31DAB"/>
    <w:rsid w:val="00C32581"/>
    <w:rsid w:val="00C33195"/>
    <w:rsid w:val="00C34ECF"/>
    <w:rsid w:val="00C36A1D"/>
    <w:rsid w:val="00C36DFC"/>
    <w:rsid w:val="00C405DC"/>
    <w:rsid w:val="00C40C96"/>
    <w:rsid w:val="00C42791"/>
    <w:rsid w:val="00C445A1"/>
    <w:rsid w:val="00C4486C"/>
    <w:rsid w:val="00C464B0"/>
    <w:rsid w:val="00C50E09"/>
    <w:rsid w:val="00C54AC7"/>
    <w:rsid w:val="00C63902"/>
    <w:rsid w:val="00C648DF"/>
    <w:rsid w:val="00C66DC9"/>
    <w:rsid w:val="00C71273"/>
    <w:rsid w:val="00C7257F"/>
    <w:rsid w:val="00C7326D"/>
    <w:rsid w:val="00C7389D"/>
    <w:rsid w:val="00C7579F"/>
    <w:rsid w:val="00C757D4"/>
    <w:rsid w:val="00C76781"/>
    <w:rsid w:val="00C822E3"/>
    <w:rsid w:val="00C825AE"/>
    <w:rsid w:val="00C830C4"/>
    <w:rsid w:val="00C86D56"/>
    <w:rsid w:val="00C9312E"/>
    <w:rsid w:val="00C94074"/>
    <w:rsid w:val="00CA527F"/>
    <w:rsid w:val="00CA7BB0"/>
    <w:rsid w:val="00CB287E"/>
    <w:rsid w:val="00CC2ACA"/>
    <w:rsid w:val="00CC485B"/>
    <w:rsid w:val="00CC4E9B"/>
    <w:rsid w:val="00CD1B52"/>
    <w:rsid w:val="00CF5754"/>
    <w:rsid w:val="00D0173A"/>
    <w:rsid w:val="00D02C8F"/>
    <w:rsid w:val="00D04CA3"/>
    <w:rsid w:val="00D06DE4"/>
    <w:rsid w:val="00D07E2C"/>
    <w:rsid w:val="00D12B1D"/>
    <w:rsid w:val="00D13DBA"/>
    <w:rsid w:val="00D13E7F"/>
    <w:rsid w:val="00D14FB0"/>
    <w:rsid w:val="00D22A46"/>
    <w:rsid w:val="00D22D1E"/>
    <w:rsid w:val="00D22D46"/>
    <w:rsid w:val="00D24586"/>
    <w:rsid w:val="00D245A9"/>
    <w:rsid w:val="00D275DF"/>
    <w:rsid w:val="00D320F6"/>
    <w:rsid w:val="00D407FC"/>
    <w:rsid w:val="00D409A6"/>
    <w:rsid w:val="00D40B79"/>
    <w:rsid w:val="00D411E2"/>
    <w:rsid w:val="00D46175"/>
    <w:rsid w:val="00D46333"/>
    <w:rsid w:val="00D5002E"/>
    <w:rsid w:val="00D5490D"/>
    <w:rsid w:val="00D57431"/>
    <w:rsid w:val="00D61729"/>
    <w:rsid w:val="00D65DC4"/>
    <w:rsid w:val="00D74605"/>
    <w:rsid w:val="00D75758"/>
    <w:rsid w:val="00D80FCD"/>
    <w:rsid w:val="00D902C3"/>
    <w:rsid w:val="00D92A86"/>
    <w:rsid w:val="00D955AF"/>
    <w:rsid w:val="00D958B4"/>
    <w:rsid w:val="00DA1A9A"/>
    <w:rsid w:val="00DA1E3A"/>
    <w:rsid w:val="00DA36C4"/>
    <w:rsid w:val="00DA5D71"/>
    <w:rsid w:val="00DB213A"/>
    <w:rsid w:val="00DB268A"/>
    <w:rsid w:val="00DB4BA5"/>
    <w:rsid w:val="00DC26F0"/>
    <w:rsid w:val="00DC2C57"/>
    <w:rsid w:val="00DC5087"/>
    <w:rsid w:val="00DC5202"/>
    <w:rsid w:val="00DD251B"/>
    <w:rsid w:val="00DD590B"/>
    <w:rsid w:val="00DD5ED5"/>
    <w:rsid w:val="00DD7A56"/>
    <w:rsid w:val="00DE2CC8"/>
    <w:rsid w:val="00DE43F8"/>
    <w:rsid w:val="00DE5DAE"/>
    <w:rsid w:val="00DE64DF"/>
    <w:rsid w:val="00DE6B82"/>
    <w:rsid w:val="00DF0005"/>
    <w:rsid w:val="00DF2A4F"/>
    <w:rsid w:val="00DF356D"/>
    <w:rsid w:val="00DF686F"/>
    <w:rsid w:val="00E0335F"/>
    <w:rsid w:val="00E037DA"/>
    <w:rsid w:val="00E05409"/>
    <w:rsid w:val="00E05FCB"/>
    <w:rsid w:val="00E0708A"/>
    <w:rsid w:val="00E10AF2"/>
    <w:rsid w:val="00E117D7"/>
    <w:rsid w:val="00E12F42"/>
    <w:rsid w:val="00E13998"/>
    <w:rsid w:val="00E14DDB"/>
    <w:rsid w:val="00E1565A"/>
    <w:rsid w:val="00E20203"/>
    <w:rsid w:val="00E207DF"/>
    <w:rsid w:val="00E21643"/>
    <w:rsid w:val="00E270AB"/>
    <w:rsid w:val="00E31EF5"/>
    <w:rsid w:val="00E337C2"/>
    <w:rsid w:val="00E347B5"/>
    <w:rsid w:val="00E37D55"/>
    <w:rsid w:val="00E37EF8"/>
    <w:rsid w:val="00E43133"/>
    <w:rsid w:val="00E431A9"/>
    <w:rsid w:val="00E5741B"/>
    <w:rsid w:val="00E612CC"/>
    <w:rsid w:val="00E61614"/>
    <w:rsid w:val="00E63016"/>
    <w:rsid w:val="00E633A1"/>
    <w:rsid w:val="00E65F3C"/>
    <w:rsid w:val="00E667CB"/>
    <w:rsid w:val="00E6685C"/>
    <w:rsid w:val="00E6781D"/>
    <w:rsid w:val="00E67C19"/>
    <w:rsid w:val="00E7205C"/>
    <w:rsid w:val="00E75089"/>
    <w:rsid w:val="00E80821"/>
    <w:rsid w:val="00E8180B"/>
    <w:rsid w:val="00E82911"/>
    <w:rsid w:val="00E84384"/>
    <w:rsid w:val="00E8440E"/>
    <w:rsid w:val="00E87050"/>
    <w:rsid w:val="00E921E8"/>
    <w:rsid w:val="00E962AA"/>
    <w:rsid w:val="00EA0D79"/>
    <w:rsid w:val="00EA0DB2"/>
    <w:rsid w:val="00EA284B"/>
    <w:rsid w:val="00EA284E"/>
    <w:rsid w:val="00EA608E"/>
    <w:rsid w:val="00EB2981"/>
    <w:rsid w:val="00EB3035"/>
    <w:rsid w:val="00EB62E3"/>
    <w:rsid w:val="00EB72BB"/>
    <w:rsid w:val="00EB7500"/>
    <w:rsid w:val="00EC17D1"/>
    <w:rsid w:val="00EC22FD"/>
    <w:rsid w:val="00EC2DED"/>
    <w:rsid w:val="00EC487A"/>
    <w:rsid w:val="00EC67E2"/>
    <w:rsid w:val="00ED2E2F"/>
    <w:rsid w:val="00ED60DA"/>
    <w:rsid w:val="00EE0617"/>
    <w:rsid w:val="00EE27BA"/>
    <w:rsid w:val="00EE2D63"/>
    <w:rsid w:val="00EE6241"/>
    <w:rsid w:val="00EF069D"/>
    <w:rsid w:val="00EF2D48"/>
    <w:rsid w:val="00EF57C0"/>
    <w:rsid w:val="00EF5A76"/>
    <w:rsid w:val="00F01C48"/>
    <w:rsid w:val="00F02FB7"/>
    <w:rsid w:val="00F034B6"/>
    <w:rsid w:val="00F03E6D"/>
    <w:rsid w:val="00F05D5B"/>
    <w:rsid w:val="00F070E2"/>
    <w:rsid w:val="00F15137"/>
    <w:rsid w:val="00F17FDF"/>
    <w:rsid w:val="00F21B41"/>
    <w:rsid w:val="00F30C2B"/>
    <w:rsid w:val="00F31B6C"/>
    <w:rsid w:val="00F3285E"/>
    <w:rsid w:val="00F3405C"/>
    <w:rsid w:val="00F35AAC"/>
    <w:rsid w:val="00F40C5E"/>
    <w:rsid w:val="00F41CE6"/>
    <w:rsid w:val="00F439D8"/>
    <w:rsid w:val="00F43BAF"/>
    <w:rsid w:val="00F51236"/>
    <w:rsid w:val="00F60D9A"/>
    <w:rsid w:val="00F63208"/>
    <w:rsid w:val="00F63535"/>
    <w:rsid w:val="00F668C4"/>
    <w:rsid w:val="00F707F7"/>
    <w:rsid w:val="00F714C6"/>
    <w:rsid w:val="00F727B1"/>
    <w:rsid w:val="00F727B3"/>
    <w:rsid w:val="00F72CF1"/>
    <w:rsid w:val="00F73CC1"/>
    <w:rsid w:val="00F80AAC"/>
    <w:rsid w:val="00F817EA"/>
    <w:rsid w:val="00F82368"/>
    <w:rsid w:val="00F82D24"/>
    <w:rsid w:val="00F848D2"/>
    <w:rsid w:val="00F8595D"/>
    <w:rsid w:val="00F8794E"/>
    <w:rsid w:val="00F87DAD"/>
    <w:rsid w:val="00F87EFA"/>
    <w:rsid w:val="00F9309F"/>
    <w:rsid w:val="00F940BB"/>
    <w:rsid w:val="00F94B5A"/>
    <w:rsid w:val="00F95A0B"/>
    <w:rsid w:val="00FA0027"/>
    <w:rsid w:val="00FA09C0"/>
    <w:rsid w:val="00FA299B"/>
    <w:rsid w:val="00FA32A9"/>
    <w:rsid w:val="00FA56D5"/>
    <w:rsid w:val="00FA6978"/>
    <w:rsid w:val="00FB4258"/>
    <w:rsid w:val="00FB7FB7"/>
    <w:rsid w:val="00FC10E6"/>
    <w:rsid w:val="00FC1B8E"/>
    <w:rsid w:val="00FC34FF"/>
    <w:rsid w:val="00FC3BD0"/>
    <w:rsid w:val="00FC5C1A"/>
    <w:rsid w:val="00FD4178"/>
    <w:rsid w:val="00FD4B48"/>
    <w:rsid w:val="00FD4D3A"/>
    <w:rsid w:val="00FD6302"/>
    <w:rsid w:val="00FD73B8"/>
    <w:rsid w:val="00FE0E79"/>
    <w:rsid w:val="00FE3BC8"/>
    <w:rsid w:val="00FE7356"/>
    <w:rsid w:val="00FF004E"/>
    <w:rsid w:val="00FF0864"/>
    <w:rsid w:val="00FF1F32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3EB17D"/>
  <w15:docId w15:val="{66E1FA20-2491-4D76-8FB2-D7CA4F98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8D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28D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2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28D4"/>
    <w:rPr>
      <w:rFonts w:ascii="Tahoma" w:hAnsi="Tahoma" w:cs="Tahoma"/>
      <w:sz w:val="16"/>
      <w:szCs w:val="16"/>
    </w:rPr>
  </w:style>
  <w:style w:type="paragraph" w:styleId="ListParagraph">
    <w:name w:val="List Paragraph"/>
    <w:aliases w:val="Ref,Use Case List Paragraph,List1,List Paragraph1,List Paragraph Option,Bullet List Paragraph,EG Bullet 1,Equipment,Bullet List,FooterText,Bulleted List1,List Paragraph11,b1,Bullet for no #'s,Body Bullet,Table Number Paragraph,B1,numbered"/>
    <w:basedOn w:val="Normal"/>
    <w:link w:val="ListParagraphChar"/>
    <w:uiPriority w:val="34"/>
    <w:qFormat/>
    <w:rsid w:val="00C228D4"/>
    <w:pPr>
      <w:ind w:left="720"/>
      <w:contextualSpacing/>
    </w:pPr>
  </w:style>
  <w:style w:type="paragraph" w:styleId="NoSpacing">
    <w:name w:val="No Spacing"/>
    <w:uiPriority w:val="1"/>
    <w:qFormat/>
    <w:rsid w:val="00680533"/>
    <w:pPr>
      <w:spacing w:after="0" w:line="240" w:lineRule="auto"/>
    </w:pPr>
    <w:rPr>
      <w:rFonts w:asciiTheme="minorHAnsi" w:eastAsiaTheme="minorHAnsi" w:hAnsiTheme="minorHAnsi" w:cstheme="minorBidi"/>
      <w:lang w:val="en-CA"/>
    </w:rPr>
  </w:style>
  <w:style w:type="character" w:styleId="Emphasis">
    <w:name w:val="Emphasis"/>
    <w:basedOn w:val="DefaultParagraphFont"/>
    <w:qFormat/>
    <w:locked/>
    <w:rsid w:val="0046104B"/>
    <w:rPr>
      <w:i/>
      <w:iCs/>
    </w:rPr>
  </w:style>
  <w:style w:type="character" w:styleId="Strong">
    <w:name w:val="Strong"/>
    <w:basedOn w:val="DefaultParagraphFont"/>
    <w:qFormat/>
    <w:locked/>
    <w:rsid w:val="00322B02"/>
    <w:rPr>
      <w:b/>
      <w:bCs/>
    </w:rPr>
  </w:style>
  <w:style w:type="character" w:styleId="Hyperlink">
    <w:name w:val="Hyperlink"/>
    <w:basedOn w:val="DefaultParagraphFont"/>
    <w:uiPriority w:val="99"/>
    <w:unhideWhenUsed/>
    <w:rsid w:val="008022C5"/>
    <w:rPr>
      <w:color w:val="0000FF" w:themeColor="hyperlink"/>
      <w:u w:val="single"/>
    </w:rPr>
  </w:style>
  <w:style w:type="character" w:customStyle="1" w:styleId="ListParagraphChar">
    <w:name w:val="List Paragraph Char"/>
    <w:aliases w:val="Ref Char,Use Case List Paragraph Char,List1 Char,List Paragraph1 Char,List Paragraph Option Char,Bullet List Paragraph Char,EG Bullet 1 Char,Equipment Char,Bullet List Char,FooterText Char,Bulleted List1 Char,List Paragraph11 Char"/>
    <w:link w:val="ListParagraph"/>
    <w:uiPriority w:val="99"/>
    <w:locked/>
    <w:rsid w:val="005152DB"/>
  </w:style>
  <w:style w:type="paragraph" w:customStyle="1" w:styleId="Default">
    <w:name w:val="Default"/>
    <w:rsid w:val="008F275F"/>
    <w:pPr>
      <w:autoSpaceDE w:val="0"/>
      <w:autoSpaceDN w:val="0"/>
      <w:adjustRightInd w:val="0"/>
      <w:spacing w:after="0" w:line="240" w:lineRule="auto"/>
    </w:pPr>
    <w:rPr>
      <w:rFonts w:eastAsiaTheme="minorHAnsi" w:cs="Calibri"/>
      <w:color w:val="000000"/>
      <w:sz w:val="24"/>
      <w:szCs w:val="24"/>
      <w:lang w:val="en-CA"/>
    </w:rPr>
  </w:style>
  <w:style w:type="table" w:styleId="TableGrid">
    <w:name w:val="Table Grid"/>
    <w:basedOn w:val="TableNormal"/>
    <w:uiPriority w:val="39"/>
    <w:locked/>
    <w:rsid w:val="008F275F"/>
    <w:pPr>
      <w:spacing w:after="0" w:line="240" w:lineRule="auto"/>
    </w:pPr>
    <w:rPr>
      <w:rFonts w:asciiTheme="minorHAnsi" w:eastAsiaTheme="minorHAnsi" w:hAnsiTheme="minorHAnsi" w:cstheme="minorBidi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4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E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E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E9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9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9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29C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D21D5"/>
    <w:rPr>
      <w:color w:val="800080" w:themeColor="followedHyperlink"/>
      <w:u w:val="single"/>
    </w:rPr>
  </w:style>
  <w:style w:type="character" w:customStyle="1" w:styleId="Style10pt">
    <w:name w:val="Style 10 pt"/>
    <w:basedOn w:val="DefaultParagraphFont"/>
    <w:qFormat/>
    <w:rsid w:val="008F552B"/>
    <w:rPr>
      <w:sz w:val="22"/>
    </w:rPr>
  </w:style>
  <w:style w:type="paragraph" w:styleId="NormalWeb">
    <w:name w:val="Normal (Web)"/>
    <w:basedOn w:val="Normal"/>
    <w:uiPriority w:val="99"/>
    <w:unhideWhenUsed/>
    <w:rsid w:val="00A5332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369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9976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0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915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8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8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79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0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1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0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6451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76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4285F4"/>
                                            <w:left w:val="single" w:sz="6" w:space="0" w:color="4285F4"/>
                                            <w:bottom w:val="single" w:sz="6" w:space="0" w:color="4285F4"/>
                                            <w:right w:val="single" w:sz="6" w:space="0" w:color="4285F4"/>
                                          </w:divBdr>
                                          <w:divsChild>
                                            <w:div w:id="194402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251435">
                                                  <w:marLeft w:val="420"/>
                                                  <w:marRight w:val="42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152187">
                                                      <w:marLeft w:val="0"/>
                                                      <w:marRight w:val="1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710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128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91948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728475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99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88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850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365449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297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135970">
                                                      <w:marLeft w:val="15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550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ashed" w:sz="2" w:space="0" w:color="auto"/>
                                                            <w:left w:val="dashed" w:sz="48" w:space="0" w:color="auto"/>
                                                            <w:bottom w:val="single" w:sz="48" w:space="0" w:color="FFFFFF"/>
                                                            <w:right w:val="dashed" w:sz="48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772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51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88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44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319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9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03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7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84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577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70340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540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161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94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230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4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71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3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2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73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1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2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0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677502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10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8705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6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197207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646969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16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16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27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479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9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024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737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130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11629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0525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643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37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43455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357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281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73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27835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809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641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092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09754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786560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627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73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55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379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58792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541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182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929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777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590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931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58999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6416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62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7037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158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356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496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10719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6610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184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636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8609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216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533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53176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4031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607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6886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0283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7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19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70545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2136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111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340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1768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46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317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11199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7980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39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003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9450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481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198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89620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4611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502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295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9928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721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397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02683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416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6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673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3869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933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784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44544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303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477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36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937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617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407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83957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7408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207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7202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2068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420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914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54059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9106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963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7406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8144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871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094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3835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1363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1302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922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520260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66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053288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9150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60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523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884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887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401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10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265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5557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669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436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814293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1571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927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85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80650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3569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781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04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18797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2834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023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983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45383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0885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814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514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06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04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88946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0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024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310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250225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58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756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089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3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73020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4185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9194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222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0147175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4684876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444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562503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456340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5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62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485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71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023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694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99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168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134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977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236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114139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916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219442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163860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010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16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966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390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44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834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839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2249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49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314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079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197024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334301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64839265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98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0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52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67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50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51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146116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306358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563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637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50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82847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000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666135368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951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398943043">
                                              <w:marLeft w:val="45"/>
                                              <w:marRight w:val="4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669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66011321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30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20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8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0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37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53597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251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851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56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72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531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50394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67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234486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3336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7248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15875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308841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812814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39083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2023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632331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2552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64503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803416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492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511143351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369769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769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657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989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05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7085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41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817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006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849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5134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293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7874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66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274769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16304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933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62600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7069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965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991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366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79918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574444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7857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05961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736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86385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23033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533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19070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97105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08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8354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657835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850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836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77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158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5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504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4333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18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76779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155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86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996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204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584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03903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418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867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1646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824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091399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835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5088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630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243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90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20536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661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609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2960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1426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574618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286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1539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615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058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4250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6997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2907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490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3380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0892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697210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3515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2257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595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781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77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53075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755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812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5991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390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018267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8864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9485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5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493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64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13376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047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5229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9512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4338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096890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7933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277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30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321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99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8419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416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2874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2321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1395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331185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0228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138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917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887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7931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6072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0622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7773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0683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651170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9235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3701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614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841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577696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562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1034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964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878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408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28080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887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01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9586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9059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578510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311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9029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102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355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368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81477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579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097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3145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5375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653175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0389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443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0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9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166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31833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462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1599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8138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1089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709550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999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053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616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625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992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9508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894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666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9714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197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812294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5518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534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502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02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535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45903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7367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395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7618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954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718508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7447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4109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049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3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759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26984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059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896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8654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0440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560288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8761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620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3094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502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076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36071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0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6395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0641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0083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180009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02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18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276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877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929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9431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1530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710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605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3568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324091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2450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0666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733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892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797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61114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644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84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4404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483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984949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31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2377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99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15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478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7133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059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158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3532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2443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112129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5162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69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238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75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519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84498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166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454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0877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6165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496230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986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1907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417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7042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578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34067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5815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018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1244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4905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312011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54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7226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395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43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484468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2415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0462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296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9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966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58990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005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577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631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5591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113094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2337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829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334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107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106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51194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1864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854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0731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1611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822997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4459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391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476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14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35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65204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8002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693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548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814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71062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0401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6812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85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99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713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9959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7539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065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3598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947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471999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393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9849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091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649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474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0708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223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458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0435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025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756116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7042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4586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727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047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535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57156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899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7305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9622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3552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305143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8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860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923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088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093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9762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825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1729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3826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9872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121503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02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3690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11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401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137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02472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785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6968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0285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2412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057290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2573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2158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201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265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930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5196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615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8356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6559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010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659613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3306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2896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259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339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0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4251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089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902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1416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478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099888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373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0667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123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11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044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9623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7531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983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8584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5164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54382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77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196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087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667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002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86552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1252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5997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691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410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100727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8432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1100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51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670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330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1891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623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295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925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162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164579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1200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4604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804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458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6028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073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672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38047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45038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644194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0278969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046230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8922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487493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463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8186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382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39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35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82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610140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658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1920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843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9157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437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8233342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7691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216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4494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5029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9964605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79705875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1197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3349311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1335687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277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7983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40812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4789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8632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46550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755012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800385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62064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91627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74175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59955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078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2288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47296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9182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903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19637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710233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92302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174547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2873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484801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467442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277873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792347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777176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293478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7291774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787987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24307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9918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174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3226070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4258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98646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35324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50242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1113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3268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48729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5929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611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352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2386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7844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6100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97346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3235577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59429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180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705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257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425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9105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693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023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612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895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9172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283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721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2123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436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809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047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978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6" w:color="D8D8D8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695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162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496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729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0334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570267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7100497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6395686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4021044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7375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4293282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19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826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515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4499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131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704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75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52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47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61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236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3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1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3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990720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9123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2269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9133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95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775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81949459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1364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339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78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1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7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0292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8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5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96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18432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2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7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5820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1282795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6145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0236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6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7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9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94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17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044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031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03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83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158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45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22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60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5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0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08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56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1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04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02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566585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2318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4347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6691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680134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2257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4038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204285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52481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7118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6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1108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3993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0873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50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106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327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881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426">
          <w:marLeft w:val="1080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229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9942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8506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4988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00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8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05B1E-82FB-4E60-8B5D-5853C754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9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T+2 Steering Committee</vt:lpstr>
    </vt:vector>
  </TitlesOfParts>
  <Company>System User</Company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T+2 Steering Committee</dc:title>
  <dc:creator>Administrator</dc:creator>
  <cp:lastModifiedBy>TMX Group Limited</cp:lastModifiedBy>
  <cp:revision>10</cp:revision>
  <cp:lastPrinted>2023-01-03T18:39:00Z</cp:lastPrinted>
  <dcterms:created xsi:type="dcterms:W3CDTF">2022-12-20T13:58:00Z</dcterms:created>
  <dcterms:modified xsi:type="dcterms:W3CDTF">2023-01-03T23:57:00Z</dcterms:modified>
</cp:coreProperties>
</file>