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528B6780" w:rsidR="00A2653C" w:rsidRDefault="00985AD8" w:rsidP="00A2653C">
      <w:pPr>
        <w:jc w:val="center"/>
        <w:rPr>
          <w:rFonts w:ascii="Arial" w:hAnsi="Arial" w:cs="Arial"/>
          <w:b/>
          <w:sz w:val="24"/>
          <w:szCs w:val="24"/>
        </w:rPr>
      </w:pPr>
      <w:r>
        <w:rPr>
          <w:rFonts w:ascii="Arial" w:hAnsi="Arial" w:cs="Arial"/>
          <w:b/>
          <w:sz w:val="24"/>
          <w:szCs w:val="24"/>
        </w:rPr>
        <w:t>Dec</w:t>
      </w:r>
      <w:r w:rsidR="008A59BA">
        <w:rPr>
          <w:rFonts w:ascii="Arial" w:hAnsi="Arial" w:cs="Arial"/>
          <w:b/>
          <w:sz w:val="24"/>
          <w:szCs w:val="24"/>
        </w:rPr>
        <w:t xml:space="preserve">ember </w:t>
      </w:r>
      <w:r>
        <w:rPr>
          <w:rFonts w:ascii="Arial" w:hAnsi="Arial" w:cs="Arial"/>
          <w:b/>
          <w:sz w:val="24"/>
          <w:szCs w:val="24"/>
        </w:rPr>
        <w:t>14</w:t>
      </w:r>
      <w:r w:rsidR="00A2653C">
        <w:rPr>
          <w:rFonts w:ascii="Arial" w:hAnsi="Arial" w:cs="Arial"/>
          <w:b/>
          <w:sz w:val="24"/>
          <w:szCs w:val="24"/>
        </w:rPr>
        <w:t>, 2023</w:t>
      </w:r>
      <w:r w:rsidR="00A2653C" w:rsidRPr="007161AB">
        <w:rPr>
          <w:rFonts w:ascii="Arial" w:hAnsi="Arial" w:cs="Arial"/>
          <w:b/>
          <w:sz w:val="24"/>
          <w:szCs w:val="24"/>
        </w:rPr>
        <w:t xml:space="preserve"> at 1</w:t>
      </w:r>
      <w:r w:rsidR="00A2653C">
        <w:rPr>
          <w:rFonts w:ascii="Arial" w:hAnsi="Arial" w:cs="Arial"/>
          <w:b/>
          <w:sz w:val="24"/>
          <w:szCs w:val="24"/>
        </w:rPr>
        <w:t>1</w:t>
      </w:r>
      <w:r w:rsidR="00A2653C" w:rsidRPr="007161AB">
        <w:rPr>
          <w:rFonts w:ascii="Arial" w:hAnsi="Arial" w:cs="Arial"/>
          <w:b/>
          <w:sz w:val="24"/>
          <w:szCs w:val="24"/>
        </w:rPr>
        <w:t xml:space="preserve">:00 </w:t>
      </w:r>
      <w:r w:rsidR="00A2653C">
        <w:rPr>
          <w:rFonts w:ascii="Arial" w:hAnsi="Arial" w:cs="Arial"/>
          <w:b/>
          <w:sz w:val="24"/>
          <w:szCs w:val="24"/>
        </w:rPr>
        <w:t>A</w:t>
      </w:r>
      <w:r w:rsidR="00A2653C"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7BA3F8C0" w14:textId="77777777" w:rsidR="00A2653C" w:rsidRPr="007161AB" w:rsidRDefault="00A2653C" w:rsidP="00A2653C">
      <w:pPr>
        <w:jc w:val="center"/>
        <w:rPr>
          <w:rFonts w:ascii="Arial" w:hAnsi="Arial" w:cs="Arial"/>
          <w:b/>
          <w:sz w:val="24"/>
          <w:szCs w:val="24"/>
        </w:rPr>
      </w:pPr>
    </w:p>
    <w:p w14:paraId="5C8AD87B" w14:textId="69B3D615"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 xml:space="preserve">Approval of Minutes from the meeting held on </w:t>
      </w:r>
      <w:r w:rsidR="00985AD8">
        <w:rPr>
          <w:rFonts w:ascii="Arial" w:hAnsi="Arial" w:cs="Arial"/>
          <w:b/>
          <w:sz w:val="24"/>
          <w:szCs w:val="24"/>
        </w:rPr>
        <w:t>November 9</w:t>
      </w:r>
      <w:r w:rsidR="008A59BA">
        <w:rPr>
          <w:rFonts w:ascii="Arial" w:hAnsi="Arial" w:cs="Arial"/>
          <w:b/>
          <w:sz w:val="24"/>
          <w:szCs w:val="24"/>
        </w:rPr>
        <w:t>, 2023</w:t>
      </w:r>
    </w:p>
    <w:p w14:paraId="559FD4E7" w14:textId="77777777" w:rsidR="00A2653C" w:rsidRPr="005C7B04" w:rsidRDefault="00A2653C" w:rsidP="00A2653C">
      <w:pPr>
        <w:spacing w:after="240"/>
        <w:ind w:left="360"/>
        <w:contextualSpacing/>
        <w:rPr>
          <w:rFonts w:ascii="Arial" w:hAnsi="Arial" w:cs="Arial"/>
          <w:b/>
          <w:sz w:val="24"/>
          <w:szCs w:val="24"/>
        </w:rPr>
      </w:pPr>
    </w:p>
    <w:p w14:paraId="6FB7832C" w14:textId="4497B906" w:rsidR="00A2653C"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T+1 Steering Committee Update</w:t>
      </w:r>
    </w:p>
    <w:p w14:paraId="4B69CD4E" w14:textId="43556342" w:rsidR="00E73817" w:rsidRDefault="00E73817" w:rsidP="00E73817">
      <w:pPr>
        <w:numPr>
          <w:ilvl w:val="1"/>
          <w:numId w:val="1"/>
        </w:numPr>
        <w:spacing w:after="240"/>
        <w:contextualSpacing/>
        <w:rPr>
          <w:rFonts w:ascii="Arial" w:hAnsi="Arial" w:cs="Arial"/>
          <w:b/>
          <w:sz w:val="24"/>
          <w:szCs w:val="24"/>
        </w:rPr>
      </w:pPr>
      <w:r>
        <w:rPr>
          <w:rFonts w:ascii="Arial" w:hAnsi="Arial" w:cs="Arial"/>
          <w:b/>
          <w:sz w:val="24"/>
          <w:szCs w:val="24"/>
        </w:rPr>
        <w:t>General Update – Keith Evans</w:t>
      </w:r>
    </w:p>
    <w:p w14:paraId="6E302658" w14:textId="77777777" w:rsidR="00A2653C" w:rsidRPr="00E73817" w:rsidRDefault="00A2653C" w:rsidP="00A2653C">
      <w:pPr>
        <w:spacing w:after="240"/>
        <w:contextualSpacing/>
        <w:rPr>
          <w:rFonts w:ascii="Arial" w:hAnsi="Arial" w:cs="Arial"/>
          <w:b/>
          <w:sz w:val="24"/>
          <w:szCs w:val="24"/>
          <w:lang w:val="en-US"/>
        </w:rPr>
      </w:pPr>
    </w:p>
    <w:p w14:paraId="483BE572" w14:textId="7777777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Issues for discussion</w:t>
      </w:r>
    </w:p>
    <w:p w14:paraId="3CDE1A69" w14:textId="34BB7951" w:rsidR="00A2653C" w:rsidRDefault="00A2653C" w:rsidP="00A2653C">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ETF Task Force update – Jamie Anderson</w:t>
      </w:r>
    </w:p>
    <w:p w14:paraId="1729D86B" w14:textId="180EF094" w:rsidR="00DB5F81" w:rsidRDefault="00DB5F81" w:rsidP="00A2653C">
      <w:pPr>
        <w:numPr>
          <w:ilvl w:val="1"/>
          <w:numId w:val="1"/>
        </w:numPr>
        <w:spacing w:after="240"/>
        <w:contextualSpacing/>
        <w:rPr>
          <w:rFonts w:ascii="Arial" w:hAnsi="Arial" w:cs="Arial"/>
          <w:b/>
          <w:sz w:val="24"/>
          <w:szCs w:val="24"/>
          <w:lang w:val="en-US"/>
        </w:rPr>
      </w:pPr>
      <w:r>
        <w:rPr>
          <w:rFonts w:ascii="Arial" w:hAnsi="Arial" w:cs="Arial"/>
          <w:b/>
          <w:sz w:val="24"/>
          <w:szCs w:val="24"/>
          <w:lang w:val="en-US"/>
        </w:rPr>
        <w:t>ITP Stats</w:t>
      </w:r>
    </w:p>
    <w:p w14:paraId="103024BA" w14:textId="68EB729B" w:rsidR="00DB5F81" w:rsidRPr="00DB5F81" w:rsidRDefault="00DB5F81" w:rsidP="00DB5F81">
      <w:pPr>
        <w:numPr>
          <w:ilvl w:val="2"/>
          <w:numId w:val="1"/>
        </w:numPr>
        <w:spacing w:after="240"/>
        <w:contextualSpacing/>
        <w:rPr>
          <w:rFonts w:ascii="Arial" w:hAnsi="Arial" w:cs="Arial"/>
          <w:sz w:val="24"/>
          <w:szCs w:val="24"/>
          <w:lang w:val="en-US"/>
        </w:rPr>
      </w:pPr>
      <w:r w:rsidRPr="00DB5F81">
        <w:rPr>
          <w:rFonts w:ascii="Arial" w:hAnsi="Arial" w:cs="Arial"/>
          <w:sz w:val="24"/>
          <w:szCs w:val="24"/>
          <w:lang w:val="en-US"/>
        </w:rPr>
        <w:t xml:space="preserve">Can CDS provide </w:t>
      </w:r>
      <w:r w:rsidR="00EA3F24">
        <w:rPr>
          <w:rFonts w:ascii="Arial" w:hAnsi="Arial" w:cs="Arial"/>
          <w:sz w:val="24"/>
          <w:szCs w:val="24"/>
          <w:lang w:val="en-US"/>
        </w:rPr>
        <w:t xml:space="preserve">stats at </w:t>
      </w:r>
      <w:r w:rsidRPr="00DB5F81">
        <w:rPr>
          <w:rFonts w:ascii="Arial" w:hAnsi="Arial" w:cs="Arial"/>
          <w:sz w:val="24"/>
          <w:szCs w:val="24"/>
          <w:lang w:val="en-US"/>
        </w:rPr>
        <w:t>3:59 starting in January 2024</w:t>
      </w:r>
    </w:p>
    <w:p w14:paraId="19CBD1E8" w14:textId="0A6179CC" w:rsidR="00DB5F81" w:rsidRPr="00DB5F81" w:rsidRDefault="00DB5F81" w:rsidP="00DB5F81">
      <w:pPr>
        <w:numPr>
          <w:ilvl w:val="2"/>
          <w:numId w:val="1"/>
        </w:numPr>
        <w:spacing w:after="240"/>
        <w:contextualSpacing/>
        <w:rPr>
          <w:rFonts w:ascii="Arial" w:hAnsi="Arial" w:cs="Arial"/>
          <w:sz w:val="24"/>
          <w:szCs w:val="24"/>
          <w:lang w:val="en-US"/>
        </w:rPr>
      </w:pPr>
      <w:r w:rsidRPr="00DB5F81">
        <w:rPr>
          <w:rFonts w:ascii="Arial" w:hAnsi="Arial" w:cs="Arial"/>
          <w:sz w:val="24"/>
          <w:szCs w:val="24"/>
          <w:lang w:val="en-US"/>
        </w:rPr>
        <w:t>ITP stats discussion</w:t>
      </w:r>
    </w:p>
    <w:p w14:paraId="588A3258" w14:textId="72C0AD13" w:rsidR="00DB5F81" w:rsidRPr="00DB5F81" w:rsidRDefault="00DB5F81" w:rsidP="00DB5F81">
      <w:pPr>
        <w:numPr>
          <w:ilvl w:val="2"/>
          <w:numId w:val="1"/>
        </w:numPr>
        <w:spacing w:after="240"/>
        <w:contextualSpacing/>
        <w:rPr>
          <w:rFonts w:ascii="Arial" w:hAnsi="Arial" w:cs="Arial"/>
          <w:sz w:val="24"/>
          <w:szCs w:val="24"/>
          <w:lang w:val="en-US"/>
        </w:rPr>
      </w:pPr>
      <w:r w:rsidRPr="00DB5F81">
        <w:rPr>
          <w:rFonts w:ascii="Arial" w:hAnsi="Arial" w:cs="Arial"/>
          <w:sz w:val="24"/>
          <w:szCs w:val="24"/>
          <w:lang w:val="en-US"/>
        </w:rPr>
        <w:t>ETF fail statistics</w:t>
      </w:r>
    </w:p>
    <w:p w14:paraId="27AB276D" w14:textId="77777777" w:rsidR="00606651" w:rsidRDefault="00A2653C" w:rsidP="00606651">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Issue Log - Sheera/Domenic</w:t>
      </w:r>
    </w:p>
    <w:p w14:paraId="68A214D2" w14:textId="35D2905A" w:rsidR="00606651" w:rsidRPr="00606651" w:rsidRDefault="006E33AB" w:rsidP="00606651">
      <w:pPr>
        <w:numPr>
          <w:ilvl w:val="2"/>
          <w:numId w:val="1"/>
        </w:numPr>
        <w:spacing w:after="240"/>
        <w:contextualSpacing/>
        <w:rPr>
          <w:rFonts w:ascii="Arial" w:hAnsi="Arial" w:cs="Arial"/>
          <w:b/>
          <w:sz w:val="24"/>
          <w:szCs w:val="24"/>
          <w:lang w:val="en-US"/>
        </w:rPr>
      </w:pPr>
      <w:r w:rsidRPr="00606651">
        <w:rPr>
          <w:rFonts w:ascii="Arial" w:hAnsi="Arial" w:cs="Arial"/>
          <w:sz w:val="24"/>
          <w:szCs w:val="24"/>
          <w:lang w:val="en-US"/>
        </w:rPr>
        <w:t>O</w:t>
      </w:r>
      <w:r w:rsidR="00E56F64" w:rsidRPr="00606651">
        <w:rPr>
          <w:rFonts w:ascii="Arial" w:hAnsi="Arial" w:cs="Arial"/>
          <w:sz w:val="24"/>
          <w:szCs w:val="24"/>
          <w:lang w:val="en-US"/>
        </w:rPr>
        <w:t>WG</w:t>
      </w:r>
      <w:r w:rsidRPr="00606651">
        <w:rPr>
          <w:rFonts w:ascii="Arial" w:hAnsi="Arial" w:cs="Arial"/>
          <w:sz w:val="24"/>
          <w:szCs w:val="24"/>
          <w:lang w:val="en-US"/>
        </w:rPr>
        <w:t>-</w:t>
      </w:r>
      <w:r w:rsidR="00606651" w:rsidRPr="00606651">
        <w:rPr>
          <w:rFonts w:ascii="Arial" w:hAnsi="Arial" w:cs="Arial"/>
          <w:sz w:val="24"/>
          <w:szCs w:val="24"/>
          <w:lang w:val="en-US"/>
        </w:rPr>
        <w:t>01</w:t>
      </w:r>
      <w:r w:rsidR="00E56F64" w:rsidRPr="00606651">
        <w:rPr>
          <w:rFonts w:ascii="Arial" w:hAnsi="Arial" w:cs="Arial"/>
          <w:sz w:val="24"/>
          <w:szCs w:val="24"/>
          <w:lang w:val="en-US"/>
        </w:rPr>
        <w:t xml:space="preserve">1 </w:t>
      </w:r>
      <w:r w:rsidR="00606651" w:rsidRPr="00606651">
        <w:rPr>
          <w:rFonts w:ascii="Arial" w:eastAsia="Times New Roman" w:hAnsi="Arial" w:cs="Arial"/>
          <w:color w:val="000000"/>
          <w:sz w:val="24"/>
          <w:szCs w:val="24"/>
          <w:lang w:val="en-US"/>
        </w:rPr>
        <w:t>Capital/collateral implications</w:t>
      </w:r>
    </w:p>
    <w:p w14:paraId="110B12C2" w14:textId="77777777" w:rsidR="00606651" w:rsidRDefault="00606651" w:rsidP="00606651">
      <w:pPr>
        <w:numPr>
          <w:ilvl w:val="2"/>
          <w:numId w:val="1"/>
        </w:numPr>
        <w:spacing w:after="240"/>
        <w:contextualSpacing/>
        <w:rPr>
          <w:rFonts w:ascii="Arial" w:hAnsi="Arial" w:cs="Arial"/>
          <w:b/>
          <w:sz w:val="24"/>
          <w:szCs w:val="24"/>
          <w:lang w:val="en-US"/>
        </w:rPr>
      </w:pPr>
      <w:r>
        <w:rPr>
          <w:rFonts w:ascii="Arial" w:hAnsi="Arial" w:cs="Arial"/>
          <w:sz w:val="24"/>
          <w:szCs w:val="24"/>
          <w:lang w:val="en-US"/>
        </w:rPr>
        <w:t xml:space="preserve">OWG-021 </w:t>
      </w:r>
      <w:r w:rsidRPr="00606651">
        <w:rPr>
          <w:rFonts w:ascii="Arial" w:eastAsia="Times New Roman" w:hAnsi="Arial" w:cs="Arial"/>
          <w:color w:val="000000"/>
          <w:sz w:val="24"/>
          <w:szCs w:val="24"/>
          <w:lang w:val="en-US"/>
        </w:rPr>
        <w:t>Restricted Share Transfers (Residency/Hold periods etc.)</w:t>
      </w:r>
    </w:p>
    <w:p w14:paraId="1696196C" w14:textId="70DB66CE" w:rsidR="00606651" w:rsidRPr="00606651" w:rsidRDefault="00606651" w:rsidP="00606651">
      <w:pPr>
        <w:numPr>
          <w:ilvl w:val="2"/>
          <w:numId w:val="1"/>
        </w:numPr>
        <w:spacing w:after="240"/>
        <w:contextualSpacing/>
        <w:rPr>
          <w:rFonts w:ascii="Arial" w:hAnsi="Arial" w:cs="Arial"/>
          <w:b/>
          <w:sz w:val="24"/>
          <w:szCs w:val="24"/>
          <w:lang w:val="en-US"/>
        </w:rPr>
      </w:pPr>
      <w:r w:rsidRPr="00606651">
        <w:rPr>
          <w:rFonts w:ascii="Arial" w:hAnsi="Arial" w:cs="Arial"/>
          <w:sz w:val="24"/>
          <w:szCs w:val="24"/>
          <w:lang w:val="en-US"/>
        </w:rPr>
        <w:t xml:space="preserve">OWG-023 </w:t>
      </w:r>
      <w:r w:rsidRPr="00606651">
        <w:rPr>
          <w:rFonts w:ascii="Arial" w:eastAsia="Times New Roman" w:hAnsi="Arial" w:cs="Arial"/>
          <w:color w:val="000000"/>
          <w:sz w:val="24"/>
          <w:szCs w:val="24"/>
          <w:lang w:val="en-US"/>
        </w:rPr>
        <w:t>Holiday Processing</w:t>
      </w:r>
    </w:p>
    <w:p w14:paraId="7274B4C4" w14:textId="77777777" w:rsidR="00606651" w:rsidRDefault="00606651" w:rsidP="00606651">
      <w:pPr>
        <w:numPr>
          <w:ilvl w:val="2"/>
          <w:numId w:val="1"/>
        </w:numPr>
        <w:spacing w:after="240"/>
        <w:contextualSpacing/>
        <w:rPr>
          <w:rFonts w:ascii="Arial" w:hAnsi="Arial" w:cs="Arial"/>
          <w:b/>
          <w:sz w:val="24"/>
          <w:szCs w:val="24"/>
          <w:lang w:val="en-US"/>
        </w:rPr>
      </w:pPr>
      <w:r>
        <w:rPr>
          <w:rFonts w:ascii="Arial" w:hAnsi="Arial" w:cs="Arial"/>
          <w:sz w:val="24"/>
          <w:szCs w:val="24"/>
          <w:lang w:val="en-US"/>
        </w:rPr>
        <w:t>OWG-027 STAC Issues</w:t>
      </w:r>
    </w:p>
    <w:p w14:paraId="343DCEA9" w14:textId="06BF14B1" w:rsidR="00606651" w:rsidRPr="00423523" w:rsidRDefault="00606651" w:rsidP="00606651">
      <w:pPr>
        <w:numPr>
          <w:ilvl w:val="2"/>
          <w:numId w:val="1"/>
        </w:numPr>
        <w:spacing w:after="240"/>
        <w:contextualSpacing/>
        <w:rPr>
          <w:rFonts w:ascii="Arial" w:hAnsi="Arial" w:cs="Arial"/>
          <w:b/>
          <w:sz w:val="24"/>
          <w:szCs w:val="24"/>
          <w:lang w:val="en-US"/>
        </w:rPr>
      </w:pPr>
      <w:r w:rsidRPr="00606651">
        <w:rPr>
          <w:rFonts w:ascii="Arial" w:hAnsi="Arial" w:cs="Arial"/>
          <w:sz w:val="24"/>
          <w:szCs w:val="24"/>
          <w:lang w:val="en-US"/>
        </w:rPr>
        <w:t xml:space="preserve">OWG-032 </w:t>
      </w:r>
      <w:r w:rsidRPr="00606651">
        <w:rPr>
          <w:rFonts w:ascii="Arial" w:eastAsia="Times New Roman" w:hAnsi="Arial" w:cs="Arial"/>
          <w:color w:val="000000"/>
          <w:sz w:val="24"/>
          <w:szCs w:val="24"/>
          <w:lang w:val="en-US"/>
        </w:rPr>
        <w:t>Operational Issues with T+1 processing</w:t>
      </w:r>
    </w:p>
    <w:p w14:paraId="6B896ECA" w14:textId="482C7D6F" w:rsidR="00423523" w:rsidRPr="00606651" w:rsidRDefault="00423523" w:rsidP="00606651">
      <w:pPr>
        <w:numPr>
          <w:ilvl w:val="2"/>
          <w:numId w:val="1"/>
        </w:numPr>
        <w:spacing w:after="240"/>
        <w:contextualSpacing/>
        <w:rPr>
          <w:rFonts w:ascii="Arial" w:hAnsi="Arial" w:cs="Arial"/>
          <w:b/>
          <w:sz w:val="24"/>
          <w:szCs w:val="24"/>
          <w:lang w:val="en-US"/>
        </w:rPr>
      </w:pPr>
      <w:r>
        <w:rPr>
          <w:rFonts w:ascii="Arial" w:hAnsi="Arial" w:cs="Arial"/>
          <w:sz w:val="24"/>
          <w:szCs w:val="24"/>
          <w:lang w:val="en-US"/>
        </w:rPr>
        <w:t>Review of Low Priority Logs</w:t>
      </w:r>
      <w:r w:rsidR="00DB5F81">
        <w:rPr>
          <w:rFonts w:ascii="Arial" w:hAnsi="Arial" w:cs="Arial"/>
          <w:sz w:val="24"/>
          <w:szCs w:val="24"/>
          <w:lang w:val="en-US"/>
        </w:rPr>
        <w:t xml:space="preserve"> (time permitting)</w:t>
      </w:r>
    </w:p>
    <w:p w14:paraId="64CEF742" w14:textId="370EF31B" w:rsidR="00606651" w:rsidRPr="00606651" w:rsidRDefault="00606651" w:rsidP="00606651">
      <w:pPr>
        <w:spacing w:after="240"/>
        <w:ind w:left="2160"/>
        <w:contextualSpacing/>
        <w:rPr>
          <w:rFonts w:ascii="Arial" w:hAnsi="Arial" w:cs="Arial"/>
          <w:b/>
          <w:sz w:val="24"/>
          <w:szCs w:val="24"/>
          <w:lang w:val="en-US"/>
        </w:rPr>
      </w:pPr>
    </w:p>
    <w:p w14:paraId="252B728C" w14:textId="77777777" w:rsidR="00A2653C"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4A3EE112" w14:textId="77777777" w:rsidR="00A2653C" w:rsidRPr="001E3CEB" w:rsidRDefault="00A2653C" w:rsidP="00A2653C">
      <w:pPr>
        <w:spacing w:after="240"/>
        <w:contextualSpacing/>
        <w:rPr>
          <w:rFonts w:ascii="Arial" w:hAnsi="Arial" w:cs="Arial"/>
          <w:b/>
          <w:sz w:val="24"/>
          <w:szCs w:val="24"/>
        </w:rPr>
      </w:pPr>
    </w:p>
    <w:p w14:paraId="694D5F54" w14:textId="79BC5F5E" w:rsidR="00A2653C" w:rsidRPr="00DB43E9"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315B15">
        <w:rPr>
          <w:rFonts w:ascii="Arial" w:hAnsi="Arial" w:cs="Arial"/>
          <w:b/>
          <w:sz w:val="24"/>
          <w:szCs w:val="24"/>
        </w:rPr>
        <w:t>January 11, 2024</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584F1A04" w14:textId="0AB45A7F" w:rsidR="00A2653C" w:rsidRDefault="00A2653C" w:rsidP="00A2653C">
      <w:pPr>
        <w:spacing w:after="240"/>
        <w:ind w:left="360"/>
        <w:contextualSpacing/>
        <w:rPr>
          <w:rFonts w:ascii="Arial" w:hAnsi="Arial" w:cs="Arial"/>
          <w:b/>
          <w:sz w:val="24"/>
          <w:szCs w:val="24"/>
        </w:rPr>
      </w:pPr>
    </w:p>
    <w:p w14:paraId="44006020" w14:textId="77777777" w:rsidR="00A86C82" w:rsidRDefault="00A86C82" w:rsidP="00A2653C">
      <w:pPr>
        <w:spacing w:after="240"/>
        <w:ind w:left="360"/>
        <w:contextualSpacing/>
        <w:rPr>
          <w:rFonts w:ascii="Arial" w:hAnsi="Arial" w:cs="Arial"/>
          <w:b/>
          <w:sz w:val="24"/>
          <w:szCs w:val="24"/>
        </w:rPr>
      </w:pPr>
    </w:p>
    <w:p w14:paraId="384CD3F9" w14:textId="18074660" w:rsidR="00D407FC" w:rsidRPr="006732E0" w:rsidRDefault="00D407FC" w:rsidP="00D407FC">
      <w:pPr>
        <w:jc w:val="center"/>
        <w:rPr>
          <w:rFonts w:ascii="Arial" w:hAnsi="Arial" w:cs="Arial"/>
          <w:b/>
          <w:sz w:val="24"/>
          <w:szCs w:val="24"/>
        </w:rPr>
      </w:pPr>
      <w:r w:rsidRPr="006732E0">
        <w:rPr>
          <w:rFonts w:ascii="Arial" w:hAnsi="Arial" w:cs="Arial"/>
          <w:b/>
          <w:sz w:val="24"/>
          <w:szCs w:val="24"/>
        </w:rPr>
        <w:t>T1-OWG</w:t>
      </w:r>
      <w:r w:rsidR="00E21643" w:rsidRPr="006732E0">
        <w:rPr>
          <w:rFonts w:ascii="Arial" w:hAnsi="Arial" w:cs="Arial"/>
          <w:b/>
          <w:sz w:val="24"/>
          <w:szCs w:val="24"/>
        </w:rPr>
        <w:t xml:space="preserve"> - </w:t>
      </w:r>
      <w:bookmarkStart w:id="0" w:name="OWGMinutes"/>
      <w:r w:rsidR="00E21643" w:rsidRPr="006732E0">
        <w:rPr>
          <w:rFonts w:ascii="Arial" w:hAnsi="Arial" w:cs="Arial"/>
          <w:b/>
          <w:sz w:val="24"/>
          <w:szCs w:val="24"/>
        </w:rPr>
        <w:t xml:space="preserve">Minutes of </w:t>
      </w:r>
      <w:r w:rsidR="00315B15">
        <w:rPr>
          <w:rFonts w:ascii="Arial" w:hAnsi="Arial" w:cs="Arial"/>
          <w:b/>
          <w:sz w:val="24"/>
          <w:szCs w:val="24"/>
        </w:rPr>
        <w:t>November 9, 2023</w:t>
      </w:r>
      <w:bookmarkEnd w:id="0"/>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2A97678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315B15">
        <w:rPr>
          <w:rFonts w:ascii="Arial" w:hAnsi="Arial" w:cs="Arial"/>
          <w:b/>
          <w:sz w:val="24"/>
          <w:szCs w:val="24"/>
        </w:rPr>
        <w:t>October 12</w:t>
      </w:r>
      <w:r w:rsidR="00C120F5" w:rsidRPr="006732E0">
        <w:rPr>
          <w:rFonts w:ascii="Arial" w:hAnsi="Arial" w:cs="Arial"/>
          <w:b/>
          <w:sz w:val="24"/>
          <w:szCs w:val="24"/>
        </w:rPr>
        <w:t>, 2023</w:t>
      </w:r>
    </w:p>
    <w:p w14:paraId="48DE7255" w14:textId="7BFE7EFC" w:rsidR="00D407FC" w:rsidRDefault="00315B15" w:rsidP="00635C09">
      <w:pPr>
        <w:ind w:left="360"/>
        <w:rPr>
          <w:rFonts w:ascii="Arial" w:eastAsia="Arial" w:hAnsi="Arial" w:cs="Arial"/>
          <w:sz w:val="24"/>
          <w:szCs w:val="24"/>
        </w:rPr>
      </w:pPr>
      <w:r>
        <w:rPr>
          <w:rFonts w:ascii="Arial" w:eastAsia="Arial" w:hAnsi="Arial" w:cs="Arial"/>
          <w:sz w:val="24"/>
          <w:szCs w:val="24"/>
        </w:rPr>
        <w:t>Domenic Sgambelluri</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Pr>
          <w:rFonts w:ascii="Arial" w:eastAsia="Arial" w:hAnsi="Arial" w:cs="Arial"/>
          <w:sz w:val="24"/>
          <w:szCs w:val="24"/>
        </w:rPr>
        <w:t>October 12</w:t>
      </w:r>
      <w:r w:rsidR="00C120F5" w:rsidRPr="006732E0">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6D5A91B0" w14:textId="77777777" w:rsidR="00635C09" w:rsidRPr="006732E0" w:rsidRDefault="00635C09" w:rsidP="00635C09">
      <w:pPr>
        <w:ind w:left="360"/>
        <w:rPr>
          <w:rFonts w:ascii="Arial" w:eastAsia="Arial" w:hAnsi="Arial" w:cs="Arial"/>
          <w:sz w:val="24"/>
          <w:szCs w:val="24"/>
        </w:rPr>
      </w:pP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720BFCCE" w14:textId="15F3A7B7" w:rsidR="001C5BE8" w:rsidRPr="00BD7714" w:rsidRDefault="00403E84" w:rsidP="00BD7714">
      <w:pPr>
        <w:pStyle w:val="ListParagraph"/>
        <w:numPr>
          <w:ilvl w:val="0"/>
          <w:numId w:val="13"/>
        </w:numPr>
        <w:rPr>
          <w:rFonts w:ascii="Arial" w:hAnsi="Arial" w:cs="Arial"/>
          <w:sz w:val="24"/>
          <w:szCs w:val="24"/>
        </w:rPr>
      </w:pPr>
      <w:r w:rsidRPr="00BD7714">
        <w:rPr>
          <w:rFonts w:ascii="Arial" w:hAnsi="Arial" w:cs="Arial"/>
          <w:sz w:val="24"/>
          <w:szCs w:val="24"/>
        </w:rPr>
        <w:t>Keith provide</w:t>
      </w:r>
      <w:r w:rsidR="00C120F5" w:rsidRPr="00BD7714">
        <w:rPr>
          <w:rFonts w:ascii="Arial" w:hAnsi="Arial" w:cs="Arial"/>
          <w:sz w:val="24"/>
          <w:szCs w:val="24"/>
        </w:rPr>
        <w:t>d</w:t>
      </w:r>
      <w:r w:rsidRPr="00BD7714">
        <w:rPr>
          <w:rFonts w:ascii="Arial" w:hAnsi="Arial" w:cs="Arial"/>
          <w:sz w:val="24"/>
          <w:szCs w:val="24"/>
        </w:rPr>
        <w:t xml:space="preserve"> a</w:t>
      </w:r>
      <w:r w:rsidR="00C95D8D" w:rsidRPr="00BD7714">
        <w:rPr>
          <w:rFonts w:ascii="Arial" w:hAnsi="Arial" w:cs="Arial"/>
          <w:sz w:val="24"/>
          <w:szCs w:val="24"/>
        </w:rPr>
        <w:t>n up</w:t>
      </w:r>
      <w:r w:rsidRPr="00BD7714">
        <w:rPr>
          <w:rFonts w:ascii="Arial" w:hAnsi="Arial" w:cs="Arial"/>
          <w:sz w:val="24"/>
          <w:szCs w:val="24"/>
        </w:rPr>
        <w:t xml:space="preserve">date on the </w:t>
      </w:r>
      <w:r w:rsidR="000A75B4" w:rsidRPr="00BD7714">
        <w:rPr>
          <w:rFonts w:ascii="Arial" w:hAnsi="Arial" w:cs="Arial"/>
          <w:sz w:val="24"/>
          <w:szCs w:val="24"/>
        </w:rPr>
        <w:t xml:space="preserve">activities of </w:t>
      </w:r>
      <w:r w:rsidR="00315B15" w:rsidRPr="00BD7714">
        <w:rPr>
          <w:rFonts w:ascii="Arial" w:hAnsi="Arial" w:cs="Arial"/>
          <w:sz w:val="24"/>
          <w:szCs w:val="24"/>
        </w:rPr>
        <w:t>T+1</w:t>
      </w:r>
      <w:r w:rsidR="00841D52" w:rsidRPr="00BD7714">
        <w:rPr>
          <w:rFonts w:ascii="Arial" w:hAnsi="Arial" w:cs="Arial"/>
          <w:sz w:val="24"/>
          <w:szCs w:val="24"/>
        </w:rPr>
        <w:t xml:space="preserve"> as follows</w:t>
      </w:r>
      <w:r w:rsidR="000A75B4" w:rsidRPr="00BD7714">
        <w:rPr>
          <w:rFonts w:ascii="Arial" w:hAnsi="Arial" w:cs="Arial"/>
          <w:sz w:val="24"/>
          <w:szCs w:val="24"/>
        </w:rPr>
        <w:t>:</w:t>
      </w:r>
    </w:p>
    <w:p w14:paraId="2D7CF8CB" w14:textId="458484A8" w:rsidR="00841D52" w:rsidRDefault="00841D52" w:rsidP="00BD7714">
      <w:pPr>
        <w:pStyle w:val="ListParagraph"/>
        <w:numPr>
          <w:ilvl w:val="1"/>
          <w:numId w:val="13"/>
        </w:numPr>
        <w:rPr>
          <w:rFonts w:ascii="Arial" w:hAnsi="Arial" w:cs="Arial"/>
          <w:sz w:val="24"/>
          <w:szCs w:val="24"/>
        </w:rPr>
      </w:pPr>
      <w:r w:rsidRPr="006732E0">
        <w:rPr>
          <w:rFonts w:ascii="Arial" w:hAnsi="Arial" w:cs="Arial"/>
          <w:sz w:val="24"/>
          <w:szCs w:val="24"/>
        </w:rPr>
        <w:t xml:space="preserve">There are a few items on today’s agenda </w:t>
      </w:r>
      <w:r w:rsidR="00315B15">
        <w:rPr>
          <w:rFonts w:ascii="Arial" w:hAnsi="Arial" w:cs="Arial"/>
          <w:sz w:val="24"/>
          <w:szCs w:val="24"/>
        </w:rPr>
        <w:t>that were part of the Steering C</w:t>
      </w:r>
      <w:r w:rsidRPr="006732E0">
        <w:rPr>
          <w:rFonts w:ascii="Arial" w:hAnsi="Arial" w:cs="Arial"/>
          <w:sz w:val="24"/>
          <w:szCs w:val="24"/>
        </w:rPr>
        <w:t>ommittee, so he said they would be covered later in the meeting.</w:t>
      </w:r>
    </w:p>
    <w:p w14:paraId="03B61E8D" w14:textId="77777777" w:rsidR="00315B15" w:rsidRDefault="00315B15" w:rsidP="00BD7714">
      <w:pPr>
        <w:pStyle w:val="ListParagraph"/>
        <w:numPr>
          <w:ilvl w:val="1"/>
          <w:numId w:val="13"/>
        </w:numPr>
        <w:rPr>
          <w:rFonts w:ascii="Arial" w:hAnsi="Arial" w:cs="Arial"/>
          <w:sz w:val="24"/>
          <w:szCs w:val="24"/>
        </w:rPr>
      </w:pPr>
      <w:r>
        <w:rPr>
          <w:rFonts w:ascii="Arial" w:hAnsi="Arial" w:cs="Arial"/>
          <w:sz w:val="24"/>
          <w:szCs w:val="24"/>
        </w:rPr>
        <w:t>As of today there are only 200 days until the transition to T+1.</w:t>
      </w:r>
    </w:p>
    <w:p w14:paraId="3DE22F41" w14:textId="77777777" w:rsidR="00315B15" w:rsidRDefault="00315B15" w:rsidP="00BD7714">
      <w:pPr>
        <w:pStyle w:val="ListParagraph"/>
        <w:numPr>
          <w:ilvl w:val="1"/>
          <w:numId w:val="13"/>
        </w:numPr>
        <w:rPr>
          <w:rFonts w:ascii="Arial" w:hAnsi="Arial" w:cs="Arial"/>
          <w:sz w:val="24"/>
          <w:szCs w:val="24"/>
        </w:rPr>
      </w:pPr>
      <w:r>
        <w:rPr>
          <w:rFonts w:ascii="Arial" w:hAnsi="Arial" w:cs="Arial"/>
          <w:sz w:val="24"/>
          <w:szCs w:val="24"/>
        </w:rPr>
        <w:t>US testing is ongoing, with no material issues being reported.</w:t>
      </w:r>
    </w:p>
    <w:p w14:paraId="7777FBCB" w14:textId="0F0F140D" w:rsidR="00315B15" w:rsidRDefault="00315B15" w:rsidP="00BD7714">
      <w:pPr>
        <w:pStyle w:val="ListParagraph"/>
        <w:numPr>
          <w:ilvl w:val="1"/>
          <w:numId w:val="13"/>
        </w:numPr>
        <w:rPr>
          <w:rFonts w:ascii="Arial" w:hAnsi="Arial" w:cs="Arial"/>
          <w:sz w:val="24"/>
          <w:szCs w:val="24"/>
        </w:rPr>
      </w:pPr>
      <w:r>
        <w:rPr>
          <w:rFonts w:ascii="Arial" w:hAnsi="Arial" w:cs="Arial"/>
          <w:sz w:val="24"/>
          <w:szCs w:val="24"/>
        </w:rPr>
        <w:t>Recent questions form the industry have centered on the potential of a delay in the implementation. Most of these questions seem to originating in the UK and Europe. Keith said that under no circumstances is a delay in the date being considered. Keith further said that the only way the date changes is if the SEC changes the US date…..and there are no discussions ongoing.</w:t>
      </w:r>
    </w:p>
    <w:p w14:paraId="0FD7F621" w14:textId="490DAE27" w:rsidR="0083428F" w:rsidRDefault="00315B15" w:rsidP="00BD7714">
      <w:pPr>
        <w:pStyle w:val="ListParagraph"/>
        <w:numPr>
          <w:ilvl w:val="1"/>
          <w:numId w:val="13"/>
        </w:numPr>
        <w:rPr>
          <w:rFonts w:ascii="Arial" w:hAnsi="Arial" w:cs="Arial"/>
          <w:sz w:val="24"/>
          <w:szCs w:val="24"/>
        </w:rPr>
      </w:pPr>
      <w:r>
        <w:rPr>
          <w:rFonts w:ascii="Arial" w:hAnsi="Arial" w:cs="Arial"/>
          <w:sz w:val="24"/>
          <w:szCs w:val="24"/>
        </w:rPr>
        <w:t>ITP stats are still very low, and Keith asked members to think about this and be prepared to discuss the issue under Other Business later in the meeting.</w:t>
      </w:r>
    </w:p>
    <w:p w14:paraId="00ECE613" w14:textId="7FE4C6CB" w:rsidR="00C624E3" w:rsidRDefault="00BD7714" w:rsidP="00315B15">
      <w:pPr>
        <w:pStyle w:val="ListParagraph"/>
        <w:numPr>
          <w:ilvl w:val="0"/>
          <w:numId w:val="13"/>
        </w:numPr>
        <w:rPr>
          <w:rFonts w:ascii="Arial" w:hAnsi="Arial" w:cs="Arial"/>
          <w:sz w:val="24"/>
          <w:szCs w:val="24"/>
        </w:rPr>
      </w:pPr>
      <w:r>
        <w:rPr>
          <w:rFonts w:ascii="Arial" w:hAnsi="Arial" w:cs="Arial"/>
          <w:sz w:val="24"/>
          <w:szCs w:val="24"/>
        </w:rPr>
        <w:t>CDS provided an update on the C</w:t>
      </w:r>
      <w:r w:rsidR="00C624E3">
        <w:rPr>
          <w:rFonts w:ascii="Arial" w:hAnsi="Arial" w:cs="Arial"/>
          <w:sz w:val="24"/>
          <w:szCs w:val="24"/>
        </w:rPr>
        <w:t>DS/C</w:t>
      </w:r>
      <w:r>
        <w:rPr>
          <w:rFonts w:ascii="Arial" w:hAnsi="Arial" w:cs="Arial"/>
          <w:sz w:val="24"/>
          <w:szCs w:val="24"/>
        </w:rPr>
        <w:t xml:space="preserve">NS risk Model. </w:t>
      </w:r>
    </w:p>
    <w:p w14:paraId="2CDEF9FE" w14:textId="1B43295E" w:rsidR="00BD7714" w:rsidRDefault="00BD7714" w:rsidP="00C624E3">
      <w:pPr>
        <w:pStyle w:val="ListParagraph"/>
        <w:numPr>
          <w:ilvl w:val="1"/>
          <w:numId w:val="13"/>
        </w:numPr>
        <w:rPr>
          <w:rFonts w:ascii="Arial" w:hAnsi="Arial" w:cs="Arial"/>
          <w:sz w:val="24"/>
          <w:szCs w:val="24"/>
        </w:rPr>
      </w:pPr>
      <w:r>
        <w:rPr>
          <w:rFonts w:ascii="Arial" w:hAnsi="Arial" w:cs="Arial"/>
          <w:sz w:val="24"/>
          <w:szCs w:val="24"/>
        </w:rPr>
        <w:t xml:space="preserve">Marco </w:t>
      </w:r>
      <w:proofErr w:type="spellStart"/>
      <w:r>
        <w:rPr>
          <w:rFonts w:ascii="Arial" w:hAnsi="Arial" w:cs="Arial"/>
          <w:sz w:val="24"/>
          <w:szCs w:val="24"/>
        </w:rPr>
        <w:t>Carcocole</w:t>
      </w:r>
      <w:proofErr w:type="spellEnd"/>
      <w:r>
        <w:rPr>
          <w:rFonts w:ascii="Arial" w:hAnsi="Arial" w:cs="Arial"/>
          <w:sz w:val="24"/>
          <w:szCs w:val="24"/>
        </w:rPr>
        <w:t xml:space="preserve"> said that CDS is currently </w:t>
      </w:r>
      <w:r w:rsidR="00C624E3">
        <w:rPr>
          <w:rFonts w:ascii="Arial" w:hAnsi="Arial" w:cs="Arial"/>
          <w:sz w:val="24"/>
          <w:szCs w:val="24"/>
        </w:rPr>
        <w:t>working on finalizing the review of the CNS Risk system.</w:t>
      </w:r>
    </w:p>
    <w:p w14:paraId="7A96B30B" w14:textId="4BB7EF68" w:rsidR="00C624E3" w:rsidRDefault="00C624E3" w:rsidP="00C624E3">
      <w:pPr>
        <w:pStyle w:val="ListParagraph"/>
        <w:numPr>
          <w:ilvl w:val="1"/>
          <w:numId w:val="13"/>
        </w:numPr>
        <w:rPr>
          <w:rFonts w:ascii="Arial" w:hAnsi="Arial" w:cs="Arial"/>
          <w:sz w:val="24"/>
          <w:szCs w:val="24"/>
        </w:rPr>
      </w:pPr>
      <w:r>
        <w:rPr>
          <w:rFonts w:ascii="Arial" w:hAnsi="Arial" w:cs="Arial"/>
          <w:sz w:val="24"/>
          <w:szCs w:val="24"/>
        </w:rPr>
        <w:t>As promised, CDS will provide an impact analysis will be provided in January 2024.</w:t>
      </w:r>
    </w:p>
    <w:p w14:paraId="6A683FEC" w14:textId="67CA84C6" w:rsidR="00C624E3" w:rsidRDefault="00C624E3" w:rsidP="00C624E3">
      <w:pPr>
        <w:pStyle w:val="ListParagraph"/>
        <w:numPr>
          <w:ilvl w:val="1"/>
          <w:numId w:val="13"/>
        </w:numPr>
        <w:rPr>
          <w:rFonts w:ascii="Arial" w:hAnsi="Arial" w:cs="Arial"/>
          <w:sz w:val="24"/>
          <w:szCs w:val="24"/>
        </w:rPr>
      </w:pPr>
      <w:r>
        <w:rPr>
          <w:rFonts w:ascii="Arial" w:hAnsi="Arial" w:cs="Arial"/>
          <w:sz w:val="24"/>
          <w:szCs w:val="24"/>
        </w:rPr>
        <w:t>The current system supports T+1, within CDSX.</w:t>
      </w:r>
    </w:p>
    <w:p w14:paraId="5F548994" w14:textId="079E55B5" w:rsidR="00C624E3" w:rsidRDefault="00C624E3" w:rsidP="00C624E3">
      <w:pPr>
        <w:pStyle w:val="ListParagraph"/>
        <w:numPr>
          <w:ilvl w:val="1"/>
          <w:numId w:val="13"/>
        </w:numPr>
        <w:rPr>
          <w:rFonts w:ascii="Arial" w:hAnsi="Arial" w:cs="Arial"/>
          <w:sz w:val="24"/>
          <w:szCs w:val="24"/>
        </w:rPr>
      </w:pPr>
      <w:r>
        <w:rPr>
          <w:rFonts w:ascii="Arial" w:hAnsi="Arial" w:cs="Arial"/>
          <w:sz w:val="24"/>
          <w:szCs w:val="24"/>
        </w:rPr>
        <w:t>Only minor changes are required and they will be completed by the end of 2023.</w:t>
      </w:r>
    </w:p>
    <w:p w14:paraId="604ABC8C" w14:textId="4B044A9C" w:rsidR="00C624E3" w:rsidRDefault="00C624E3" w:rsidP="00C624E3">
      <w:pPr>
        <w:pStyle w:val="ListParagraph"/>
        <w:numPr>
          <w:ilvl w:val="1"/>
          <w:numId w:val="13"/>
        </w:numPr>
        <w:rPr>
          <w:rFonts w:ascii="Arial" w:hAnsi="Arial" w:cs="Arial"/>
          <w:sz w:val="24"/>
          <w:szCs w:val="24"/>
        </w:rPr>
      </w:pPr>
      <w:r>
        <w:rPr>
          <w:rFonts w:ascii="Arial" w:hAnsi="Arial" w:cs="Arial"/>
          <w:sz w:val="24"/>
          <w:szCs w:val="24"/>
        </w:rPr>
        <w:lastRenderedPageBreak/>
        <w:t>Overall industry impact to be provided in January, as well as at the individual participant level.</w:t>
      </w:r>
    </w:p>
    <w:p w14:paraId="7EAF1517" w14:textId="5DDF7D22" w:rsidR="00D634AE" w:rsidRDefault="00D634AE" w:rsidP="00C624E3">
      <w:pPr>
        <w:pStyle w:val="ListParagraph"/>
        <w:numPr>
          <w:ilvl w:val="1"/>
          <w:numId w:val="13"/>
        </w:numPr>
        <w:rPr>
          <w:rFonts w:ascii="Arial" w:hAnsi="Arial" w:cs="Arial"/>
          <w:sz w:val="24"/>
          <w:szCs w:val="24"/>
        </w:rPr>
      </w:pPr>
      <w:r>
        <w:rPr>
          <w:rFonts w:ascii="Arial" w:hAnsi="Arial" w:cs="Arial"/>
          <w:sz w:val="24"/>
          <w:szCs w:val="24"/>
        </w:rPr>
        <w:t xml:space="preserve">Testing to be performed in the </w:t>
      </w:r>
      <w:proofErr w:type="gramStart"/>
      <w:r>
        <w:rPr>
          <w:rFonts w:ascii="Arial" w:hAnsi="Arial" w:cs="Arial"/>
          <w:sz w:val="24"/>
          <w:szCs w:val="24"/>
        </w:rPr>
        <w:t>new year</w:t>
      </w:r>
      <w:proofErr w:type="gramEnd"/>
      <w:r>
        <w:rPr>
          <w:rFonts w:ascii="Arial" w:hAnsi="Arial" w:cs="Arial"/>
          <w:sz w:val="24"/>
          <w:szCs w:val="24"/>
        </w:rPr>
        <w:t>.</w:t>
      </w:r>
    </w:p>
    <w:p w14:paraId="6A3472F5" w14:textId="4D45F760" w:rsidR="00C624E3" w:rsidRDefault="00C624E3" w:rsidP="00C624E3">
      <w:pPr>
        <w:pStyle w:val="ListParagraph"/>
        <w:numPr>
          <w:ilvl w:val="1"/>
          <w:numId w:val="13"/>
        </w:numPr>
        <w:rPr>
          <w:rFonts w:ascii="Arial" w:hAnsi="Arial" w:cs="Arial"/>
          <w:sz w:val="24"/>
          <w:szCs w:val="24"/>
        </w:rPr>
      </w:pPr>
      <w:r>
        <w:rPr>
          <w:rFonts w:ascii="Arial" w:hAnsi="Arial" w:cs="Arial"/>
          <w:sz w:val="24"/>
          <w:szCs w:val="24"/>
        </w:rPr>
        <w:t xml:space="preserve">A new same day resizing of the overall fund will be implemented prior to T+1. Details are still being worked out, but will be shared with the industry early in the </w:t>
      </w:r>
      <w:proofErr w:type="gramStart"/>
      <w:r>
        <w:rPr>
          <w:rFonts w:ascii="Arial" w:hAnsi="Arial" w:cs="Arial"/>
          <w:sz w:val="24"/>
          <w:szCs w:val="24"/>
        </w:rPr>
        <w:t>new year</w:t>
      </w:r>
      <w:proofErr w:type="gramEnd"/>
      <w:r>
        <w:rPr>
          <w:rFonts w:ascii="Arial" w:hAnsi="Arial" w:cs="Arial"/>
          <w:sz w:val="24"/>
          <w:szCs w:val="24"/>
        </w:rPr>
        <w:t>.</w:t>
      </w:r>
    </w:p>
    <w:p w14:paraId="102FFA44" w14:textId="2DA4BF2D" w:rsidR="00C624E3" w:rsidRDefault="00D634AE" w:rsidP="00D634AE">
      <w:pPr>
        <w:pStyle w:val="ListParagraph"/>
        <w:numPr>
          <w:ilvl w:val="0"/>
          <w:numId w:val="13"/>
        </w:numPr>
        <w:rPr>
          <w:rFonts w:ascii="Arial" w:hAnsi="Arial" w:cs="Arial"/>
          <w:sz w:val="24"/>
          <w:szCs w:val="24"/>
        </w:rPr>
      </w:pPr>
      <w:r>
        <w:rPr>
          <w:rFonts w:ascii="Arial" w:hAnsi="Arial" w:cs="Arial"/>
          <w:sz w:val="24"/>
          <w:szCs w:val="24"/>
        </w:rPr>
        <w:t xml:space="preserve">CDS provided an update on the Cross Border Service Risk Model. </w:t>
      </w:r>
    </w:p>
    <w:p w14:paraId="2447000F" w14:textId="1DB3D911" w:rsidR="00D634AE" w:rsidRDefault="00D634AE" w:rsidP="00D634AE">
      <w:pPr>
        <w:pStyle w:val="ListParagraph"/>
        <w:numPr>
          <w:ilvl w:val="1"/>
          <w:numId w:val="13"/>
        </w:numPr>
        <w:rPr>
          <w:rFonts w:ascii="Arial" w:hAnsi="Arial" w:cs="Arial"/>
          <w:sz w:val="24"/>
          <w:szCs w:val="24"/>
        </w:rPr>
      </w:pPr>
      <w:r>
        <w:rPr>
          <w:rFonts w:ascii="Arial" w:hAnsi="Arial" w:cs="Arial"/>
          <w:sz w:val="24"/>
          <w:szCs w:val="24"/>
        </w:rPr>
        <w:t>Newton Hong provided the update.</w:t>
      </w:r>
    </w:p>
    <w:p w14:paraId="179B33AD" w14:textId="3EA9E647" w:rsidR="00D634AE" w:rsidRDefault="00D634AE" w:rsidP="00D634AE">
      <w:pPr>
        <w:pStyle w:val="ListParagraph"/>
        <w:numPr>
          <w:ilvl w:val="1"/>
          <w:numId w:val="13"/>
        </w:numPr>
        <w:rPr>
          <w:rFonts w:ascii="Arial" w:hAnsi="Arial" w:cs="Arial"/>
          <w:sz w:val="24"/>
          <w:szCs w:val="24"/>
        </w:rPr>
      </w:pPr>
      <w:r>
        <w:rPr>
          <w:rFonts w:ascii="Arial" w:hAnsi="Arial" w:cs="Arial"/>
          <w:sz w:val="24"/>
          <w:szCs w:val="24"/>
        </w:rPr>
        <w:t>Confirmed the changes being imposed by NSCC.</w:t>
      </w:r>
    </w:p>
    <w:p w14:paraId="16F3F6F4" w14:textId="6C92E77A" w:rsidR="00D634AE" w:rsidRDefault="00D634AE" w:rsidP="00D634AE">
      <w:pPr>
        <w:pStyle w:val="ListParagraph"/>
        <w:numPr>
          <w:ilvl w:val="1"/>
          <w:numId w:val="13"/>
        </w:numPr>
        <w:rPr>
          <w:rFonts w:ascii="Arial" w:hAnsi="Arial" w:cs="Arial"/>
          <w:sz w:val="24"/>
          <w:szCs w:val="24"/>
        </w:rPr>
      </w:pPr>
      <w:r>
        <w:rPr>
          <w:rFonts w:ascii="Arial" w:hAnsi="Arial" w:cs="Arial"/>
          <w:sz w:val="24"/>
          <w:szCs w:val="24"/>
        </w:rPr>
        <w:t>CDS changes have been identified and will be completed by the end of the year.</w:t>
      </w:r>
    </w:p>
    <w:p w14:paraId="5AC7145A" w14:textId="5FF166DE" w:rsidR="00D634AE" w:rsidRDefault="00D634AE" w:rsidP="00D634AE">
      <w:pPr>
        <w:pStyle w:val="ListParagraph"/>
        <w:numPr>
          <w:ilvl w:val="1"/>
          <w:numId w:val="13"/>
        </w:numPr>
        <w:rPr>
          <w:rFonts w:ascii="Arial" w:hAnsi="Arial" w:cs="Arial"/>
          <w:sz w:val="24"/>
          <w:szCs w:val="24"/>
        </w:rPr>
      </w:pPr>
      <w:r>
        <w:rPr>
          <w:rFonts w:ascii="Arial" w:hAnsi="Arial" w:cs="Arial"/>
          <w:sz w:val="24"/>
          <w:szCs w:val="24"/>
        </w:rPr>
        <w:t>The industry will be advised of the impact of the move to T+1 in January 2024.</w:t>
      </w:r>
    </w:p>
    <w:p w14:paraId="684AFD3A" w14:textId="46940ECA" w:rsidR="00D634AE" w:rsidRDefault="00D634AE" w:rsidP="000D58EB">
      <w:pPr>
        <w:pStyle w:val="ListParagraph"/>
        <w:numPr>
          <w:ilvl w:val="1"/>
          <w:numId w:val="13"/>
        </w:numPr>
        <w:rPr>
          <w:rFonts w:ascii="Arial" w:hAnsi="Arial" w:cs="Arial"/>
          <w:sz w:val="24"/>
          <w:szCs w:val="24"/>
        </w:rPr>
      </w:pPr>
      <w:r>
        <w:rPr>
          <w:rFonts w:ascii="Arial" w:hAnsi="Arial" w:cs="Arial"/>
          <w:sz w:val="24"/>
          <w:szCs w:val="24"/>
        </w:rPr>
        <w:t xml:space="preserve">Testing to be performed in the </w:t>
      </w:r>
      <w:proofErr w:type="gramStart"/>
      <w:r>
        <w:rPr>
          <w:rFonts w:ascii="Arial" w:hAnsi="Arial" w:cs="Arial"/>
          <w:sz w:val="24"/>
          <w:szCs w:val="24"/>
        </w:rPr>
        <w:t>new year</w:t>
      </w:r>
      <w:proofErr w:type="gramEnd"/>
      <w:r>
        <w:rPr>
          <w:rFonts w:ascii="Arial" w:hAnsi="Arial" w:cs="Arial"/>
          <w:sz w:val="24"/>
          <w:szCs w:val="24"/>
        </w:rPr>
        <w:t>.</w:t>
      </w:r>
    </w:p>
    <w:p w14:paraId="39082CFB" w14:textId="77777777" w:rsidR="00635C09" w:rsidRPr="00635C09" w:rsidRDefault="00635C09" w:rsidP="00635C09">
      <w:pPr>
        <w:ind w:left="1080"/>
        <w:rPr>
          <w:rFonts w:ascii="Arial" w:hAnsi="Arial" w:cs="Arial"/>
          <w:sz w:val="24"/>
          <w:szCs w:val="24"/>
        </w:rPr>
      </w:pP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523D3DF3" w14:textId="0BB830BC" w:rsidR="00437D6E" w:rsidRDefault="00A06449" w:rsidP="005B36E8">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A </w:t>
      </w:r>
      <w:r w:rsidR="00674356" w:rsidRP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6732E0" w:rsidRPr="00437D6E">
        <w:rPr>
          <w:rFonts w:ascii="Arial" w:eastAsia="Times New Roman" w:hAnsi="Arial" w:cs="Arial"/>
          <w:spacing w:val="-2"/>
          <w:sz w:val="24"/>
          <w:szCs w:val="24"/>
          <w:u w:val="single"/>
        </w:rPr>
        <w:t>ETF Taskforce - Update</w:t>
      </w:r>
      <w:r w:rsidR="000F1967" w:rsidRPr="00437D6E">
        <w:rPr>
          <w:rFonts w:ascii="Arial" w:eastAsia="Times New Roman" w:hAnsi="Arial" w:cs="Arial"/>
          <w:spacing w:val="-2"/>
          <w:sz w:val="24"/>
          <w:szCs w:val="24"/>
          <w:lang w:val="en"/>
        </w:rPr>
        <w:t xml:space="preserve"> – </w:t>
      </w:r>
      <w:r w:rsidR="00315B15">
        <w:rPr>
          <w:rFonts w:ascii="Arial" w:eastAsia="Times New Roman" w:hAnsi="Arial" w:cs="Arial"/>
          <w:spacing w:val="-2"/>
          <w:sz w:val="24"/>
          <w:szCs w:val="24"/>
          <w:lang w:val="en"/>
        </w:rPr>
        <w:t>Domenic</w:t>
      </w:r>
      <w:r w:rsidR="00062710" w:rsidRPr="00437D6E">
        <w:rPr>
          <w:rFonts w:ascii="Arial" w:eastAsia="Times New Roman" w:hAnsi="Arial" w:cs="Arial"/>
          <w:spacing w:val="-2"/>
          <w:sz w:val="24"/>
          <w:szCs w:val="24"/>
          <w:lang w:val="en"/>
        </w:rPr>
        <w:t xml:space="preserve"> </w:t>
      </w:r>
      <w:r w:rsidR="001D1CAC" w:rsidRPr="00437D6E">
        <w:rPr>
          <w:rFonts w:ascii="Arial" w:eastAsia="Times New Roman" w:hAnsi="Arial" w:cs="Arial"/>
          <w:spacing w:val="-2"/>
          <w:sz w:val="24"/>
          <w:szCs w:val="24"/>
        </w:rPr>
        <w:t xml:space="preserve">asked </w:t>
      </w:r>
      <w:r w:rsidR="006732E0" w:rsidRPr="00437D6E">
        <w:rPr>
          <w:rFonts w:ascii="Arial" w:eastAsia="Times New Roman" w:hAnsi="Arial" w:cs="Arial"/>
          <w:spacing w:val="-2"/>
          <w:sz w:val="24"/>
          <w:szCs w:val="24"/>
        </w:rPr>
        <w:t>Jamie Anderson</w:t>
      </w:r>
      <w:r w:rsidR="001D1CAC" w:rsidRPr="00437D6E">
        <w:rPr>
          <w:rFonts w:ascii="Arial" w:eastAsia="Times New Roman" w:hAnsi="Arial" w:cs="Arial"/>
          <w:spacing w:val="-2"/>
          <w:sz w:val="24"/>
          <w:szCs w:val="24"/>
        </w:rPr>
        <w:t xml:space="preserve"> of CCMA to provide an update to the group. </w:t>
      </w:r>
      <w:r w:rsidR="006732E0" w:rsidRPr="00437D6E">
        <w:rPr>
          <w:rFonts w:ascii="Arial" w:eastAsia="Times New Roman" w:hAnsi="Arial" w:cs="Arial"/>
          <w:spacing w:val="-2"/>
          <w:sz w:val="24"/>
          <w:szCs w:val="24"/>
        </w:rPr>
        <w:t xml:space="preserve">Jamie </w:t>
      </w:r>
      <w:r w:rsidR="001D1CAC" w:rsidRPr="00437D6E">
        <w:rPr>
          <w:rFonts w:ascii="Arial" w:eastAsia="Times New Roman" w:hAnsi="Arial" w:cs="Arial"/>
          <w:spacing w:val="-2"/>
          <w:sz w:val="24"/>
          <w:szCs w:val="24"/>
        </w:rPr>
        <w:t>said that the</w:t>
      </w:r>
      <w:r w:rsidR="006732E0" w:rsidRPr="00437D6E">
        <w:rPr>
          <w:rFonts w:ascii="Arial" w:eastAsia="Times New Roman" w:hAnsi="Arial" w:cs="Arial"/>
          <w:spacing w:val="-2"/>
          <w:sz w:val="24"/>
          <w:szCs w:val="24"/>
        </w:rPr>
        <w:t xml:space="preserve"> ETFT</w:t>
      </w:r>
      <w:r w:rsidR="00437D6E" w:rsidRPr="00437D6E">
        <w:rPr>
          <w:rFonts w:ascii="Arial" w:eastAsia="Times New Roman" w:hAnsi="Arial" w:cs="Arial"/>
          <w:spacing w:val="-2"/>
          <w:sz w:val="24"/>
          <w:szCs w:val="24"/>
        </w:rPr>
        <w:t>F</w:t>
      </w:r>
      <w:r w:rsidR="000C62D9" w:rsidRPr="00437D6E">
        <w:rPr>
          <w:rFonts w:ascii="Arial" w:eastAsia="Times New Roman" w:hAnsi="Arial" w:cs="Arial"/>
          <w:spacing w:val="-2"/>
          <w:sz w:val="24"/>
          <w:szCs w:val="24"/>
        </w:rPr>
        <w:t xml:space="preserve"> </w:t>
      </w:r>
      <w:r w:rsidR="005B36E8">
        <w:rPr>
          <w:rFonts w:ascii="Arial" w:eastAsia="Times New Roman" w:hAnsi="Arial" w:cs="Arial"/>
          <w:spacing w:val="-2"/>
          <w:sz w:val="24"/>
          <w:szCs w:val="24"/>
        </w:rPr>
        <w:t xml:space="preserve">continues to meet monthly </w:t>
      </w:r>
      <w:r w:rsidR="00E612CB">
        <w:rPr>
          <w:rFonts w:ascii="Arial" w:eastAsia="Times New Roman" w:hAnsi="Arial" w:cs="Arial"/>
          <w:spacing w:val="-2"/>
          <w:sz w:val="24"/>
          <w:szCs w:val="24"/>
        </w:rPr>
        <w:t>and he summarized their activities as follows</w:t>
      </w:r>
      <w:r w:rsidR="0094426E">
        <w:rPr>
          <w:rFonts w:ascii="Arial" w:eastAsia="Times New Roman" w:hAnsi="Arial" w:cs="Arial"/>
          <w:spacing w:val="-2"/>
          <w:sz w:val="24"/>
          <w:szCs w:val="24"/>
        </w:rPr>
        <w:t>:</w:t>
      </w:r>
    </w:p>
    <w:p w14:paraId="620278F8" w14:textId="2DFEFEFB" w:rsidR="0094426E" w:rsidRDefault="0094426E"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The current focus </w:t>
      </w:r>
      <w:r w:rsidR="00294579">
        <w:rPr>
          <w:rFonts w:ascii="Arial" w:eastAsia="Times New Roman" w:hAnsi="Arial" w:cs="Arial"/>
          <w:spacing w:val="-2"/>
          <w:sz w:val="24"/>
          <w:szCs w:val="24"/>
        </w:rPr>
        <w:t xml:space="preserve">of the taskforce </w:t>
      </w:r>
      <w:r>
        <w:rPr>
          <w:rFonts w:ascii="Arial" w:eastAsia="Times New Roman" w:hAnsi="Arial" w:cs="Arial"/>
          <w:spacing w:val="-2"/>
          <w:sz w:val="24"/>
          <w:szCs w:val="24"/>
        </w:rPr>
        <w:t xml:space="preserve">is to work on the ability to provide collateral as part of the </w:t>
      </w:r>
      <w:r w:rsidR="00294579">
        <w:rPr>
          <w:rFonts w:ascii="Arial" w:eastAsia="Times New Roman" w:hAnsi="Arial" w:cs="Arial"/>
          <w:spacing w:val="-2"/>
          <w:sz w:val="24"/>
          <w:szCs w:val="24"/>
        </w:rPr>
        <w:t xml:space="preserve">ETF </w:t>
      </w:r>
      <w:r w:rsidR="00C84C08">
        <w:rPr>
          <w:rFonts w:ascii="Arial" w:eastAsia="Times New Roman" w:hAnsi="Arial" w:cs="Arial"/>
          <w:spacing w:val="-2"/>
          <w:sz w:val="24"/>
          <w:szCs w:val="24"/>
        </w:rPr>
        <w:t xml:space="preserve">primary market </w:t>
      </w:r>
      <w:r>
        <w:rPr>
          <w:rFonts w:ascii="Arial" w:eastAsia="Times New Roman" w:hAnsi="Arial" w:cs="Arial"/>
          <w:spacing w:val="-2"/>
          <w:sz w:val="24"/>
          <w:szCs w:val="24"/>
        </w:rPr>
        <w:t>process.</w:t>
      </w:r>
    </w:p>
    <w:p w14:paraId="2715C18F" w14:textId="77777777" w:rsidR="000D58EB" w:rsidRDefault="000D58EB"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NI 81-102 provides the rules for the primary ETF market (as well as Investment Funds).</w:t>
      </w:r>
    </w:p>
    <w:p w14:paraId="6DE14B92" w14:textId="041E9647" w:rsidR="000D58EB" w:rsidRDefault="000D58EB"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There is a lack of clarity within the industry, if cash can be substituted for an asset in the creation process. Some members believe you can, while other believe you cannot.</w:t>
      </w:r>
    </w:p>
    <w:p w14:paraId="52BF54F6" w14:textId="77777777" w:rsidR="000D58EB"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In the </w:t>
      </w:r>
      <w:r w:rsidR="000D58EB">
        <w:rPr>
          <w:rFonts w:ascii="Arial" w:eastAsia="Times New Roman" w:hAnsi="Arial" w:cs="Arial"/>
          <w:spacing w:val="-2"/>
          <w:sz w:val="24"/>
          <w:szCs w:val="24"/>
        </w:rPr>
        <w:t>US, cash is used as collateral for a missing underlying asset.</w:t>
      </w:r>
    </w:p>
    <w:p w14:paraId="1D1F3DDB" w14:textId="0146CC34" w:rsidR="000D58EB" w:rsidRDefault="000D58EB"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The concern in Canada, is that in the primary market, if one asset of fifty is not available, then the entire creation of the ETF cannot be completed. Further, </w:t>
      </w:r>
      <w:r w:rsidR="00EA3F24">
        <w:rPr>
          <w:rFonts w:ascii="Arial" w:eastAsia="Times New Roman" w:hAnsi="Arial" w:cs="Arial"/>
          <w:spacing w:val="-2"/>
          <w:sz w:val="24"/>
          <w:szCs w:val="24"/>
        </w:rPr>
        <w:t xml:space="preserve">in certain circumstances, </w:t>
      </w:r>
      <w:r>
        <w:rPr>
          <w:rFonts w:ascii="Arial" w:eastAsia="Times New Roman" w:hAnsi="Arial" w:cs="Arial"/>
          <w:spacing w:val="-2"/>
          <w:sz w:val="24"/>
          <w:szCs w:val="24"/>
        </w:rPr>
        <w:t>any secondary trades in the ETF will also fail until the assets are delivered for the ETF.</w:t>
      </w:r>
    </w:p>
    <w:p w14:paraId="3ABCF45C" w14:textId="09AFC0CF" w:rsidR="000D58EB" w:rsidRDefault="000D58EB"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Three options being explored with the CSA;</w:t>
      </w:r>
    </w:p>
    <w:p w14:paraId="5AA727E2" w14:textId="43428836" w:rsidR="000D58EB" w:rsidRDefault="000D58EB" w:rsidP="000D58EB">
      <w:pPr>
        <w:pStyle w:val="ListParagraph"/>
        <w:numPr>
          <w:ilvl w:val="1"/>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A CSA Staff Guidance Notice to be issued that will clarify that cash is usable as a substitute for an underlying asset until such time as that asset is made available.</w:t>
      </w:r>
    </w:p>
    <w:p w14:paraId="6A7064D8" w14:textId="1BC283C4" w:rsidR="000D58EB" w:rsidRDefault="000D58EB" w:rsidP="000D58EB">
      <w:pPr>
        <w:pStyle w:val="ListParagraph"/>
        <w:numPr>
          <w:ilvl w:val="1"/>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lastRenderedPageBreak/>
        <w:t xml:space="preserve">An </w:t>
      </w:r>
      <w:proofErr w:type="spellStart"/>
      <w:r>
        <w:rPr>
          <w:rFonts w:ascii="Arial" w:eastAsia="Times New Roman" w:hAnsi="Arial" w:cs="Arial"/>
          <w:spacing w:val="-2"/>
          <w:sz w:val="24"/>
          <w:szCs w:val="24"/>
        </w:rPr>
        <w:t>exemptive</w:t>
      </w:r>
      <w:proofErr w:type="spellEnd"/>
      <w:r>
        <w:rPr>
          <w:rFonts w:ascii="Arial" w:eastAsia="Times New Roman" w:hAnsi="Arial" w:cs="Arial"/>
          <w:spacing w:val="-2"/>
          <w:sz w:val="24"/>
          <w:szCs w:val="24"/>
        </w:rPr>
        <w:t xml:space="preserve"> relief </w:t>
      </w:r>
      <w:r w:rsidR="00EA3F24">
        <w:rPr>
          <w:rFonts w:ascii="Arial" w:eastAsia="Times New Roman" w:hAnsi="Arial" w:cs="Arial"/>
          <w:spacing w:val="-2"/>
          <w:sz w:val="24"/>
          <w:szCs w:val="24"/>
        </w:rPr>
        <w:t xml:space="preserve">application </w:t>
      </w:r>
      <w:r>
        <w:rPr>
          <w:rFonts w:ascii="Arial" w:eastAsia="Times New Roman" w:hAnsi="Arial" w:cs="Arial"/>
          <w:spacing w:val="-2"/>
          <w:sz w:val="24"/>
          <w:szCs w:val="24"/>
        </w:rPr>
        <w:t xml:space="preserve">be pursued to allow each ETF Manufacturer </w:t>
      </w:r>
      <w:r w:rsidR="006111D2">
        <w:rPr>
          <w:rFonts w:ascii="Arial" w:eastAsia="Times New Roman" w:hAnsi="Arial" w:cs="Arial"/>
          <w:spacing w:val="-2"/>
          <w:sz w:val="24"/>
          <w:szCs w:val="24"/>
        </w:rPr>
        <w:t>to accept cash. However, each manufacture would need to apply on their own, at a cost of about $5,000 each</w:t>
      </w:r>
      <w:r w:rsidR="00EA3F24" w:rsidRPr="00EA3F24">
        <w:rPr>
          <w:rFonts w:ascii="Arial" w:eastAsia="Times New Roman" w:hAnsi="Arial" w:cs="Arial"/>
          <w:spacing w:val="-2"/>
          <w:sz w:val="24"/>
          <w:szCs w:val="24"/>
        </w:rPr>
        <w:t xml:space="preserve"> </w:t>
      </w:r>
      <w:r w:rsidR="00EA3F24">
        <w:rPr>
          <w:rFonts w:ascii="Arial" w:eastAsia="Times New Roman" w:hAnsi="Arial" w:cs="Arial"/>
          <w:spacing w:val="-2"/>
          <w:sz w:val="24"/>
          <w:szCs w:val="24"/>
        </w:rPr>
        <w:t>(an omnibus application may be possible but without fee relief, each applicant would need to pay the fee). Only the applicants would be covered</w:t>
      </w:r>
      <w:r w:rsidR="00EA3F24">
        <w:rPr>
          <w:rFonts w:ascii="Arial" w:eastAsia="Times New Roman" w:hAnsi="Arial" w:cs="Arial"/>
          <w:spacing w:val="-2"/>
          <w:sz w:val="24"/>
          <w:szCs w:val="24"/>
        </w:rPr>
        <w:t>.</w:t>
      </w:r>
    </w:p>
    <w:p w14:paraId="59CB92B0" w14:textId="74C06772" w:rsidR="00DC6544" w:rsidRPr="00C72EBB" w:rsidRDefault="006111D2" w:rsidP="00C72EBB">
      <w:pPr>
        <w:pStyle w:val="ListParagraph"/>
        <w:numPr>
          <w:ilvl w:val="1"/>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A </w:t>
      </w:r>
      <w:r w:rsidR="00EA3F24">
        <w:rPr>
          <w:rFonts w:ascii="Arial" w:eastAsia="Times New Roman" w:hAnsi="Arial" w:cs="Arial"/>
          <w:spacing w:val="-2"/>
          <w:sz w:val="24"/>
          <w:szCs w:val="24"/>
        </w:rPr>
        <w:t xml:space="preserve">CSA consolidated </w:t>
      </w:r>
      <w:r>
        <w:rPr>
          <w:rFonts w:ascii="Arial" w:eastAsia="Times New Roman" w:hAnsi="Arial" w:cs="Arial"/>
          <w:spacing w:val="-2"/>
          <w:sz w:val="24"/>
          <w:szCs w:val="24"/>
        </w:rPr>
        <w:t xml:space="preserve">blanket </w:t>
      </w:r>
      <w:r w:rsidR="00C72EBB">
        <w:rPr>
          <w:rFonts w:ascii="Arial" w:eastAsia="Times New Roman" w:hAnsi="Arial" w:cs="Arial"/>
          <w:spacing w:val="-2"/>
          <w:sz w:val="24"/>
          <w:szCs w:val="24"/>
        </w:rPr>
        <w:t>order</w:t>
      </w:r>
      <w:r>
        <w:rPr>
          <w:rFonts w:ascii="Arial" w:eastAsia="Times New Roman" w:hAnsi="Arial" w:cs="Arial"/>
          <w:spacing w:val="-2"/>
          <w:sz w:val="24"/>
          <w:szCs w:val="24"/>
        </w:rPr>
        <w:t xml:space="preserve"> be requested which would cover all manufacturers</w:t>
      </w:r>
      <w:r w:rsidR="00C72EBB">
        <w:rPr>
          <w:rFonts w:ascii="Arial" w:eastAsia="Times New Roman" w:hAnsi="Arial" w:cs="Arial"/>
          <w:spacing w:val="-2"/>
          <w:sz w:val="24"/>
          <w:szCs w:val="24"/>
        </w:rPr>
        <w:t>, including any new manufacturer entering the market</w:t>
      </w:r>
      <w:r w:rsidR="00EA3F24">
        <w:rPr>
          <w:rFonts w:ascii="Arial" w:eastAsia="Times New Roman" w:hAnsi="Arial" w:cs="Arial"/>
          <w:spacing w:val="-2"/>
          <w:sz w:val="24"/>
          <w:szCs w:val="24"/>
        </w:rPr>
        <w:t>. The order in Ontario has a maximum of 18 months, renewable one time.</w:t>
      </w:r>
    </w:p>
    <w:p w14:paraId="3CA5352D" w14:textId="281A4601" w:rsidR="00470C86" w:rsidRDefault="005B36E8" w:rsidP="00D309A0">
      <w:pPr>
        <w:spacing w:before="120"/>
        <w:rPr>
          <w:rFonts w:ascii="Arial" w:eastAsia="Times New Roman" w:hAnsi="Arial" w:cs="Arial"/>
          <w:spacing w:val="-2"/>
          <w:sz w:val="24"/>
          <w:szCs w:val="24"/>
          <w:lang w:val="en"/>
        </w:rPr>
      </w:pPr>
      <w:r>
        <w:rPr>
          <w:rFonts w:ascii="Arial" w:eastAsia="Times New Roman" w:hAnsi="Arial" w:cs="Arial"/>
          <w:spacing w:val="-2"/>
          <w:sz w:val="24"/>
          <w:szCs w:val="24"/>
          <w:u w:val="single"/>
        </w:rPr>
        <w:t>B</w:t>
      </w:r>
      <w:r w:rsidR="00A06449" w:rsidRPr="00437D6E">
        <w:rPr>
          <w:rFonts w:ascii="Arial" w:eastAsia="Times New Roman" w:hAnsi="Arial" w:cs="Arial"/>
          <w:spacing w:val="-2"/>
          <w:sz w:val="24"/>
          <w:szCs w:val="24"/>
          <w:u w:val="single"/>
          <w:lang w:val="en"/>
        </w:rPr>
        <w:t xml:space="preserve"> </w:t>
      </w:r>
      <w:r w:rsidR="000C62D9" w:rsidRPr="00437D6E">
        <w:rPr>
          <w:rFonts w:ascii="Arial" w:eastAsia="Times New Roman" w:hAnsi="Arial" w:cs="Arial"/>
          <w:spacing w:val="-2"/>
          <w:sz w:val="24"/>
          <w:szCs w:val="24"/>
          <w:u w:val="single"/>
          <w:lang w:val="en"/>
        </w:rPr>
        <w:t>–</w:t>
      </w:r>
      <w:r w:rsidR="00A06449" w:rsidRPr="00437D6E">
        <w:rPr>
          <w:rFonts w:ascii="Arial" w:eastAsia="Times New Roman" w:hAnsi="Arial" w:cs="Arial"/>
          <w:spacing w:val="-2"/>
          <w:sz w:val="24"/>
          <w:szCs w:val="24"/>
          <w:u w:val="single"/>
          <w:lang w:val="en"/>
        </w:rPr>
        <w:t xml:space="preserve"> </w:t>
      </w:r>
      <w:r w:rsidR="00470C86">
        <w:rPr>
          <w:rFonts w:ascii="Arial" w:eastAsia="Times New Roman" w:hAnsi="Arial" w:cs="Arial"/>
          <w:spacing w:val="-2"/>
          <w:sz w:val="24"/>
          <w:szCs w:val="24"/>
          <w:u w:val="single"/>
          <w:lang w:val="en"/>
        </w:rPr>
        <w:t xml:space="preserve">Issue Log </w:t>
      </w:r>
      <w:r w:rsidR="00D64A19">
        <w:rPr>
          <w:rFonts w:ascii="Arial" w:eastAsia="Times New Roman" w:hAnsi="Arial" w:cs="Arial"/>
          <w:spacing w:val="-2"/>
          <w:sz w:val="24"/>
          <w:szCs w:val="24"/>
          <w:u w:val="single"/>
          <w:lang w:val="en"/>
        </w:rPr>
        <w:t>update</w:t>
      </w:r>
      <w:r w:rsidR="009F2C94" w:rsidRPr="006732E0">
        <w:rPr>
          <w:rFonts w:ascii="Arial" w:eastAsia="Times New Roman" w:hAnsi="Arial" w:cs="Arial"/>
          <w:spacing w:val="-2"/>
          <w:sz w:val="24"/>
          <w:szCs w:val="24"/>
          <w:u w:val="single"/>
          <w:lang w:val="en"/>
        </w:rPr>
        <w:t xml:space="preserve"> </w:t>
      </w:r>
      <w:r w:rsidR="00144F90" w:rsidRPr="006732E0">
        <w:rPr>
          <w:rFonts w:ascii="Arial" w:eastAsia="Times New Roman" w:hAnsi="Arial" w:cs="Arial"/>
          <w:spacing w:val="-2"/>
          <w:sz w:val="24"/>
          <w:szCs w:val="24"/>
          <w:u w:val="single"/>
          <w:lang w:val="en"/>
        </w:rPr>
        <w:t>–</w:t>
      </w:r>
      <w:r w:rsidR="009F2C94" w:rsidRPr="006732E0">
        <w:rPr>
          <w:rFonts w:ascii="Arial" w:eastAsia="Times New Roman" w:hAnsi="Arial" w:cs="Arial"/>
          <w:spacing w:val="-2"/>
          <w:sz w:val="24"/>
          <w:szCs w:val="24"/>
          <w:lang w:val="en"/>
        </w:rPr>
        <w:t xml:space="preserve"> </w:t>
      </w:r>
      <w:r w:rsidR="00C72EBB">
        <w:rPr>
          <w:rFonts w:ascii="Arial" w:eastAsia="Times New Roman" w:hAnsi="Arial" w:cs="Arial"/>
          <w:spacing w:val="-2"/>
          <w:sz w:val="24"/>
          <w:szCs w:val="24"/>
          <w:lang w:val="en"/>
        </w:rPr>
        <w:t xml:space="preserve">Domenic </w:t>
      </w:r>
      <w:r w:rsidR="00470C86">
        <w:rPr>
          <w:rFonts w:ascii="Arial" w:eastAsia="Times New Roman" w:hAnsi="Arial" w:cs="Arial"/>
          <w:spacing w:val="-2"/>
          <w:sz w:val="24"/>
          <w:szCs w:val="24"/>
          <w:lang w:val="en"/>
        </w:rPr>
        <w:t xml:space="preserve">introduced the following Issue Logs for </w:t>
      </w:r>
      <w:r>
        <w:rPr>
          <w:rFonts w:ascii="Arial" w:eastAsia="Times New Roman" w:hAnsi="Arial" w:cs="Arial"/>
          <w:spacing w:val="-2"/>
          <w:sz w:val="24"/>
          <w:szCs w:val="24"/>
          <w:lang w:val="en"/>
        </w:rPr>
        <w:t>discussion</w:t>
      </w:r>
      <w:r w:rsidR="00C72EBB">
        <w:rPr>
          <w:rFonts w:ascii="Arial" w:eastAsia="Times New Roman" w:hAnsi="Arial" w:cs="Arial"/>
          <w:spacing w:val="-2"/>
          <w:sz w:val="24"/>
          <w:szCs w:val="24"/>
          <w:lang w:val="en"/>
        </w:rPr>
        <w:t xml:space="preserve"> and closure</w:t>
      </w:r>
      <w:r w:rsidR="00470C86">
        <w:rPr>
          <w:rFonts w:ascii="Arial" w:eastAsia="Times New Roman" w:hAnsi="Arial" w:cs="Arial"/>
          <w:spacing w:val="-2"/>
          <w:sz w:val="24"/>
          <w:szCs w:val="24"/>
          <w:lang w:val="en"/>
        </w:rPr>
        <w:t>;</w:t>
      </w:r>
    </w:p>
    <w:p w14:paraId="2B8F41F5" w14:textId="23558250" w:rsidR="003D089A" w:rsidRDefault="00C72EBB" w:rsidP="003D089A">
      <w:pPr>
        <w:pStyle w:val="ListParagraph"/>
        <w:numPr>
          <w:ilvl w:val="1"/>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OWG-001 - C</w:t>
      </w:r>
      <w:r w:rsidR="003D089A" w:rsidRPr="003D089A">
        <w:rPr>
          <w:rFonts w:ascii="Arial" w:eastAsia="Times New Roman" w:hAnsi="Arial" w:cs="Arial"/>
          <w:spacing w:val="-2"/>
          <w:sz w:val="24"/>
          <w:szCs w:val="24"/>
          <w:lang w:val="en"/>
        </w:rPr>
        <w:t>DS Test Plan.</w:t>
      </w:r>
      <w:r>
        <w:rPr>
          <w:rFonts w:ascii="Arial" w:eastAsia="Times New Roman" w:hAnsi="Arial" w:cs="Arial"/>
          <w:spacing w:val="-2"/>
          <w:sz w:val="24"/>
          <w:szCs w:val="24"/>
          <w:lang w:val="en"/>
        </w:rPr>
        <w:t xml:space="preserve"> Domenic noted that the detailed CDS Test Plan has been presented and discussed at previous OWG meetings, and that individual firms are addressing specific issues with CDS. He suggested that since there are no outstanding issues to be addressed, this Issue Log should be presented to the CCMA Steering Committee for closure.</w:t>
      </w:r>
    </w:p>
    <w:p w14:paraId="04DC8BD5" w14:textId="7A37F024" w:rsidR="00C72EBB" w:rsidRDefault="00C72EBB" w:rsidP="00F26DC6">
      <w:pPr>
        <w:pStyle w:val="ListParagraph"/>
        <w:numPr>
          <w:ilvl w:val="1"/>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OWG-005 – NI 24-101</w:t>
      </w:r>
      <w:r w:rsidR="004812E2">
        <w:rPr>
          <w:rFonts w:ascii="Arial" w:eastAsia="Times New Roman" w:hAnsi="Arial" w:cs="Arial"/>
          <w:spacing w:val="-2"/>
          <w:sz w:val="24"/>
          <w:szCs w:val="24"/>
          <w:lang w:val="en"/>
        </w:rPr>
        <w:t>.</w:t>
      </w:r>
      <w:r w:rsidR="00F26DC6" w:rsidRPr="00F26DC6">
        <w:rPr>
          <w:rFonts w:ascii="Arial" w:eastAsia="Times New Roman" w:hAnsi="Arial" w:cs="Arial"/>
          <w:spacing w:val="-2"/>
          <w:sz w:val="24"/>
          <w:szCs w:val="24"/>
          <w:lang w:val="en"/>
        </w:rPr>
        <w:t xml:space="preserve"> </w:t>
      </w:r>
      <w:r w:rsidR="00F26DC6">
        <w:rPr>
          <w:rFonts w:ascii="Arial" w:eastAsia="Times New Roman" w:hAnsi="Arial" w:cs="Arial"/>
          <w:spacing w:val="-2"/>
          <w:sz w:val="24"/>
          <w:szCs w:val="24"/>
          <w:lang w:val="en"/>
        </w:rPr>
        <w:t>Domenic noted that since the CSA had issued their Staff Notice supporting the industry’s recommendation of 3:59 AM as the cutoff for the entry and confirmation of trades, and that are no outstanding issues to be addressed, this Issue Log should be presented to the CCMA Steering Committee for closure. Keith noted that this would be identified as ‘Closed – Pending issuance of the Final NI 24-101 Rule later this year or early next year.</w:t>
      </w:r>
    </w:p>
    <w:p w14:paraId="1A33D2B1" w14:textId="658BC42A" w:rsidR="00187265" w:rsidRPr="00187265" w:rsidRDefault="00F26DC6" w:rsidP="00187265">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There was a further discussion on the implementation plan. It was noted that the new stats </w:t>
      </w:r>
      <w:r w:rsidR="00EA3F24">
        <w:rPr>
          <w:rFonts w:ascii="Arial" w:eastAsia="Times New Roman" w:hAnsi="Arial" w:cs="Arial"/>
          <w:spacing w:val="-2"/>
          <w:sz w:val="24"/>
          <w:szCs w:val="24"/>
          <w:lang w:val="en"/>
        </w:rPr>
        <w:t xml:space="preserve">are expected </w:t>
      </w:r>
      <w:r>
        <w:rPr>
          <w:rFonts w:ascii="Arial" w:eastAsia="Times New Roman" w:hAnsi="Arial" w:cs="Arial"/>
          <w:spacing w:val="-2"/>
          <w:sz w:val="24"/>
          <w:szCs w:val="24"/>
          <w:lang w:val="en"/>
        </w:rPr>
        <w:t>not be in effect until July 1, 2024</w:t>
      </w:r>
      <w:r w:rsidR="00EA3F24">
        <w:rPr>
          <w:rFonts w:ascii="Arial" w:eastAsia="Times New Roman" w:hAnsi="Arial" w:cs="Arial"/>
          <w:spacing w:val="-2"/>
          <w:sz w:val="24"/>
          <w:szCs w:val="24"/>
          <w:lang w:val="en"/>
        </w:rPr>
        <w:t>. (CCMA comment letter requested the start of a quarter after the transition date).</w:t>
      </w:r>
    </w:p>
    <w:p w14:paraId="0A697931" w14:textId="07F69405" w:rsidR="00C72EBB" w:rsidRPr="00F26DC6" w:rsidRDefault="00C72EBB" w:rsidP="00F26DC6">
      <w:pPr>
        <w:pStyle w:val="ListParagraph"/>
        <w:numPr>
          <w:ilvl w:val="1"/>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OWG-009 – Securities Lending</w:t>
      </w:r>
      <w:r w:rsidR="004812E2">
        <w:rPr>
          <w:rFonts w:ascii="Arial" w:eastAsia="Times New Roman" w:hAnsi="Arial" w:cs="Arial"/>
          <w:spacing w:val="-2"/>
          <w:sz w:val="24"/>
          <w:szCs w:val="24"/>
          <w:lang w:val="en"/>
        </w:rPr>
        <w:t>.</w:t>
      </w:r>
      <w:r w:rsidR="00F26DC6" w:rsidRPr="00F26DC6">
        <w:rPr>
          <w:rFonts w:ascii="Arial" w:eastAsia="Times New Roman" w:hAnsi="Arial" w:cs="Arial"/>
          <w:spacing w:val="-2"/>
          <w:sz w:val="24"/>
          <w:szCs w:val="24"/>
          <w:lang w:val="en"/>
        </w:rPr>
        <w:t xml:space="preserve"> </w:t>
      </w:r>
      <w:r w:rsidR="004812E2">
        <w:rPr>
          <w:rFonts w:ascii="Arial" w:eastAsia="Times New Roman" w:hAnsi="Arial" w:cs="Arial"/>
          <w:spacing w:val="-2"/>
          <w:sz w:val="24"/>
          <w:szCs w:val="24"/>
          <w:lang w:val="en"/>
        </w:rPr>
        <w:t>Domenic said that since CSLA has worked with TMX/CDS to develop a new portal to communicate the recalls between lenders and borrowers has largely been completed. He said that no new work is contemplated at this time. Therefore h</w:t>
      </w:r>
      <w:r w:rsidR="00F26DC6">
        <w:rPr>
          <w:rFonts w:ascii="Arial" w:eastAsia="Times New Roman" w:hAnsi="Arial" w:cs="Arial"/>
          <w:spacing w:val="-2"/>
          <w:sz w:val="24"/>
          <w:szCs w:val="24"/>
          <w:lang w:val="en"/>
        </w:rPr>
        <w:t>e suggested that since there are no outstanding issues to be addressed, this Issue Log should be presented to the CCMA Steering Committee for closure.</w:t>
      </w:r>
    </w:p>
    <w:p w14:paraId="380BFE6D" w14:textId="6DAC9F03" w:rsidR="00F26DC6" w:rsidRDefault="00C72EBB" w:rsidP="00F26DC6">
      <w:pPr>
        <w:pStyle w:val="ListParagraph"/>
        <w:numPr>
          <w:ilvl w:val="1"/>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OWG-031 – Trade Life Cycle</w:t>
      </w:r>
      <w:r w:rsidR="004812E2">
        <w:rPr>
          <w:rFonts w:ascii="Arial" w:eastAsia="Times New Roman" w:hAnsi="Arial" w:cs="Arial"/>
          <w:spacing w:val="-2"/>
          <w:sz w:val="24"/>
          <w:szCs w:val="24"/>
          <w:lang w:val="en"/>
        </w:rPr>
        <w:t>.</w:t>
      </w:r>
      <w:r w:rsidR="00F26DC6" w:rsidRPr="00F26DC6">
        <w:rPr>
          <w:rFonts w:ascii="Arial" w:eastAsia="Times New Roman" w:hAnsi="Arial" w:cs="Arial"/>
          <w:spacing w:val="-2"/>
          <w:sz w:val="24"/>
          <w:szCs w:val="24"/>
          <w:lang w:val="en"/>
        </w:rPr>
        <w:t xml:space="preserve"> </w:t>
      </w:r>
      <w:r w:rsidR="00187265">
        <w:rPr>
          <w:rFonts w:ascii="Arial" w:eastAsia="Times New Roman" w:hAnsi="Arial" w:cs="Arial"/>
          <w:spacing w:val="-2"/>
          <w:sz w:val="24"/>
          <w:szCs w:val="24"/>
          <w:lang w:val="en"/>
        </w:rPr>
        <w:t>Domenic said that since all of the activ</w:t>
      </w:r>
      <w:r w:rsidR="00EA3F24">
        <w:rPr>
          <w:rFonts w:ascii="Arial" w:eastAsia="Times New Roman" w:hAnsi="Arial" w:cs="Arial"/>
          <w:spacing w:val="-2"/>
          <w:sz w:val="24"/>
          <w:szCs w:val="24"/>
          <w:lang w:val="en"/>
        </w:rPr>
        <w:t>ities</w:t>
      </w:r>
      <w:r w:rsidR="00187265">
        <w:rPr>
          <w:rFonts w:ascii="Arial" w:eastAsia="Times New Roman" w:hAnsi="Arial" w:cs="Arial"/>
          <w:spacing w:val="-2"/>
          <w:sz w:val="24"/>
          <w:szCs w:val="24"/>
          <w:lang w:val="en"/>
        </w:rPr>
        <w:t xml:space="preserve"> from trade execution to trade settlement have been discussed and no new development has been completed or will be completed in the coming months, this issue is now complete. </w:t>
      </w:r>
      <w:r w:rsidR="00187265">
        <w:rPr>
          <w:rFonts w:ascii="Arial" w:eastAsia="Times New Roman" w:hAnsi="Arial" w:cs="Arial"/>
          <w:spacing w:val="-2"/>
          <w:sz w:val="24"/>
          <w:szCs w:val="24"/>
          <w:lang w:val="en"/>
        </w:rPr>
        <w:lastRenderedPageBreak/>
        <w:t xml:space="preserve">Therefore, Domenic </w:t>
      </w:r>
      <w:r w:rsidR="00F26DC6">
        <w:rPr>
          <w:rFonts w:ascii="Arial" w:eastAsia="Times New Roman" w:hAnsi="Arial" w:cs="Arial"/>
          <w:spacing w:val="-2"/>
          <w:sz w:val="24"/>
          <w:szCs w:val="24"/>
          <w:lang w:val="en"/>
        </w:rPr>
        <w:t>suggested that since there are no outstanding issues to be addressed, this Issue Log should be presented to the CCMA Steering Committee for closure.</w:t>
      </w:r>
    </w:p>
    <w:p w14:paraId="6D7A79B8" w14:textId="34B88085" w:rsidR="00142D7F" w:rsidRDefault="00187265" w:rsidP="00187265">
      <w:pPr>
        <w:spacing w:before="120"/>
        <w:ind w:left="720"/>
        <w:rPr>
          <w:rFonts w:ascii="Arial" w:eastAsia="Times New Roman" w:hAnsi="Arial" w:cs="Arial"/>
          <w:b/>
          <w:spacing w:val="-2"/>
          <w:sz w:val="24"/>
          <w:szCs w:val="24"/>
          <w:lang w:val="en"/>
        </w:rPr>
      </w:pPr>
      <w:r w:rsidRPr="00187265">
        <w:rPr>
          <w:rFonts w:ascii="Arial" w:eastAsia="Times New Roman" w:hAnsi="Arial" w:cs="Arial"/>
          <w:b/>
          <w:spacing w:val="-2"/>
          <w:sz w:val="24"/>
          <w:szCs w:val="24"/>
          <w:lang w:val="en"/>
        </w:rPr>
        <w:t>All four Issue Logs were unanimously accepted as being complete, and should be recommended to the CCMA T+1 Steering Committee for closure.</w:t>
      </w:r>
    </w:p>
    <w:p w14:paraId="25273234" w14:textId="77777777" w:rsidR="00635C09" w:rsidRPr="00187265" w:rsidRDefault="00635C09" w:rsidP="00187265">
      <w:pPr>
        <w:spacing w:before="120"/>
        <w:ind w:left="720"/>
        <w:rPr>
          <w:rFonts w:ascii="Arial" w:eastAsia="Times New Roman" w:hAnsi="Arial" w:cs="Arial"/>
          <w:b/>
          <w:spacing w:val="-2"/>
          <w:sz w:val="24"/>
          <w:szCs w:val="24"/>
          <w:lang w:val="en"/>
        </w:rPr>
      </w:pPr>
    </w:p>
    <w:p w14:paraId="2AC9C468" w14:textId="78E0DC09" w:rsidR="00B97FE9" w:rsidRPr="0080297F" w:rsidRDefault="00B97FE9" w:rsidP="0099506F">
      <w:pPr>
        <w:pStyle w:val="ListParagraph"/>
        <w:numPr>
          <w:ilvl w:val="0"/>
          <w:numId w:val="2"/>
        </w:numPr>
        <w:rPr>
          <w:rFonts w:ascii="Arial" w:hAnsi="Arial" w:cs="Arial"/>
          <w:b/>
          <w:sz w:val="24"/>
          <w:szCs w:val="24"/>
        </w:rPr>
      </w:pPr>
      <w:r w:rsidRPr="0080297F">
        <w:rPr>
          <w:rFonts w:ascii="Arial" w:hAnsi="Arial" w:cs="Arial"/>
          <w:b/>
          <w:sz w:val="24"/>
          <w:szCs w:val="24"/>
        </w:rPr>
        <w:t>Other Business</w:t>
      </w:r>
    </w:p>
    <w:p w14:paraId="6AA8AFEA" w14:textId="2FAA2062" w:rsidR="006454F0" w:rsidRDefault="00635C09" w:rsidP="00635C09">
      <w:pPr>
        <w:pStyle w:val="NoSpacing"/>
        <w:numPr>
          <w:ilvl w:val="0"/>
          <w:numId w:val="23"/>
        </w:numPr>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There needs to be a further discussion and analyst on the impact of a low confirmation rate leading up to the transition to T+1.</w:t>
      </w:r>
    </w:p>
    <w:p w14:paraId="2CA92D1D" w14:textId="54EAA6ED" w:rsidR="00635C09" w:rsidRDefault="00635C09" w:rsidP="00635C09">
      <w:pPr>
        <w:pStyle w:val="NoSpacing"/>
        <w:numPr>
          <w:ilvl w:val="0"/>
          <w:numId w:val="23"/>
        </w:numPr>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There is a need to gather statistics on ETF</w:t>
      </w:r>
      <w:r w:rsidR="00EA3F24">
        <w:rPr>
          <w:rFonts w:ascii="Arial" w:eastAsia="Times New Roman" w:hAnsi="Arial" w:cs="Arial"/>
          <w:color w:val="222222"/>
          <w:sz w:val="24"/>
          <w:szCs w:val="24"/>
          <w:lang w:val="en-US"/>
        </w:rPr>
        <w:t xml:space="preserve">’s (metrics on instances of </w:t>
      </w:r>
      <w:r w:rsidR="008F28FD">
        <w:rPr>
          <w:rFonts w:ascii="Arial" w:eastAsia="Times New Roman" w:hAnsi="Arial" w:cs="Arial"/>
          <w:color w:val="222222"/>
          <w:sz w:val="24"/>
          <w:szCs w:val="24"/>
          <w:lang w:val="en-US"/>
        </w:rPr>
        <w:t xml:space="preserve">delayed payments due to unavailable securities in the underlying basket); </w:t>
      </w:r>
      <w:r>
        <w:rPr>
          <w:rFonts w:ascii="Arial" w:eastAsia="Times New Roman" w:hAnsi="Arial" w:cs="Arial"/>
          <w:color w:val="222222"/>
          <w:sz w:val="24"/>
          <w:szCs w:val="24"/>
          <w:lang w:val="en-US"/>
        </w:rPr>
        <w:t>and their impact on fails.</w:t>
      </w:r>
    </w:p>
    <w:p w14:paraId="0657D03E" w14:textId="77777777" w:rsidR="00635C09" w:rsidRDefault="00635C09" w:rsidP="00635C09">
      <w:pPr>
        <w:pStyle w:val="NoSpacing"/>
        <w:ind w:left="360"/>
        <w:rPr>
          <w:rFonts w:ascii="Arial" w:eastAsia="Times New Roman" w:hAnsi="Arial" w:cs="Arial"/>
          <w:color w:val="222222"/>
          <w:sz w:val="24"/>
          <w:szCs w:val="24"/>
          <w:lang w:val="en-US"/>
        </w:rPr>
      </w:pPr>
    </w:p>
    <w:p w14:paraId="69328A50" w14:textId="77777777" w:rsidR="00635C09" w:rsidRDefault="00635C09" w:rsidP="00635C09">
      <w:pPr>
        <w:pStyle w:val="NoSpacing"/>
        <w:ind w:left="360"/>
        <w:rPr>
          <w:rFonts w:ascii="Arial" w:hAnsi="Arial" w:cs="Arial"/>
          <w:sz w:val="24"/>
          <w:szCs w:val="24"/>
        </w:rPr>
      </w:pPr>
    </w:p>
    <w:p w14:paraId="7442D97B" w14:textId="77777777" w:rsidR="006454F0" w:rsidRPr="0080297F" w:rsidRDefault="006454F0" w:rsidP="0080297F">
      <w:pPr>
        <w:pStyle w:val="NoSpacing"/>
        <w:ind w:left="720"/>
        <w:rPr>
          <w:rFonts w:ascii="Arial" w:hAnsi="Arial" w:cs="Arial"/>
          <w:sz w:val="24"/>
          <w:szCs w:val="24"/>
        </w:rPr>
      </w:pP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7E41828E"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4812E2">
        <w:rPr>
          <w:rFonts w:ascii="Arial" w:hAnsi="Arial" w:cs="Arial"/>
          <w:sz w:val="24"/>
          <w:szCs w:val="24"/>
        </w:rPr>
        <w:t>Dec</w:t>
      </w:r>
      <w:r w:rsidR="0080297F">
        <w:rPr>
          <w:rFonts w:ascii="Arial" w:hAnsi="Arial" w:cs="Arial"/>
          <w:sz w:val="24"/>
          <w:szCs w:val="24"/>
        </w:rPr>
        <w:t xml:space="preserve">ember </w:t>
      </w:r>
      <w:r w:rsidR="004812E2">
        <w:rPr>
          <w:rFonts w:ascii="Arial" w:hAnsi="Arial" w:cs="Arial"/>
          <w:sz w:val="24"/>
          <w:szCs w:val="24"/>
        </w:rPr>
        <w:t>14</w:t>
      </w:r>
      <w:r w:rsidR="009D0221" w:rsidRPr="006732E0">
        <w:rPr>
          <w:rFonts w:ascii="Arial" w:hAnsi="Arial" w:cs="Arial"/>
          <w:sz w:val="24"/>
          <w:szCs w:val="24"/>
        </w:rPr>
        <w:t>, 202</w:t>
      </w:r>
      <w:r w:rsidR="008117E7" w:rsidRPr="006732E0">
        <w:rPr>
          <w:rFonts w:ascii="Arial" w:hAnsi="Arial" w:cs="Arial"/>
          <w:sz w:val="24"/>
          <w:szCs w:val="24"/>
        </w:rPr>
        <w:t>3</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1FC4FDBB" w14:textId="77777777" w:rsidR="00BB51B2" w:rsidRPr="006732E0" w:rsidRDefault="00BB51B2" w:rsidP="009F2C94">
      <w:pPr>
        <w:rPr>
          <w:rFonts w:ascii="Arial" w:hAnsi="Arial" w:cs="Arial"/>
          <w:b/>
          <w:sz w:val="24"/>
          <w:szCs w:val="24"/>
        </w:rPr>
      </w:pP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8"/>
          <w:pgSz w:w="12240" w:h="15840"/>
          <w:pgMar w:top="720" w:right="720" w:bottom="720" w:left="720" w:header="720" w:footer="720" w:gutter="0"/>
          <w:cols w:space="720"/>
          <w:docGrid w:linePitch="360"/>
        </w:sectPr>
      </w:pPr>
    </w:p>
    <w:tbl>
      <w:tblPr>
        <w:tblW w:w="6540" w:type="dxa"/>
        <w:tblLook w:val="04A0" w:firstRow="1" w:lastRow="0" w:firstColumn="1" w:lastColumn="0" w:noHBand="0" w:noVBand="1"/>
      </w:tblPr>
      <w:tblGrid>
        <w:gridCol w:w="6540"/>
      </w:tblGrid>
      <w:tr w:rsidR="00777395" w:rsidRPr="00777395" w14:paraId="47FCBAC6" w14:textId="77777777" w:rsidTr="00777395">
        <w:trPr>
          <w:trHeight w:val="300"/>
        </w:trPr>
        <w:tc>
          <w:tcPr>
            <w:tcW w:w="6540" w:type="dxa"/>
            <w:tcBorders>
              <w:top w:val="nil"/>
              <w:left w:val="nil"/>
              <w:bottom w:val="nil"/>
              <w:right w:val="nil"/>
            </w:tcBorders>
            <w:shd w:val="clear" w:color="auto" w:fill="auto"/>
            <w:noWrap/>
            <w:vAlign w:val="bottom"/>
            <w:hideMark/>
          </w:tcPr>
          <w:p w14:paraId="53D25B1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Alison Rose</w:t>
            </w:r>
          </w:p>
        </w:tc>
      </w:tr>
      <w:tr w:rsidR="00777395" w:rsidRPr="00777395" w14:paraId="297F7939" w14:textId="77777777" w:rsidTr="00777395">
        <w:trPr>
          <w:trHeight w:val="300"/>
        </w:trPr>
        <w:tc>
          <w:tcPr>
            <w:tcW w:w="6540" w:type="dxa"/>
            <w:tcBorders>
              <w:top w:val="nil"/>
              <w:left w:val="nil"/>
              <w:bottom w:val="nil"/>
              <w:right w:val="nil"/>
            </w:tcBorders>
            <w:shd w:val="clear" w:color="auto" w:fill="auto"/>
            <w:noWrap/>
            <w:vAlign w:val="bottom"/>
            <w:hideMark/>
          </w:tcPr>
          <w:p w14:paraId="459613B9"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Adetoun</w:t>
            </w:r>
            <w:proofErr w:type="spellEnd"/>
            <w:r w:rsidRPr="00777395">
              <w:rPr>
                <w:rFonts w:eastAsia="Times New Roman" w:cs="Calibri"/>
                <w:color w:val="000000"/>
                <w:lang w:val="en-US"/>
              </w:rPr>
              <w:t xml:space="preserve"> Dinah</w:t>
            </w:r>
          </w:p>
        </w:tc>
      </w:tr>
      <w:tr w:rsidR="00777395" w:rsidRPr="00777395" w14:paraId="15F3AF80" w14:textId="77777777" w:rsidTr="00777395">
        <w:trPr>
          <w:trHeight w:val="300"/>
        </w:trPr>
        <w:tc>
          <w:tcPr>
            <w:tcW w:w="6540" w:type="dxa"/>
            <w:tcBorders>
              <w:top w:val="nil"/>
              <w:left w:val="nil"/>
              <w:bottom w:val="nil"/>
              <w:right w:val="nil"/>
            </w:tcBorders>
            <w:shd w:val="clear" w:color="auto" w:fill="auto"/>
            <w:noWrap/>
            <w:vAlign w:val="bottom"/>
            <w:hideMark/>
          </w:tcPr>
          <w:p w14:paraId="1A5A517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Allan </w:t>
            </w:r>
            <w:proofErr w:type="spellStart"/>
            <w:r w:rsidRPr="00777395">
              <w:rPr>
                <w:rFonts w:eastAsia="Times New Roman" w:cs="Calibri"/>
                <w:color w:val="000000"/>
                <w:lang w:val="en-US"/>
              </w:rPr>
              <w:t>Bisessar</w:t>
            </w:r>
            <w:proofErr w:type="spellEnd"/>
            <w:r w:rsidRPr="00777395">
              <w:rPr>
                <w:rFonts w:eastAsia="Times New Roman" w:cs="Calibri"/>
                <w:color w:val="000000"/>
                <w:lang w:val="en-US"/>
              </w:rPr>
              <w:t xml:space="preserve"> - HOOPP</w:t>
            </w:r>
          </w:p>
        </w:tc>
      </w:tr>
      <w:tr w:rsidR="00777395" w:rsidRPr="00777395" w14:paraId="6A18856F" w14:textId="77777777" w:rsidTr="00777395">
        <w:trPr>
          <w:trHeight w:val="300"/>
        </w:trPr>
        <w:tc>
          <w:tcPr>
            <w:tcW w:w="6540" w:type="dxa"/>
            <w:tcBorders>
              <w:top w:val="nil"/>
              <w:left w:val="nil"/>
              <w:bottom w:val="nil"/>
              <w:right w:val="nil"/>
            </w:tcBorders>
            <w:shd w:val="clear" w:color="auto" w:fill="auto"/>
            <w:noWrap/>
            <w:vAlign w:val="bottom"/>
            <w:hideMark/>
          </w:tcPr>
          <w:p w14:paraId="40A08B9B"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Alpa</w:t>
            </w:r>
            <w:proofErr w:type="spellEnd"/>
          </w:p>
        </w:tc>
      </w:tr>
      <w:tr w:rsidR="00777395" w:rsidRPr="00777395" w14:paraId="7AC771B7" w14:textId="77777777" w:rsidTr="00777395">
        <w:trPr>
          <w:trHeight w:val="300"/>
        </w:trPr>
        <w:tc>
          <w:tcPr>
            <w:tcW w:w="6540" w:type="dxa"/>
            <w:tcBorders>
              <w:top w:val="nil"/>
              <w:left w:val="nil"/>
              <w:bottom w:val="nil"/>
              <w:right w:val="nil"/>
            </w:tcBorders>
            <w:shd w:val="clear" w:color="auto" w:fill="auto"/>
            <w:noWrap/>
            <w:vAlign w:val="bottom"/>
            <w:hideMark/>
          </w:tcPr>
          <w:p w14:paraId="49C3E22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Althea Daley</w:t>
            </w:r>
          </w:p>
        </w:tc>
      </w:tr>
      <w:tr w:rsidR="00777395" w:rsidRPr="00777395" w14:paraId="6C5EC645" w14:textId="77777777" w:rsidTr="00777395">
        <w:trPr>
          <w:trHeight w:val="300"/>
        </w:trPr>
        <w:tc>
          <w:tcPr>
            <w:tcW w:w="6540" w:type="dxa"/>
            <w:tcBorders>
              <w:top w:val="nil"/>
              <w:left w:val="nil"/>
              <w:bottom w:val="nil"/>
              <w:right w:val="nil"/>
            </w:tcBorders>
            <w:shd w:val="clear" w:color="auto" w:fill="auto"/>
            <w:noWrap/>
            <w:vAlign w:val="bottom"/>
            <w:hideMark/>
          </w:tcPr>
          <w:p w14:paraId="5062763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Alvin Lam - Scotiabank</w:t>
            </w:r>
          </w:p>
        </w:tc>
      </w:tr>
      <w:tr w:rsidR="00777395" w:rsidRPr="00777395" w14:paraId="2CF75495" w14:textId="77777777" w:rsidTr="00777395">
        <w:trPr>
          <w:trHeight w:val="300"/>
        </w:trPr>
        <w:tc>
          <w:tcPr>
            <w:tcW w:w="6540" w:type="dxa"/>
            <w:tcBorders>
              <w:top w:val="nil"/>
              <w:left w:val="nil"/>
              <w:bottom w:val="nil"/>
              <w:right w:val="nil"/>
            </w:tcBorders>
            <w:shd w:val="clear" w:color="auto" w:fill="auto"/>
            <w:noWrap/>
            <w:vAlign w:val="bottom"/>
            <w:hideMark/>
          </w:tcPr>
          <w:p w14:paraId="0AE9232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Amit Gandhi</w:t>
            </w:r>
          </w:p>
        </w:tc>
      </w:tr>
      <w:tr w:rsidR="00777395" w:rsidRPr="00777395" w14:paraId="4215F1B0" w14:textId="77777777" w:rsidTr="00777395">
        <w:trPr>
          <w:trHeight w:val="300"/>
        </w:trPr>
        <w:tc>
          <w:tcPr>
            <w:tcW w:w="6540" w:type="dxa"/>
            <w:tcBorders>
              <w:top w:val="nil"/>
              <w:left w:val="nil"/>
              <w:bottom w:val="nil"/>
              <w:right w:val="nil"/>
            </w:tcBorders>
            <w:shd w:val="clear" w:color="auto" w:fill="auto"/>
            <w:noWrap/>
            <w:vAlign w:val="bottom"/>
            <w:hideMark/>
          </w:tcPr>
          <w:p w14:paraId="2774ACC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Amit Joshi</w:t>
            </w:r>
          </w:p>
        </w:tc>
      </w:tr>
      <w:tr w:rsidR="00777395" w:rsidRPr="00777395" w14:paraId="3254D774" w14:textId="77777777" w:rsidTr="00777395">
        <w:trPr>
          <w:trHeight w:val="300"/>
        </w:trPr>
        <w:tc>
          <w:tcPr>
            <w:tcW w:w="6540" w:type="dxa"/>
            <w:tcBorders>
              <w:top w:val="nil"/>
              <w:left w:val="nil"/>
              <w:bottom w:val="nil"/>
              <w:right w:val="nil"/>
            </w:tcBorders>
            <w:shd w:val="clear" w:color="auto" w:fill="auto"/>
            <w:noWrap/>
            <w:vAlign w:val="bottom"/>
            <w:hideMark/>
          </w:tcPr>
          <w:p w14:paraId="5EE5D62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Ana Lotharius</w:t>
            </w:r>
          </w:p>
        </w:tc>
      </w:tr>
      <w:tr w:rsidR="00777395" w:rsidRPr="00777395" w14:paraId="0216CF0F" w14:textId="77777777" w:rsidTr="00777395">
        <w:trPr>
          <w:trHeight w:val="300"/>
        </w:trPr>
        <w:tc>
          <w:tcPr>
            <w:tcW w:w="6540" w:type="dxa"/>
            <w:tcBorders>
              <w:top w:val="nil"/>
              <w:left w:val="nil"/>
              <w:bottom w:val="nil"/>
              <w:right w:val="nil"/>
            </w:tcBorders>
            <w:shd w:val="clear" w:color="auto" w:fill="auto"/>
            <w:noWrap/>
            <w:vAlign w:val="bottom"/>
            <w:hideMark/>
          </w:tcPr>
          <w:p w14:paraId="7BDA55B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Andrew</w:t>
            </w:r>
          </w:p>
        </w:tc>
      </w:tr>
      <w:tr w:rsidR="00777395" w:rsidRPr="00777395" w14:paraId="123792EE" w14:textId="77777777" w:rsidTr="00777395">
        <w:trPr>
          <w:trHeight w:val="300"/>
        </w:trPr>
        <w:tc>
          <w:tcPr>
            <w:tcW w:w="6540" w:type="dxa"/>
            <w:tcBorders>
              <w:top w:val="nil"/>
              <w:left w:val="nil"/>
              <w:bottom w:val="nil"/>
              <w:right w:val="nil"/>
            </w:tcBorders>
            <w:shd w:val="clear" w:color="auto" w:fill="auto"/>
            <w:noWrap/>
            <w:vAlign w:val="bottom"/>
            <w:hideMark/>
          </w:tcPr>
          <w:p w14:paraId="40121EE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Andrew Parker (Torstone Technology</w:t>
            </w:r>
            <w:bookmarkStart w:id="1" w:name="_GoBack"/>
            <w:bookmarkEnd w:id="1"/>
            <w:r w:rsidRPr="00777395">
              <w:rPr>
                <w:rFonts w:eastAsia="Times New Roman" w:cs="Calibri"/>
                <w:color w:val="000000"/>
                <w:lang w:val="en-US"/>
              </w:rPr>
              <w:t>) (Andrew Parker)</w:t>
            </w:r>
          </w:p>
        </w:tc>
      </w:tr>
      <w:tr w:rsidR="00777395" w:rsidRPr="00777395" w14:paraId="6FED2677" w14:textId="77777777" w:rsidTr="00777395">
        <w:trPr>
          <w:trHeight w:val="300"/>
        </w:trPr>
        <w:tc>
          <w:tcPr>
            <w:tcW w:w="6540" w:type="dxa"/>
            <w:tcBorders>
              <w:top w:val="nil"/>
              <w:left w:val="nil"/>
              <w:bottom w:val="nil"/>
              <w:right w:val="nil"/>
            </w:tcBorders>
            <w:shd w:val="clear" w:color="auto" w:fill="auto"/>
            <w:noWrap/>
            <w:vAlign w:val="bottom"/>
            <w:hideMark/>
          </w:tcPr>
          <w:p w14:paraId="790C823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Angie</w:t>
            </w:r>
          </w:p>
        </w:tc>
      </w:tr>
      <w:tr w:rsidR="00777395" w:rsidRPr="00777395" w14:paraId="55139A67" w14:textId="77777777" w:rsidTr="00777395">
        <w:trPr>
          <w:trHeight w:val="300"/>
        </w:trPr>
        <w:tc>
          <w:tcPr>
            <w:tcW w:w="6540" w:type="dxa"/>
            <w:tcBorders>
              <w:top w:val="nil"/>
              <w:left w:val="nil"/>
              <w:bottom w:val="nil"/>
              <w:right w:val="nil"/>
            </w:tcBorders>
            <w:shd w:val="clear" w:color="auto" w:fill="auto"/>
            <w:noWrap/>
            <w:vAlign w:val="bottom"/>
            <w:hideMark/>
          </w:tcPr>
          <w:p w14:paraId="77E9880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Anna Campagnaro</w:t>
            </w:r>
          </w:p>
        </w:tc>
      </w:tr>
      <w:tr w:rsidR="00777395" w:rsidRPr="00777395" w14:paraId="5517C451" w14:textId="77777777" w:rsidTr="00777395">
        <w:trPr>
          <w:trHeight w:val="300"/>
        </w:trPr>
        <w:tc>
          <w:tcPr>
            <w:tcW w:w="6540" w:type="dxa"/>
            <w:tcBorders>
              <w:top w:val="nil"/>
              <w:left w:val="nil"/>
              <w:bottom w:val="nil"/>
              <w:right w:val="nil"/>
            </w:tcBorders>
            <w:shd w:val="clear" w:color="auto" w:fill="auto"/>
            <w:noWrap/>
            <w:vAlign w:val="bottom"/>
            <w:hideMark/>
          </w:tcPr>
          <w:p w14:paraId="6C174DF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Anna </w:t>
            </w:r>
            <w:proofErr w:type="spellStart"/>
            <w:r w:rsidRPr="00777395">
              <w:rPr>
                <w:rFonts w:eastAsia="Times New Roman" w:cs="Calibri"/>
                <w:color w:val="000000"/>
                <w:lang w:val="en-US"/>
              </w:rPr>
              <w:t>Meshcherova</w:t>
            </w:r>
            <w:proofErr w:type="spellEnd"/>
          </w:p>
        </w:tc>
      </w:tr>
      <w:tr w:rsidR="00777395" w:rsidRPr="00777395" w14:paraId="40D94695" w14:textId="77777777" w:rsidTr="00777395">
        <w:trPr>
          <w:trHeight w:val="300"/>
        </w:trPr>
        <w:tc>
          <w:tcPr>
            <w:tcW w:w="6540" w:type="dxa"/>
            <w:tcBorders>
              <w:top w:val="nil"/>
              <w:left w:val="nil"/>
              <w:bottom w:val="nil"/>
              <w:right w:val="nil"/>
            </w:tcBorders>
            <w:shd w:val="clear" w:color="auto" w:fill="auto"/>
            <w:noWrap/>
            <w:vAlign w:val="bottom"/>
            <w:hideMark/>
          </w:tcPr>
          <w:p w14:paraId="0BD3365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Anne-Claire Hurillon</w:t>
            </w:r>
          </w:p>
        </w:tc>
      </w:tr>
      <w:tr w:rsidR="00777395" w:rsidRPr="00777395" w14:paraId="3B1B9FB8" w14:textId="77777777" w:rsidTr="00777395">
        <w:trPr>
          <w:trHeight w:val="300"/>
        </w:trPr>
        <w:tc>
          <w:tcPr>
            <w:tcW w:w="6540" w:type="dxa"/>
            <w:tcBorders>
              <w:top w:val="nil"/>
              <w:left w:val="nil"/>
              <w:bottom w:val="nil"/>
              <w:right w:val="nil"/>
            </w:tcBorders>
            <w:shd w:val="clear" w:color="auto" w:fill="auto"/>
            <w:noWrap/>
            <w:vAlign w:val="bottom"/>
            <w:hideMark/>
          </w:tcPr>
          <w:p w14:paraId="6A758FD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Arjun</w:t>
            </w:r>
          </w:p>
        </w:tc>
      </w:tr>
      <w:tr w:rsidR="00777395" w:rsidRPr="00777395" w14:paraId="63704698" w14:textId="77777777" w:rsidTr="00777395">
        <w:trPr>
          <w:trHeight w:val="300"/>
        </w:trPr>
        <w:tc>
          <w:tcPr>
            <w:tcW w:w="6540" w:type="dxa"/>
            <w:tcBorders>
              <w:top w:val="nil"/>
              <w:left w:val="nil"/>
              <w:bottom w:val="nil"/>
              <w:right w:val="nil"/>
            </w:tcBorders>
            <w:shd w:val="clear" w:color="auto" w:fill="auto"/>
            <w:noWrap/>
            <w:vAlign w:val="bottom"/>
            <w:hideMark/>
          </w:tcPr>
          <w:p w14:paraId="2DCB184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Arman Sabanal</w:t>
            </w:r>
          </w:p>
        </w:tc>
      </w:tr>
      <w:tr w:rsidR="00777395" w:rsidRPr="00777395" w14:paraId="74A122C1" w14:textId="77777777" w:rsidTr="00777395">
        <w:trPr>
          <w:trHeight w:val="300"/>
        </w:trPr>
        <w:tc>
          <w:tcPr>
            <w:tcW w:w="6540" w:type="dxa"/>
            <w:tcBorders>
              <w:top w:val="nil"/>
              <w:left w:val="nil"/>
              <w:bottom w:val="nil"/>
              <w:right w:val="nil"/>
            </w:tcBorders>
            <w:shd w:val="clear" w:color="auto" w:fill="auto"/>
            <w:noWrap/>
            <w:vAlign w:val="bottom"/>
            <w:hideMark/>
          </w:tcPr>
          <w:p w14:paraId="6551226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Ashish</w:t>
            </w:r>
          </w:p>
        </w:tc>
      </w:tr>
      <w:tr w:rsidR="00777395" w:rsidRPr="00777395" w14:paraId="14CC1349" w14:textId="77777777" w:rsidTr="00777395">
        <w:trPr>
          <w:trHeight w:val="300"/>
        </w:trPr>
        <w:tc>
          <w:tcPr>
            <w:tcW w:w="6540" w:type="dxa"/>
            <w:tcBorders>
              <w:top w:val="nil"/>
              <w:left w:val="nil"/>
              <w:bottom w:val="nil"/>
              <w:right w:val="nil"/>
            </w:tcBorders>
            <w:shd w:val="clear" w:color="auto" w:fill="auto"/>
            <w:noWrap/>
            <w:vAlign w:val="bottom"/>
            <w:hideMark/>
          </w:tcPr>
          <w:p w14:paraId="64BF2A71"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Ashtab</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Ruffudeen</w:t>
            </w:r>
            <w:proofErr w:type="spellEnd"/>
            <w:r w:rsidRPr="00777395">
              <w:rPr>
                <w:rFonts w:eastAsia="Times New Roman" w:cs="Calibri"/>
                <w:color w:val="000000"/>
                <w:lang w:val="en-US"/>
              </w:rPr>
              <w:t xml:space="preserve"> - HOOPP</w:t>
            </w:r>
          </w:p>
        </w:tc>
      </w:tr>
      <w:tr w:rsidR="00777395" w:rsidRPr="00777395" w14:paraId="20FDC1A5" w14:textId="77777777" w:rsidTr="00777395">
        <w:trPr>
          <w:trHeight w:val="300"/>
        </w:trPr>
        <w:tc>
          <w:tcPr>
            <w:tcW w:w="6540" w:type="dxa"/>
            <w:tcBorders>
              <w:top w:val="nil"/>
              <w:left w:val="nil"/>
              <w:bottom w:val="nil"/>
              <w:right w:val="nil"/>
            </w:tcBorders>
            <w:shd w:val="clear" w:color="auto" w:fill="auto"/>
            <w:noWrap/>
            <w:vAlign w:val="bottom"/>
            <w:hideMark/>
          </w:tcPr>
          <w:p w14:paraId="740C900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Assane Ndoye - Desjardins</w:t>
            </w:r>
          </w:p>
        </w:tc>
      </w:tr>
      <w:tr w:rsidR="00777395" w:rsidRPr="00777395" w14:paraId="482C0809" w14:textId="77777777" w:rsidTr="00777395">
        <w:trPr>
          <w:trHeight w:val="300"/>
        </w:trPr>
        <w:tc>
          <w:tcPr>
            <w:tcW w:w="6540" w:type="dxa"/>
            <w:tcBorders>
              <w:top w:val="nil"/>
              <w:left w:val="nil"/>
              <w:bottom w:val="nil"/>
              <w:right w:val="nil"/>
            </w:tcBorders>
            <w:shd w:val="clear" w:color="auto" w:fill="auto"/>
            <w:noWrap/>
            <w:vAlign w:val="bottom"/>
            <w:hideMark/>
          </w:tcPr>
          <w:p w14:paraId="41FAA8D7"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Balaji</w:t>
            </w:r>
            <w:proofErr w:type="spellEnd"/>
            <w:r w:rsidRPr="00777395">
              <w:rPr>
                <w:rFonts w:eastAsia="Times New Roman" w:cs="Calibri"/>
                <w:color w:val="000000"/>
                <w:lang w:val="en-US"/>
              </w:rPr>
              <w:t xml:space="preserve"> (BR)</w:t>
            </w:r>
          </w:p>
        </w:tc>
      </w:tr>
      <w:tr w:rsidR="00777395" w:rsidRPr="00777395" w14:paraId="316DBA04" w14:textId="77777777" w:rsidTr="00777395">
        <w:trPr>
          <w:trHeight w:val="300"/>
        </w:trPr>
        <w:tc>
          <w:tcPr>
            <w:tcW w:w="6540" w:type="dxa"/>
            <w:tcBorders>
              <w:top w:val="nil"/>
              <w:left w:val="nil"/>
              <w:bottom w:val="nil"/>
              <w:right w:val="nil"/>
            </w:tcBorders>
            <w:shd w:val="clear" w:color="auto" w:fill="auto"/>
            <w:noWrap/>
            <w:vAlign w:val="bottom"/>
            <w:hideMark/>
          </w:tcPr>
          <w:p w14:paraId="5C3D297E"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BaldwinT</w:t>
            </w:r>
            <w:proofErr w:type="spellEnd"/>
          </w:p>
        </w:tc>
      </w:tr>
      <w:tr w:rsidR="00777395" w:rsidRPr="00777395" w14:paraId="01DCCA15" w14:textId="77777777" w:rsidTr="00777395">
        <w:trPr>
          <w:trHeight w:val="300"/>
        </w:trPr>
        <w:tc>
          <w:tcPr>
            <w:tcW w:w="6540" w:type="dxa"/>
            <w:tcBorders>
              <w:top w:val="nil"/>
              <w:left w:val="nil"/>
              <w:bottom w:val="nil"/>
              <w:right w:val="nil"/>
            </w:tcBorders>
            <w:shd w:val="clear" w:color="auto" w:fill="auto"/>
            <w:noWrap/>
            <w:vAlign w:val="bottom"/>
            <w:hideMark/>
          </w:tcPr>
          <w:p w14:paraId="5985ECD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Bernd </w:t>
            </w:r>
            <w:proofErr w:type="spellStart"/>
            <w:r w:rsidRPr="00777395">
              <w:rPr>
                <w:rFonts w:eastAsia="Times New Roman" w:cs="Calibri"/>
                <w:color w:val="000000"/>
                <w:lang w:val="en-US"/>
              </w:rPr>
              <w:t>Schwericke</w:t>
            </w:r>
            <w:proofErr w:type="spellEnd"/>
          </w:p>
        </w:tc>
      </w:tr>
      <w:tr w:rsidR="00777395" w:rsidRPr="00777395" w14:paraId="7790CBF6" w14:textId="77777777" w:rsidTr="00777395">
        <w:trPr>
          <w:trHeight w:val="300"/>
        </w:trPr>
        <w:tc>
          <w:tcPr>
            <w:tcW w:w="6540" w:type="dxa"/>
            <w:tcBorders>
              <w:top w:val="nil"/>
              <w:left w:val="nil"/>
              <w:bottom w:val="nil"/>
              <w:right w:val="nil"/>
            </w:tcBorders>
            <w:shd w:val="clear" w:color="auto" w:fill="auto"/>
            <w:noWrap/>
            <w:vAlign w:val="bottom"/>
            <w:hideMark/>
          </w:tcPr>
          <w:p w14:paraId="0E413B68"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Bertina</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Tu</w:t>
            </w:r>
            <w:proofErr w:type="spellEnd"/>
          </w:p>
        </w:tc>
      </w:tr>
      <w:tr w:rsidR="00777395" w:rsidRPr="00777395" w14:paraId="1F85343D" w14:textId="77777777" w:rsidTr="00777395">
        <w:trPr>
          <w:trHeight w:val="300"/>
        </w:trPr>
        <w:tc>
          <w:tcPr>
            <w:tcW w:w="6540" w:type="dxa"/>
            <w:tcBorders>
              <w:top w:val="nil"/>
              <w:left w:val="nil"/>
              <w:bottom w:val="nil"/>
              <w:right w:val="nil"/>
            </w:tcBorders>
            <w:shd w:val="clear" w:color="auto" w:fill="auto"/>
            <w:noWrap/>
            <w:vAlign w:val="bottom"/>
            <w:hideMark/>
          </w:tcPr>
          <w:p w14:paraId="08EDA2A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Brandi Branson-EDJC</w:t>
            </w:r>
          </w:p>
        </w:tc>
      </w:tr>
      <w:tr w:rsidR="00777395" w:rsidRPr="00777395" w14:paraId="149EBAE1" w14:textId="77777777" w:rsidTr="00777395">
        <w:trPr>
          <w:trHeight w:val="300"/>
        </w:trPr>
        <w:tc>
          <w:tcPr>
            <w:tcW w:w="6540" w:type="dxa"/>
            <w:tcBorders>
              <w:top w:val="nil"/>
              <w:left w:val="nil"/>
              <w:bottom w:val="nil"/>
              <w:right w:val="nil"/>
            </w:tcBorders>
            <w:shd w:val="clear" w:color="auto" w:fill="auto"/>
            <w:noWrap/>
            <w:vAlign w:val="bottom"/>
            <w:hideMark/>
          </w:tcPr>
          <w:p w14:paraId="5431C6A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Brent Blake</w:t>
            </w:r>
          </w:p>
        </w:tc>
      </w:tr>
      <w:tr w:rsidR="00777395" w:rsidRPr="00777395" w14:paraId="05E84B98" w14:textId="77777777" w:rsidTr="00777395">
        <w:trPr>
          <w:trHeight w:val="300"/>
        </w:trPr>
        <w:tc>
          <w:tcPr>
            <w:tcW w:w="6540" w:type="dxa"/>
            <w:tcBorders>
              <w:top w:val="nil"/>
              <w:left w:val="nil"/>
              <w:bottom w:val="nil"/>
              <w:right w:val="nil"/>
            </w:tcBorders>
            <w:shd w:val="clear" w:color="auto" w:fill="auto"/>
            <w:noWrap/>
            <w:vAlign w:val="bottom"/>
            <w:hideMark/>
          </w:tcPr>
          <w:p w14:paraId="287404C9"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Calonda Brown</w:t>
            </w:r>
          </w:p>
        </w:tc>
      </w:tr>
      <w:tr w:rsidR="00777395" w:rsidRPr="00777395" w14:paraId="53B4CA27" w14:textId="77777777" w:rsidTr="00777395">
        <w:trPr>
          <w:trHeight w:val="300"/>
        </w:trPr>
        <w:tc>
          <w:tcPr>
            <w:tcW w:w="6540" w:type="dxa"/>
            <w:tcBorders>
              <w:top w:val="nil"/>
              <w:left w:val="nil"/>
              <w:bottom w:val="nil"/>
              <w:right w:val="nil"/>
            </w:tcBorders>
            <w:shd w:val="clear" w:color="auto" w:fill="auto"/>
            <w:noWrap/>
            <w:vAlign w:val="bottom"/>
            <w:hideMark/>
          </w:tcPr>
          <w:p w14:paraId="3BA8BF0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Carol Revoredo - CIBC Mellon</w:t>
            </w:r>
          </w:p>
        </w:tc>
      </w:tr>
      <w:tr w:rsidR="00777395" w:rsidRPr="00777395" w14:paraId="216C2A7A" w14:textId="77777777" w:rsidTr="00777395">
        <w:trPr>
          <w:trHeight w:val="300"/>
        </w:trPr>
        <w:tc>
          <w:tcPr>
            <w:tcW w:w="6540" w:type="dxa"/>
            <w:tcBorders>
              <w:top w:val="nil"/>
              <w:left w:val="nil"/>
              <w:bottom w:val="nil"/>
              <w:right w:val="nil"/>
            </w:tcBorders>
            <w:shd w:val="clear" w:color="auto" w:fill="auto"/>
            <w:noWrap/>
            <w:vAlign w:val="bottom"/>
            <w:hideMark/>
          </w:tcPr>
          <w:p w14:paraId="59BC21D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Carolyn </w:t>
            </w:r>
            <w:proofErr w:type="spellStart"/>
            <w:r w:rsidRPr="00777395">
              <w:rPr>
                <w:rFonts w:eastAsia="Times New Roman" w:cs="Calibri"/>
                <w:color w:val="000000"/>
                <w:lang w:val="en-US"/>
              </w:rPr>
              <w:t>Sebek</w:t>
            </w:r>
            <w:proofErr w:type="spellEnd"/>
          </w:p>
        </w:tc>
      </w:tr>
      <w:tr w:rsidR="00777395" w:rsidRPr="00777395" w14:paraId="7E472526" w14:textId="77777777" w:rsidTr="00777395">
        <w:trPr>
          <w:trHeight w:val="300"/>
        </w:trPr>
        <w:tc>
          <w:tcPr>
            <w:tcW w:w="6540" w:type="dxa"/>
            <w:tcBorders>
              <w:top w:val="nil"/>
              <w:left w:val="nil"/>
              <w:bottom w:val="nil"/>
              <w:right w:val="nil"/>
            </w:tcBorders>
            <w:shd w:val="clear" w:color="auto" w:fill="auto"/>
            <w:noWrap/>
            <w:vAlign w:val="bottom"/>
            <w:hideMark/>
          </w:tcPr>
          <w:p w14:paraId="4DA64237"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cfaull</w:t>
            </w:r>
            <w:proofErr w:type="spellEnd"/>
          </w:p>
        </w:tc>
      </w:tr>
      <w:tr w:rsidR="00777395" w:rsidRPr="00777395" w14:paraId="7C6E4C8B" w14:textId="77777777" w:rsidTr="00777395">
        <w:trPr>
          <w:trHeight w:val="300"/>
        </w:trPr>
        <w:tc>
          <w:tcPr>
            <w:tcW w:w="6540" w:type="dxa"/>
            <w:tcBorders>
              <w:top w:val="nil"/>
              <w:left w:val="nil"/>
              <w:bottom w:val="nil"/>
              <w:right w:val="nil"/>
            </w:tcBorders>
            <w:shd w:val="clear" w:color="auto" w:fill="auto"/>
            <w:noWrap/>
            <w:vAlign w:val="bottom"/>
            <w:hideMark/>
          </w:tcPr>
          <w:p w14:paraId="0A691599"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Chester Hinkson - Scotia</w:t>
            </w:r>
          </w:p>
        </w:tc>
      </w:tr>
      <w:tr w:rsidR="00777395" w:rsidRPr="00777395" w14:paraId="51DE667E" w14:textId="77777777" w:rsidTr="00777395">
        <w:trPr>
          <w:trHeight w:val="300"/>
        </w:trPr>
        <w:tc>
          <w:tcPr>
            <w:tcW w:w="6540" w:type="dxa"/>
            <w:tcBorders>
              <w:top w:val="nil"/>
              <w:left w:val="nil"/>
              <w:bottom w:val="nil"/>
              <w:right w:val="nil"/>
            </w:tcBorders>
            <w:shd w:val="clear" w:color="auto" w:fill="auto"/>
            <w:noWrap/>
            <w:vAlign w:val="bottom"/>
            <w:hideMark/>
          </w:tcPr>
          <w:p w14:paraId="2E7B7904"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Chinmay</w:t>
            </w:r>
            <w:proofErr w:type="spellEnd"/>
            <w:r w:rsidRPr="00777395">
              <w:rPr>
                <w:rFonts w:eastAsia="Times New Roman" w:cs="Calibri"/>
                <w:color w:val="000000"/>
                <w:lang w:val="en-US"/>
              </w:rPr>
              <w:t>(TD)</w:t>
            </w:r>
          </w:p>
        </w:tc>
      </w:tr>
      <w:tr w:rsidR="00777395" w:rsidRPr="00777395" w14:paraId="40CEE163" w14:textId="77777777" w:rsidTr="00777395">
        <w:trPr>
          <w:trHeight w:val="300"/>
        </w:trPr>
        <w:tc>
          <w:tcPr>
            <w:tcW w:w="6540" w:type="dxa"/>
            <w:tcBorders>
              <w:top w:val="nil"/>
              <w:left w:val="nil"/>
              <w:bottom w:val="nil"/>
              <w:right w:val="nil"/>
            </w:tcBorders>
            <w:shd w:val="clear" w:color="auto" w:fill="auto"/>
            <w:noWrap/>
            <w:vAlign w:val="bottom"/>
            <w:hideMark/>
          </w:tcPr>
          <w:p w14:paraId="5C0EDA05"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Chioma</w:t>
            </w:r>
            <w:proofErr w:type="spellEnd"/>
            <w:r w:rsidRPr="00777395">
              <w:rPr>
                <w:rFonts w:eastAsia="Times New Roman" w:cs="Calibri"/>
                <w:color w:val="000000"/>
                <w:lang w:val="en-US"/>
              </w:rPr>
              <w:t xml:space="preserve"> - BOC</w:t>
            </w:r>
          </w:p>
        </w:tc>
      </w:tr>
      <w:tr w:rsidR="00777395" w:rsidRPr="00777395" w14:paraId="0AA97013" w14:textId="77777777" w:rsidTr="00777395">
        <w:trPr>
          <w:trHeight w:val="300"/>
        </w:trPr>
        <w:tc>
          <w:tcPr>
            <w:tcW w:w="6540" w:type="dxa"/>
            <w:tcBorders>
              <w:top w:val="nil"/>
              <w:left w:val="nil"/>
              <w:bottom w:val="nil"/>
              <w:right w:val="nil"/>
            </w:tcBorders>
            <w:shd w:val="clear" w:color="auto" w:fill="auto"/>
            <w:noWrap/>
            <w:vAlign w:val="bottom"/>
            <w:hideMark/>
          </w:tcPr>
          <w:p w14:paraId="5BA95832"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choybri</w:t>
            </w:r>
            <w:proofErr w:type="spellEnd"/>
          </w:p>
        </w:tc>
      </w:tr>
      <w:tr w:rsidR="00777395" w:rsidRPr="00777395" w14:paraId="484D23DD" w14:textId="77777777" w:rsidTr="00777395">
        <w:trPr>
          <w:trHeight w:val="300"/>
        </w:trPr>
        <w:tc>
          <w:tcPr>
            <w:tcW w:w="6540" w:type="dxa"/>
            <w:tcBorders>
              <w:top w:val="nil"/>
              <w:left w:val="nil"/>
              <w:bottom w:val="nil"/>
              <w:right w:val="nil"/>
            </w:tcBorders>
            <w:shd w:val="clear" w:color="auto" w:fill="auto"/>
            <w:noWrap/>
            <w:vAlign w:val="bottom"/>
            <w:hideMark/>
          </w:tcPr>
          <w:p w14:paraId="213D50B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Christopher Durham</w:t>
            </w:r>
          </w:p>
        </w:tc>
      </w:tr>
      <w:tr w:rsidR="00777395" w:rsidRPr="00EA3F24" w14:paraId="21471872" w14:textId="77777777" w:rsidTr="00777395">
        <w:trPr>
          <w:trHeight w:val="300"/>
        </w:trPr>
        <w:tc>
          <w:tcPr>
            <w:tcW w:w="6540" w:type="dxa"/>
            <w:tcBorders>
              <w:top w:val="nil"/>
              <w:left w:val="nil"/>
              <w:bottom w:val="nil"/>
              <w:right w:val="nil"/>
            </w:tcBorders>
            <w:shd w:val="clear" w:color="auto" w:fill="auto"/>
            <w:noWrap/>
            <w:vAlign w:val="bottom"/>
            <w:hideMark/>
          </w:tcPr>
          <w:p w14:paraId="5265AA67" w14:textId="77777777" w:rsidR="00777395" w:rsidRPr="00777395" w:rsidRDefault="00777395" w:rsidP="00777395">
            <w:pPr>
              <w:spacing w:after="0" w:line="240" w:lineRule="auto"/>
              <w:rPr>
                <w:rFonts w:eastAsia="Times New Roman" w:cs="Calibri"/>
                <w:color w:val="000000"/>
                <w:lang w:val="fr-FR"/>
              </w:rPr>
            </w:pPr>
            <w:r w:rsidRPr="00777395">
              <w:rPr>
                <w:rFonts w:eastAsia="Times New Roman" w:cs="Calibri"/>
                <w:color w:val="000000"/>
                <w:lang w:val="fr-FR"/>
              </w:rPr>
              <w:t xml:space="preserve">Dan </w:t>
            </w:r>
            <w:proofErr w:type="spellStart"/>
            <w:r w:rsidRPr="00777395">
              <w:rPr>
                <w:rFonts w:eastAsia="Times New Roman" w:cs="Calibri"/>
                <w:color w:val="000000"/>
                <w:lang w:val="fr-FR"/>
              </w:rPr>
              <w:t>Brennan</w:t>
            </w:r>
            <w:proofErr w:type="spellEnd"/>
            <w:r w:rsidRPr="00777395">
              <w:rPr>
                <w:rFonts w:eastAsia="Times New Roman" w:cs="Calibri"/>
                <w:color w:val="000000"/>
                <w:lang w:val="fr-FR"/>
              </w:rPr>
              <w:t xml:space="preserve"> — FCC (Dan </w:t>
            </w:r>
            <w:proofErr w:type="spellStart"/>
            <w:r w:rsidRPr="00777395">
              <w:rPr>
                <w:rFonts w:eastAsia="Times New Roman" w:cs="Calibri"/>
                <w:color w:val="000000"/>
                <w:lang w:val="fr-FR"/>
              </w:rPr>
              <w:t>Brennan</w:t>
            </w:r>
            <w:proofErr w:type="spellEnd"/>
            <w:r w:rsidRPr="00777395">
              <w:rPr>
                <w:rFonts w:eastAsia="Times New Roman" w:cs="Calibri"/>
                <w:color w:val="000000"/>
                <w:lang w:val="fr-FR"/>
              </w:rPr>
              <w:t>)</w:t>
            </w:r>
          </w:p>
        </w:tc>
      </w:tr>
      <w:tr w:rsidR="00777395" w:rsidRPr="00777395" w14:paraId="6A92EA73" w14:textId="77777777" w:rsidTr="00777395">
        <w:trPr>
          <w:trHeight w:val="300"/>
        </w:trPr>
        <w:tc>
          <w:tcPr>
            <w:tcW w:w="6540" w:type="dxa"/>
            <w:tcBorders>
              <w:top w:val="nil"/>
              <w:left w:val="nil"/>
              <w:bottom w:val="nil"/>
              <w:right w:val="nil"/>
            </w:tcBorders>
            <w:shd w:val="clear" w:color="auto" w:fill="auto"/>
            <w:noWrap/>
            <w:vAlign w:val="bottom"/>
            <w:hideMark/>
          </w:tcPr>
          <w:p w14:paraId="3F819DE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Daniel Bailey</w:t>
            </w:r>
          </w:p>
        </w:tc>
      </w:tr>
      <w:tr w:rsidR="00777395" w:rsidRPr="00777395" w14:paraId="28B01E87" w14:textId="77777777" w:rsidTr="00777395">
        <w:trPr>
          <w:trHeight w:val="300"/>
        </w:trPr>
        <w:tc>
          <w:tcPr>
            <w:tcW w:w="6540" w:type="dxa"/>
            <w:tcBorders>
              <w:top w:val="nil"/>
              <w:left w:val="nil"/>
              <w:bottom w:val="nil"/>
              <w:right w:val="nil"/>
            </w:tcBorders>
            <w:shd w:val="clear" w:color="auto" w:fill="auto"/>
            <w:noWrap/>
            <w:vAlign w:val="bottom"/>
            <w:hideMark/>
          </w:tcPr>
          <w:p w14:paraId="2139279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Daniel Shu</w:t>
            </w:r>
          </w:p>
        </w:tc>
      </w:tr>
      <w:tr w:rsidR="00777395" w:rsidRPr="00777395" w14:paraId="3476DCE0" w14:textId="77777777" w:rsidTr="00777395">
        <w:trPr>
          <w:trHeight w:val="300"/>
        </w:trPr>
        <w:tc>
          <w:tcPr>
            <w:tcW w:w="6540" w:type="dxa"/>
            <w:tcBorders>
              <w:top w:val="nil"/>
              <w:left w:val="nil"/>
              <w:bottom w:val="nil"/>
              <w:right w:val="nil"/>
            </w:tcBorders>
            <w:shd w:val="clear" w:color="auto" w:fill="auto"/>
            <w:noWrap/>
            <w:vAlign w:val="bottom"/>
            <w:hideMark/>
          </w:tcPr>
          <w:p w14:paraId="078FD8A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Danny Leca CIBC</w:t>
            </w:r>
          </w:p>
        </w:tc>
      </w:tr>
      <w:tr w:rsidR="00777395" w:rsidRPr="00777395" w14:paraId="75088559" w14:textId="77777777" w:rsidTr="00777395">
        <w:trPr>
          <w:trHeight w:val="300"/>
        </w:trPr>
        <w:tc>
          <w:tcPr>
            <w:tcW w:w="6540" w:type="dxa"/>
            <w:tcBorders>
              <w:top w:val="nil"/>
              <w:left w:val="nil"/>
              <w:bottom w:val="nil"/>
              <w:right w:val="nil"/>
            </w:tcBorders>
            <w:shd w:val="clear" w:color="auto" w:fill="auto"/>
            <w:noWrap/>
            <w:vAlign w:val="bottom"/>
            <w:hideMark/>
          </w:tcPr>
          <w:p w14:paraId="4F045A49"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Darnel</w:t>
            </w:r>
          </w:p>
        </w:tc>
      </w:tr>
      <w:tr w:rsidR="00777395" w:rsidRPr="00777395" w14:paraId="42F3C023" w14:textId="77777777" w:rsidTr="00777395">
        <w:trPr>
          <w:trHeight w:val="300"/>
        </w:trPr>
        <w:tc>
          <w:tcPr>
            <w:tcW w:w="6540" w:type="dxa"/>
            <w:tcBorders>
              <w:top w:val="nil"/>
              <w:left w:val="nil"/>
              <w:bottom w:val="nil"/>
              <w:right w:val="nil"/>
            </w:tcBorders>
            <w:shd w:val="clear" w:color="auto" w:fill="auto"/>
            <w:noWrap/>
            <w:vAlign w:val="bottom"/>
            <w:hideMark/>
          </w:tcPr>
          <w:p w14:paraId="62F0979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Darren Maguire</w:t>
            </w:r>
          </w:p>
        </w:tc>
      </w:tr>
      <w:tr w:rsidR="00777395" w:rsidRPr="00777395" w14:paraId="67BCA1DE" w14:textId="77777777" w:rsidTr="00777395">
        <w:trPr>
          <w:trHeight w:val="300"/>
        </w:trPr>
        <w:tc>
          <w:tcPr>
            <w:tcW w:w="6540" w:type="dxa"/>
            <w:tcBorders>
              <w:top w:val="nil"/>
              <w:left w:val="nil"/>
              <w:bottom w:val="nil"/>
              <w:right w:val="nil"/>
            </w:tcBorders>
            <w:shd w:val="clear" w:color="auto" w:fill="auto"/>
            <w:noWrap/>
            <w:vAlign w:val="bottom"/>
            <w:hideMark/>
          </w:tcPr>
          <w:p w14:paraId="1C1EE179"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Dave O'Marra</w:t>
            </w:r>
          </w:p>
        </w:tc>
      </w:tr>
      <w:tr w:rsidR="00777395" w:rsidRPr="00777395" w14:paraId="2979AE81" w14:textId="77777777" w:rsidTr="00777395">
        <w:trPr>
          <w:trHeight w:val="300"/>
        </w:trPr>
        <w:tc>
          <w:tcPr>
            <w:tcW w:w="6540" w:type="dxa"/>
            <w:tcBorders>
              <w:top w:val="nil"/>
              <w:left w:val="nil"/>
              <w:bottom w:val="nil"/>
              <w:right w:val="nil"/>
            </w:tcBorders>
            <w:shd w:val="clear" w:color="auto" w:fill="auto"/>
            <w:noWrap/>
            <w:vAlign w:val="bottom"/>
            <w:hideMark/>
          </w:tcPr>
          <w:p w14:paraId="4A9AA35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David Connolly</w:t>
            </w:r>
          </w:p>
        </w:tc>
      </w:tr>
      <w:tr w:rsidR="00777395" w:rsidRPr="00777395" w14:paraId="72FFD254" w14:textId="77777777" w:rsidTr="00777395">
        <w:trPr>
          <w:trHeight w:val="300"/>
        </w:trPr>
        <w:tc>
          <w:tcPr>
            <w:tcW w:w="6540" w:type="dxa"/>
            <w:tcBorders>
              <w:top w:val="nil"/>
              <w:left w:val="nil"/>
              <w:bottom w:val="nil"/>
              <w:right w:val="nil"/>
            </w:tcBorders>
            <w:shd w:val="clear" w:color="auto" w:fill="auto"/>
            <w:noWrap/>
            <w:vAlign w:val="bottom"/>
            <w:hideMark/>
          </w:tcPr>
          <w:p w14:paraId="3C28598A"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David Petiteville @</w:t>
            </w:r>
            <w:proofErr w:type="spellStart"/>
            <w:r w:rsidRPr="00777395">
              <w:rPr>
                <w:rFonts w:eastAsia="Times New Roman" w:cs="Calibri"/>
                <w:color w:val="000000"/>
                <w:lang w:val="en-US"/>
              </w:rPr>
              <w:t>rbc</w:t>
            </w:r>
            <w:proofErr w:type="spellEnd"/>
          </w:p>
        </w:tc>
      </w:tr>
      <w:tr w:rsidR="00777395" w:rsidRPr="00777395" w14:paraId="169524E8" w14:textId="77777777" w:rsidTr="00777395">
        <w:trPr>
          <w:trHeight w:val="300"/>
        </w:trPr>
        <w:tc>
          <w:tcPr>
            <w:tcW w:w="6540" w:type="dxa"/>
            <w:tcBorders>
              <w:top w:val="nil"/>
              <w:left w:val="nil"/>
              <w:bottom w:val="nil"/>
              <w:right w:val="nil"/>
            </w:tcBorders>
            <w:shd w:val="clear" w:color="auto" w:fill="auto"/>
            <w:noWrap/>
            <w:vAlign w:val="bottom"/>
            <w:hideMark/>
          </w:tcPr>
          <w:p w14:paraId="5B34E07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David Rocco</w:t>
            </w:r>
          </w:p>
        </w:tc>
      </w:tr>
      <w:tr w:rsidR="00777395" w:rsidRPr="00777395" w14:paraId="3B886E96" w14:textId="77777777" w:rsidTr="00777395">
        <w:trPr>
          <w:trHeight w:val="300"/>
        </w:trPr>
        <w:tc>
          <w:tcPr>
            <w:tcW w:w="6540" w:type="dxa"/>
            <w:tcBorders>
              <w:top w:val="nil"/>
              <w:left w:val="nil"/>
              <w:bottom w:val="nil"/>
              <w:right w:val="nil"/>
            </w:tcBorders>
            <w:shd w:val="clear" w:color="auto" w:fill="auto"/>
            <w:noWrap/>
            <w:vAlign w:val="bottom"/>
            <w:hideMark/>
          </w:tcPr>
          <w:p w14:paraId="72B597A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Deepak D.</w:t>
            </w:r>
          </w:p>
        </w:tc>
      </w:tr>
      <w:tr w:rsidR="00777395" w:rsidRPr="00777395" w14:paraId="3E373680" w14:textId="77777777" w:rsidTr="00777395">
        <w:trPr>
          <w:trHeight w:val="300"/>
        </w:trPr>
        <w:tc>
          <w:tcPr>
            <w:tcW w:w="6540" w:type="dxa"/>
            <w:tcBorders>
              <w:top w:val="nil"/>
              <w:left w:val="nil"/>
              <w:bottom w:val="nil"/>
              <w:right w:val="nil"/>
            </w:tcBorders>
            <w:shd w:val="clear" w:color="auto" w:fill="auto"/>
            <w:noWrap/>
            <w:vAlign w:val="bottom"/>
            <w:hideMark/>
          </w:tcPr>
          <w:p w14:paraId="7C0746E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Denis </w:t>
            </w:r>
            <w:proofErr w:type="spellStart"/>
            <w:r w:rsidRPr="00777395">
              <w:rPr>
                <w:rFonts w:eastAsia="Times New Roman" w:cs="Calibri"/>
                <w:color w:val="000000"/>
                <w:lang w:val="en-US"/>
              </w:rPr>
              <w:t>Drogan</w:t>
            </w:r>
            <w:proofErr w:type="spellEnd"/>
            <w:r w:rsidRPr="00777395">
              <w:rPr>
                <w:rFonts w:eastAsia="Times New Roman" w:cs="Calibri"/>
                <w:color w:val="000000"/>
                <w:lang w:val="en-US"/>
              </w:rPr>
              <w:t xml:space="preserve"> - IC</w:t>
            </w:r>
          </w:p>
        </w:tc>
      </w:tr>
      <w:tr w:rsidR="00777395" w:rsidRPr="00777395" w14:paraId="1CBCADEF" w14:textId="77777777" w:rsidTr="00777395">
        <w:trPr>
          <w:trHeight w:val="300"/>
        </w:trPr>
        <w:tc>
          <w:tcPr>
            <w:tcW w:w="6540" w:type="dxa"/>
            <w:tcBorders>
              <w:top w:val="nil"/>
              <w:left w:val="nil"/>
              <w:bottom w:val="nil"/>
              <w:right w:val="nil"/>
            </w:tcBorders>
            <w:shd w:val="clear" w:color="auto" w:fill="auto"/>
            <w:noWrap/>
            <w:vAlign w:val="bottom"/>
            <w:hideMark/>
          </w:tcPr>
          <w:p w14:paraId="6732A3A4"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dhopkinson</w:t>
            </w:r>
            <w:proofErr w:type="spellEnd"/>
          </w:p>
        </w:tc>
      </w:tr>
      <w:tr w:rsidR="00777395" w:rsidRPr="00777395" w14:paraId="23182C00" w14:textId="77777777" w:rsidTr="00777395">
        <w:trPr>
          <w:trHeight w:val="300"/>
        </w:trPr>
        <w:tc>
          <w:tcPr>
            <w:tcW w:w="6540" w:type="dxa"/>
            <w:tcBorders>
              <w:top w:val="nil"/>
              <w:left w:val="nil"/>
              <w:bottom w:val="nil"/>
              <w:right w:val="nil"/>
            </w:tcBorders>
            <w:shd w:val="clear" w:color="auto" w:fill="auto"/>
            <w:noWrap/>
            <w:vAlign w:val="bottom"/>
            <w:hideMark/>
          </w:tcPr>
          <w:p w14:paraId="0D697E1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Dianne Duffy</w:t>
            </w:r>
          </w:p>
        </w:tc>
      </w:tr>
      <w:tr w:rsidR="00777395" w:rsidRPr="00777395" w14:paraId="11286EEB" w14:textId="77777777" w:rsidTr="00777395">
        <w:trPr>
          <w:trHeight w:val="300"/>
        </w:trPr>
        <w:tc>
          <w:tcPr>
            <w:tcW w:w="6540" w:type="dxa"/>
            <w:tcBorders>
              <w:top w:val="nil"/>
              <w:left w:val="nil"/>
              <w:bottom w:val="nil"/>
              <w:right w:val="nil"/>
            </w:tcBorders>
            <w:shd w:val="clear" w:color="auto" w:fill="auto"/>
            <w:noWrap/>
            <w:vAlign w:val="bottom"/>
            <w:hideMark/>
          </w:tcPr>
          <w:p w14:paraId="715CD37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Dipietro, Bruna</w:t>
            </w:r>
          </w:p>
        </w:tc>
      </w:tr>
      <w:tr w:rsidR="00777395" w:rsidRPr="00777395" w14:paraId="7EBE1A0C" w14:textId="77777777" w:rsidTr="00777395">
        <w:trPr>
          <w:trHeight w:val="300"/>
        </w:trPr>
        <w:tc>
          <w:tcPr>
            <w:tcW w:w="6540" w:type="dxa"/>
            <w:tcBorders>
              <w:top w:val="nil"/>
              <w:left w:val="nil"/>
              <w:bottom w:val="nil"/>
              <w:right w:val="nil"/>
            </w:tcBorders>
            <w:shd w:val="clear" w:color="auto" w:fill="auto"/>
            <w:noWrap/>
            <w:vAlign w:val="bottom"/>
            <w:hideMark/>
          </w:tcPr>
          <w:p w14:paraId="5733F15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Dom Sgambelluri - Co-Chair</w:t>
            </w:r>
          </w:p>
        </w:tc>
      </w:tr>
      <w:tr w:rsidR="00777395" w:rsidRPr="00777395" w14:paraId="664A1485" w14:textId="77777777" w:rsidTr="00777395">
        <w:trPr>
          <w:trHeight w:val="300"/>
        </w:trPr>
        <w:tc>
          <w:tcPr>
            <w:tcW w:w="6540" w:type="dxa"/>
            <w:tcBorders>
              <w:top w:val="nil"/>
              <w:left w:val="nil"/>
              <w:bottom w:val="nil"/>
              <w:right w:val="nil"/>
            </w:tcBorders>
            <w:shd w:val="clear" w:color="auto" w:fill="auto"/>
            <w:noWrap/>
            <w:vAlign w:val="bottom"/>
            <w:hideMark/>
          </w:tcPr>
          <w:p w14:paraId="5DFA4C3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lastRenderedPageBreak/>
              <w:t>dtf9284</w:t>
            </w:r>
          </w:p>
        </w:tc>
      </w:tr>
      <w:tr w:rsidR="00777395" w:rsidRPr="00777395" w14:paraId="44286335" w14:textId="77777777" w:rsidTr="00777395">
        <w:trPr>
          <w:trHeight w:val="300"/>
        </w:trPr>
        <w:tc>
          <w:tcPr>
            <w:tcW w:w="6540" w:type="dxa"/>
            <w:tcBorders>
              <w:top w:val="nil"/>
              <w:left w:val="nil"/>
              <w:bottom w:val="nil"/>
              <w:right w:val="nil"/>
            </w:tcBorders>
            <w:shd w:val="clear" w:color="auto" w:fill="auto"/>
            <w:noWrap/>
            <w:vAlign w:val="bottom"/>
            <w:hideMark/>
          </w:tcPr>
          <w:p w14:paraId="430223E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Edson Silva (Scotiabank)</w:t>
            </w:r>
          </w:p>
        </w:tc>
      </w:tr>
      <w:tr w:rsidR="00777395" w:rsidRPr="00777395" w14:paraId="392E08A9" w14:textId="77777777" w:rsidTr="00777395">
        <w:trPr>
          <w:trHeight w:val="300"/>
        </w:trPr>
        <w:tc>
          <w:tcPr>
            <w:tcW w:w="6540" w:type="dxa"/>
            <w:tcBorders>
              <w:top w:val="nil"/>
              <w:left w:val="nil"/>
              <w:bottom w:val="nil"/>
              <w:right w:val="nil"/>
            </w:tcBorders>
            <w:shd w:val="clear" w:color="auto" w:fill="auto"/>
            <w:noWrap/>
            <w:vAlign w:val="bottom"/>
            <w:hideMark/>
          </w:tcPr>
          <w:p w14:paraId="5C72BF9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Elaine Partridge</w:t>
            </w:r>
          </w:p>
        </w:tc>
      </w:tr>
      <w:tr w:rsidR="00777395" w:rsidRPr="00777395" w14:paraId="78FF6F60" w14:textId="77777777" w:rsidTr="00777395">
        <w:trPr>
          <w:trHeight w:val="300"/>
        </w:trPr>
        <w:tc>
          <w:tcPr>
            <w:tcW w:w="6540" w:type="dxa"/>
            <w:tcBorders>
              <w:top w:val="nil"/>
              <w:left w:val="nil"/>
              <w:bottom w:val="nil"/>
              <w:right w:val="nil"/>
            </w:tcBorders>
            <w:shd w:val="clear" w:color="auto" w:fill="auto"/>
            <w:noWrap/>
            <w:vAlign w:val="bottom"/>
            <w:hideMark/>
          </w:tcPr>
          <w:p w14:paraId="360F035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Elliot Medina</w:t>
            </w:r>
          </w:p>
        </w:tc>
      </w:tr>
      <w:tr w:rsidR="00777395" w:rsidRPr="00777395" w14:paraId="6944A575" w14:textId="77777777" w:rsidTr="00777395">
        <w:trPr>
          <w:trHeight w:val="300"/>
        </w:trPr>
        <w:tc>
          <w:tcPr>
            <w:tcW w:w="6540" w:type="dxa"/>
            <w:tcBorders>
              <w:top w:val="nil"/>
              <w:left w:val="nil"/>
              <w:bottom w:val="nil"/>
              <w:right w:val="nil"/>
            </w:tcBorders>
            <w:shd w:val="clear" w:color="auto" w:fill="auto"/>
            <w:noWrap/>
            <w:vAlign w:val="bottom"/>
            <w:hideMark/>
          </w:tcPr>
          <w:p w14:paraId="7A60A91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Eugene </w:t>
            </w:r>
            <w:proofErr w:type="spellStart"/>
            <w:r w:rsidRPr="00777395">
              <w:rPr>
                <w:rFonts w:eastAsia="Times New Roman" w:cs="Calibri"/>
                <w:color w:val="000000"/>
                <w:lang w:val="en-US"/>
              </w:rPr>
              <w:t>Ing</w:t>
            </w:r>
            <w:proofErr w:type="spellEnd"/>
          </w:p>
        </w:tc>
      </w:tr>
      <w:tr w:rsidR="00777395" w:rsidRPr="00777395" w14:paraId="6CC9EA90" w14:textId="77777777" w:rsidTr="00777395">
        <w:trPr>
          <w:trHeight w:val="300"/>
        </w:trPr>
        <w:tc>
          <w:tcPr>
            <w:tcW w:w="6540" w:type="dxa"/>
            <w:tcBorders>
              <w:top w:val="nil"/>
              <w:left w:val="nil"/>
              <w:bottom w:val="nil"/>
              <w:right w:val="nil"/>
            </w:tcBorders>
            <w:shd w:val="clear" w:color="auto" w:fill="auto"/>
            <w:noWrap/>
            <w:vAlign w:val="bottom"/>
            <w:hideMark/>
          </w:tcPr>
          <w:p w14:paraId="098C7750"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Femisha</w:t>
            </w:r>
            <w:proofErr w:type="spellEnd"/>
          </w:p>
        </w:tc>
      </w:tr>
      <w:tr w:rsidR="00777395" w:rsidRPr="00777395" w14:paraId="27A5FDB9" w14:textId="77777777" w:rsidTr="00777395">
        <w:trPr>
          <w:trHeight w:val="300"/>
        </w:trPr>
        <w:tc>
          <w:tcPr>
            <w:tcW w:w="6540" w:type="dxa"/>
            <w:tcBorders>
              <w:top w:val="nil"/>
              <w:left w:val="nil"/>
              <w:bottom w:val="nil"/>
              <w:right w:val="nil"/>
            </w:tcBorders>
            <w:shd w:val="clear" w:color="auto" w:fill="auto"/>
            <w:noWrap/>
            <w:vAlign w:val="bottom"/>
            <w:hideMark/>
          </w:tcPr>
          <w:p w14:paraId="1938807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Frank Baron - CIBC Mellon</w:t>
            </w:r>
          </w:p>
        </w:tc>
      </w:tr>
      <w:tr w:rsidR="00777395" w:rsidRPr="00777395" w14:paraId="6D4D9A74" w14:textId="77777777" w:rsidTr="00777395">
        <w:trPr>
          <w:trHeight w:val="300"/>
        </w:trPr>
        <w:tc>
          <w:tcPr>
            <w:tcW w:w="6540" w:type="dxa"/>
            <w:tcBorders>
              <w:top w:val="nil"/>
              <w:left w:val="nil"/>
              <w:bottom w:val="nil"/>
              <w:right w:val="nil"/>
            </w:tcBorders>
            <w:shd w:val="clear" w:color="auto" w:fill="auto"/>
            <w:noWrap/>
            <w:vAlign w:val="bottom"/>
            <w:hideMark/>
          </w:tcPr>
          <w:p w14:paraId="2603728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Frank Battaglini</w:t>
            </w:r>
          </w:p>
        </w:tc>
      </w:tr>
      <w:tr w:rsidR="00777395" w:rsidRPr="00777395" w14:paraId="78303E3B" w14:textId="77777777" w:rsidTr="00777395">
        <w:trPr>
          <w:trHeight w:val="300"/>
        </w:trPr>
        <w:tc>
          <w:tcPr>
            <w:tcW w:w="6540" w:type="dxa"/>
            <w:tcBorders>
              <w:top w:val="nil"/>
              <w:left w:val="nil"/>
              <w:bottom w:val="nil"/>
              <w:right w:val="nil"/>
            </w:tcBorders>
            <w:shd w:val="clear" w:color="auto" w:fill="auto"/>
            <w:noWrap/>
            <w:vAlign w:val="bottom"/>
            <w:hideMark/>
          </w:tcPr>
          <w:p w14:paraId="552B462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Franklin Lacroce OSC</w:t>
            </w:r>
          </w:p>
        </w:tc>
      </w:tr>
      <w:tr w:rsidR="00777395" w:rsidRPr="00777395" w14:paraId="6BA83EED" w14:textId="77777777" w:rsidTr="00777395">
        <w:trPr>
          <w:trHeight w:val="300"/>
        </w:trPr>
        <w:tc>
          <w:tcPr>
            <w:tcW w:w="6540" w:type="dxa"/>
            <w:tcBorders>
              <w:top w:val="nil"/>
              <w:left w:val="nil"/>
              <w:bottom w:val="nil"/>
              <w:right w:val="nil"/>
            </w:tcBorders>
            <w:shd w:val="clear" w:color="auto" w:fill="auto"/>
            <w:noWrap/>
            <w:vAlign w:val="bottom"/>
            <w:hideMark/>
          </w:tcPr>
          <w:p w14:paraId="6DD0505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 Steffens - BCSC</w:t>
            </w:r>
          </w:p>
        </w:tc>
      </w:tr>
      <w:tr w:rsidR="00777395" w:rsidRPr="00777395" w14:paraId="2A8BA79F" w14:textId="77777777" w:rsidTr="00777395">
        <w:trPr>
          <w:trHeight w:val="300"/>
        </w:trPr>
        <w:tc>
          <w:tcPr>
            <w:tcW w:w="6540" w:type="dxa"/>
            <w:tcBorders>
              <w:top w:val="nil"/>
              <w:left w:val="nil"/>
              <w:bottom w:val="nil"/>
              <w:right w:val="nil"/>
            </w:tcBorders>
            <w:shd w:val="clear" w:color="auto" w:fill="auto"/>
            <w:noWrap/>
            <w:vAlign w:val="bottom"/>
            <w:hideMark/>
          </w:tcPr>
          <w:p w14:paraId="3082F20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Gail Henson</w:t>
            </w:r>
          </w:p>
        </w:tc>
      </w:tr>
      <w:tr w:rsidR="00777395" w:rsidRPr="00777395" w14:paraId="03F07F4D" w14:textId="77777777" w:rsidTr="00777395">
        <w:trPr>
          <w:trHeight w:val="300"/>
        </w:trPr>
        <w:tc>
          <w:tcPr>
            <w:tcW w:w="6540" w:type="dxa"/>
            <w:tcBorders>
              <w:top w:val="nil"/>
              <w:left w:val="nil"/>
              <w:bottom w:val="nil"/>
              <w:right w:val="nil"/>
            </w:tcBorders>
            <w:shd w:val="clear" w:color="auto" w:fill="auto"/>
            <w:noWrap/>
            <w:vAlign w:val="bottom"/>
            <w:hideMark/>
          </w:tcPr>
          <w:p w14:paraId="4AAA57A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Galaxy Note20 Ultra 5G</w:t>
            </w:r>
          </w:p>
        </w:tc>
      </w:tr>
      <w:tr w:rsidR="00777395" w:rsidRPr="00777395" w14:paraId="74C733F8" w14:textId="77777777" w:rsidTr="00777395">
        <w:trPr>
          <w:trHeight w:val="300"/>
        </w:trPr>
        <w:tc>
          <w:tcPr>
            <w:tcW w:w="6540" w:type="dxa"/>
            <w:tcBorders>
              <w:top w:val="nil"/>
              <w:left w:val="nil"/>
              <w:bottom w:val="nil"/>
              <w:right w:val="nil"/>
            </w:tcBorders>
            <w:shd w:val="clear" w:color="auto" w:fill="auto"/>
            <w:noWrap/>
            <w:vAlign w:val="bottom"/>
            <w:hideMark/>
          </w:tcPr>
          <w:p w14:paraId="3C506F3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Geoff Baxter - TD</w:t>
            </w:r>
          </w:p>
        </w:tc>
      </w:tr>
      <w:tr w:rsidR="00777395" w:rsidRPr="00777395" w14:paraId="3B9BADF1" w14:textId="77777777" w:rsidTr="00777395">
        <w:trPr>
          <w:trHeight w:val="300"/>
        </w:trPr>
        <w:tc>
          <w:tcPr>
            <w:tcW w:w="6540" w:type="dxa"/>
            <w:tcBorders>
              <w:top w:val="nil"/>
              <w:left w:val="nil"/>
              <w:bottom w:val="nil"/>
              <w:right w:val="nil"/>
            </w:tcBorders>
            <w:shd w:val="clear" w:color="auto" w:fill="auto"/>
            <w:noWrap/>
            <w:vAlign w:val="bottom"/>
            <w:hideMark/>
          </w:tcPr>
          <w:p w14:paraId="1921AAA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George Chung - CDS</w:t>
            </w:r>
          </w:p>
        </w:tc>
      </w:tr>
      <w:tr w:rsidR="00777395" w:rsidRPr="00777395" w14:paraId="0F0203D3" w14:textId="77777777" w:rsidTr="00777395">
        <w:trPr>
          <w:trHeight w:val="300"/>
        </w:trPr>
        <w:tc>
          <w:tcPr>
            <w:tcW w:w="6540" w:type="dxa"/>
            <w:tcBorders>
              <w:top w:val="nil"/>
              <w:left w:val="nil"/>
              <w:bottom w:val="nil"/>
              <w:right w:val="nil"/>
            </w:tcBorders>
            <w:shd w:val="clear" w:color="auto" w:fill="auto"/>
            <w:noWrap/>
            <w:vAlign w:val="bottom"/>
            <w:hideMark/>
          </w:tcPr>
          <w:p w14:paraId="5E6CCD0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Giancarlo</w:t>
            </w:r>
          </w:p>
        </w:tc>
      </w:tr>
      <w:tr w:rsidR="00777395" w:rsidRPr="00777395" w14:paraId="0F1D546F" w14:textId="77777777" w:rsidTr="00777395">
        <w:trPr>
          <w:trHeight w:val="300"/>
        </w:trPr>
        <w:tc>
          <w:tcPr>
            <w:tcW w:w="6540" w:type="dxa"/>
            <w:tcBorders>
              <w:top w:val="nil"/>
              <w:left w:val="nil"/>
              <w:bottom w:val="nil"/>
              <w:right w:val="nil"/>
            </w:tcBorders>
            <w:shd w:val="clear" w:color="auto" w:fill="auto"/>
            <w:noWrap/>
            <w:vAlign w:val="bottom"/>
            <w:hideMark/>
          </w:tcPr>
          <w:p w14:paraId="5B59624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Ginelle Ciuffreda</w:t>
            </w:r>
          </w:p>
        </w:tc>
      </w:tr>
      <w:tr w:rsidR="00777395" w:rsidRPr="00777395" w14:paraId="7F208ECA" w14:textId="77777777" w:rsidTr="00777395">
        <w:trPr>
          <w:trHeight w:val="300"/>
        </w:trPr>
        <w:tc>
          <w:tcPr>
            <w:tcW w:w="6540" w:type="dxa"/>
            <w:tcBorders>
              <w:top w:val="nil"/>
              <w:left w:val="nil"/>
              <w:bottom w:val="nil"/>
              <w:right w:val="nil"/>
            </w:tcBorders>
            <w:shd w:val="clear" w:color="auto" w:fill="auto"/>
            <w:noWrap/>
            <w:vAlign w:val="bottom"/>
            <w:hideMark/>
          </w:tcPr>
          <w:p w14:paraId="733CD0BB"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grakovic</w:t>
            </w:r>
            <w:proofErr w:type="spellEnd"/>
          </w:p>
        </w:tc>
      </w:tr>
      <w:tr w:rsidR="00777395" w:rsidRPr="00777395" w14:paraId="316D9C04" w14:textId="77777777" w:rsidTr="00777395">
        <w:trPr>
          <w:trHeight w:val="300"/>
        </w:trPr>
        <w:tc>
          <w:tcPr>
            <w:tcW w:w="6540" w:type="dxa"/>
            <w:tcBorders>
              <w:top w:val="nil"/>
              <w:left w:val="nil"/>
              <w:bottom w:val="nil"/>
              <w:right w:val="nil"/>
            </w:tcBorders>
            <w:shd w:val="clear" w:color="auto" w:fill="auto"/>
            <w:noWrap/>
            <w:vAlign w:val="bottom"/>
            <w:hideMark/>
          </w:tcPr>
          <w:p w14:paraId="1F12DB2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Greg Harris</w:t>
            </w:r>
          </w:p>
        </w:tc>
      </w:tr>
      <w:tr w:rsidR="00777395" w:rsidRPr="00777395" w14:paraId="0C373E35" w14:textId="77777777" w:rsidTr="00777395">
        <w:trPr>
          <w:trHeight w:val="300"/>
        </w:trPr>
        <w:tc>
          <w:tcPr>
            <w:tcW w:w="6540" w:type="dxa"/>
            <w:tcBorders>
              <w:top w:val="nil"/>
              <w:left w:val="nil"/>
              <w:bottom w:val="nil"/>
              <w:right w:val="nil"/>
            </w:tcBorders>
            <w:shd w:val="clear" w:color="auto" w:fill="auto"/>
            <w:noWrap/>
            <w:vAlign w:val="bottom"/>
            <w:hideMark/>
          </w:tcPr>
          <w:p w14:paraId="5507182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Guy </w:t>
            </w:r>
            <w:proofErr w:type="spellStart"/>
            <w:r w:rsidRPr="00777395">
              <w:rPr>
                <w:rFonts w:eastAsia="Times New Roman" w:cs="Calibri"/>
                <w:color w:val="000000"/>
                <w:lang w:val="en-US"/>
              </w:rPr>
              <w:t>Maffett</w:t>
            </w:r>
            <w:proofErr w:type="spellEnd"/>
          </w:p>
        </w:tc>
      </w:tr>
      <w:tr w:rsidR="00777395" w:rsidRPr="00777395" w14:paraId="2542ACCE" w14:textId="77777777" w:rsidTr="00777395">
        <w:trPr>
          <w:trHeight w:val="300"/>
        </w:trPr>
        <w:tc>
          <w:tcPr>
            <w:tcW w:w="6540" w:type="dxa"/>
            <w:tcBorders>
              <w:top w:val="nil"/>
              <w:left w:val="nil"/>
              <w:bottom w:val="nil"/>
              <w:right w:val="nil"/>
            </w:tcBorders>
            <w:shd w:val="clear" w:color="auto" w:fill="auto"/>
            <w:noWrap/>
            <w:vAlign w:val="bottom"/>
            <w:hideMark/>
          </w:tcPr>
          <w:p w14:paraId="3E5A322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GYee</w:t>
            </w:r>
            <w:proofErr w:type="spellEnd"/>
          </w:p>
        </w:tc>
      </w:tr>
      <w:tr w:rsidR="00777395" w:rsidRPr="00777395" w14:paraId="41F62D54" w14:textId="77777777" w:rsidTr="00777395">
        <w:trPr>
          <w:trHeight w:val="300"/>
        </w:trPr>
        <w:tc>
          <w:tcPr>
            <w:tcW w:w="6540" w:type="dxa"/>
            <w:tcBorders>
              <w:top w:val="nil"/>
              <w:left w:val="nil"/>
              <w:bottom w:val="nil"/>
              <w:right w:val="nil"/>
            </w:tcBorders>
            <w:shd w:val="clear" w:color="auto" w:fill="auto"/>
            <w:noWrap/>
            <w:vAlign w:val="bottom"/>
            <w:hideMark/>
          </w:tcPr>
          <w:p w14:paraId="09EC1BE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Ha Luong</w:t>
            </w:r>
          </w:p>
        </w:tc>
      </w:tr>
      <w:tr w:rsidR="00777395" w:rsidRPr="00777395" w14:paraId="53DCB7DD" w14:textId="77777777" w:rsidTr="00777395">
        <w:trPr>
          <w:trHeight w:val="300"/>
        </w:trPr>
        <w:tc>
          <w:tcPr>
            <w:tcW w:w="6540" w:type="dxa"/>
            <w:tcBorders>
              <w:top w:val="nil"/>
              <w:left w:val="nil"/>
              <w:bottom w:val="nil"/>
              <w:right w:val="nil"/>
            </w:tcBorders>
            <w:shd w:val="clear" w:color="auto" w:fill="auto"/>
            <w:noWrap/>
            <w:vAlign w:val="bottom"/>
            <w:hideMark/>
          </w:tcPr>
          <w:p w14:paraId="1C35B7E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Hardik</w:t>
            </w:r>
            <w:proofErr w:type="spellEnd"/>
            <w:r w:rsidRPr="00777395">
              <w:rPr>
                <w:rFonts w:eastAsia="Times New Roman" w:cs="Calibri"/>
                <w:color w:val="000000"/>
                <w:lang w:val="en-US"/>
              </w:rPr>
              <w:t xml:space="preserve"> Patel</w:t>
            </w:r>
          </w:p>
        </w:tc>
      </w:tr>
      <w:tr w:rsidR="00777395" w:rsidRPr="00777395" w14:paraId="22154323" w14:textId="77777777" w:rsidTr="00777395">
        <w:trPr>
          <w:trHeight w:val="300"/>
        </w:trPr>
        <w:tc>
          <w:tcPr>
            <w:tcW w:w="6540" w:type="dxa"/>
            <w:tcBorders>
              <w:top w:val="nil"/>
              <w:left w:val="nil"/>
              <w:bottom w:val="nil"/>
              <w:right w:val="nil"/>
            </w:tcBorders>
            <w:shd w:val="clear" w:color="auto" w:fill="auto"/>
            <w:noWrap/>
            <w:vAlign w:val="bottom"/>
            <w:hideMark/>
          </w:tcPr>
          <w:p w14:paraId="558673C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Harry Li - Broadridge</w:t>
            </w:r>
          </w:p>
        </w:tc>
      </w:tr>
      <w:tr w:rsidR="00777395" w:rsidRPr="00777395" w14:paraId="0CCD4D0E" w14:textId="77777777" w:rsidTr="00777395">
        <w:trPr>
          <w:trHeight w:val="300"/>
        </w:trPr>
        <w:tc>
          <w:tcPr>
            <w:tcW w:w="6540" w:type="dxa"/>
            <w:tcBorders>
              <w:top w:val="nil"/>
              <w:left w:val="nil"/>
              <w:bottom w:val="nil"/>
              <w:right w:val="nil"/>
            </w:tcBorders>
            <w:shd w:val="clear" w:color="auto" w:fill="auto"/>
            <w:noWrap/>
            <w:vAlign w:val="bottom"/>
            <w:hideMark/>
          </w:tcPr>
          <w:p w14:paraId="24BD4A0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Hector Toriz AMF</w:t>
            </w:r>
          </w:p>
        </w:tc>
      </w:tr>
      <w:tr w:rsidR="00777395" w:rsidRPr="00777395" w14:paraId="32B863CA" w14:textId="77777777" w:rsidTr="00777395">
        <w:trPr>
          <w:trHeight w:val="300"/>
        </w:trPr>
        <w:tc>
          <w:tcPr>
            <w:tcW w:w="6540" w:type="dxa"/>
            <w:tcBorders>
              <w:top w:val="nil"/>
              <w:left w:val="nil"/>
              <w:bottom w:val="nil"/>
              <w:right w:val="nil"/>
            </w:tcBorders>
            <w:shd w:val="clear" w:color="auto" w:fill="auto"/>
            <w:noWrap/>
            <w:vAlign w:val="bottom"/>
            <w:hideMark/>
          </w:tcPr>
          <w:p w14:paraId="3B11BE25"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Himanshi</w:t>
            </w:r>
            <w:proofErr w:type="spellEnd"/>
            <w:r w:rsidRPr="00777395">
              <w:rPr>
                <w:rFonts w:eastAsia="Times New Roman" w:cs="Calibri"/>
                <w:color w:val="000000"/>
                <w:lang w:val="en-US"/>
              </w:rPr>
              <w:t xml:space="preserve"> Bansal</w:t>
            </w:r>
          </w:p>
        </w:tc>
      </w:tr>
      <w:tr w:rsidR="00777395" w:rsidRPr="00777395" w14:paraId="2F0B9357" w14:textId="77777777" w:rsidTr="00777395">
        <w:trPr>
          <w:trHeight w:val="300"/>
        </w:trPr>
        <w:tc>
          <w:tcPr>
            <w:tcW w:w="6540" w:type="dxa"/>
            <w:tcBorders>
              <w:top w:val="nil"/>
              <w:left w:val="nil"/>
              <w:bottom w:val="nil"/>
              <w:right w:val="nil"/>
            </w:tcBorders>
            <w:shd w:val="clear" w:color="auto" w:fill="auto"/>
            <w:noWrap/>
            <w:vAlign w:val="bottom"/>
            <w:hideMark/>
          </w:tcPr>
          <w:p w14:paraId="66D907C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Ian Hooper</w:t>
            </w:r>
          </w:p>
        </w:tc>
      </w:tr>
      <w:tr w:rsidR="00777395" w:rsidRPr="00777395" w14:paraId="7239BB94" w14:textId="77777777" w:rsidTr="00777395">
        <w:trPr>
          <w:trHeight w:val="300"/>
        </w:trPr>
        <w:tc>
          <w:tcPr>
            <w:tcW w:w="6540" w:type="dxa"/>
            <w:tcBorders>
              <w:top w:val="nil"/>
              <w:left w:val="nil"/>
              <w:bottom w:val="nil"/>
              <w:right w:val="nil"/>
            </w:tcBorders>
            <w:shd w:val="clear" w:color="auto" w:fill="auto"/>
            <w:noWrap/>
            <w:vAlign w:val="bottom"/>
            <w:hideMark/>
          </w:tcPr>
          <w:p w14:paraId="6A203FBA"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Ian Jamieson - TD</w:t>
            </w:r>
          </w:p>
        </w:tc>
      </w:tr>
      <w:tr w:rsidR="00777395" w:rsidRPr="00777395" w14:paraId="7F4CF2FA" w14:textId="77777777" w:rsidTr="00777395">
        <w:trPr>
          <w:trHeight w:val="300"/>
        </w:trPr>
        <w:tc>
          <w:tcPr>
            <w:tcW w:w="6540" w:type="dxa"/>
            <w:tcBorders>
              <w:top w:val="nil"/>
              <w:left w:val="nil"/>
              <w:bottom w:val="nil"/>
              <w:right w:val="nil"/>
            </w:tcBorders>
            <w:shd w:val="clear" w:color="auto" w:fill="auto"/>
            <w:noWrap/>
            <w:vAlign w:val="bottom"/>
            <w:hideMark/>
          </w:tcPr>
          <w:p w14:paraId="2BDE040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Ian Upjohn</w:t>
            </w:r>
          </w:p>
        </w:tc>
      </w:tr>
      <w:tr w:rsidR="00777395" w:rsidRPr="00777395" w14:paraId="4AD60CDB" w14:textId="77777777" w:rsidTr="00777395">
        <w:trPr>
          <w:trHeight w:val="300"/>
        </w:trPr>
        <w:tc>
          <w:tcPr>
            <w:tcW w:w="6540" w:type="dxa"/>
            <w:tcBorders>
              <w:top w:val="nil"/>
              <w:left w:val="nil"/>
              <w:bottom w:val="nil"/>
              <w:right w:val="nil"/>
            </w:tcBorders>
            <w:shd w:val="clear" w:color="auto" w:fill="auto"/>
            <w:noWrap/>
            <w:vAlign w:val="bottom"/>
            <w:hideMark/>
          </w:tcPr>
          <w:p w14:paraId="461265B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Isabelle</w:t>
            </w:r>
          </w:p>
        </w:tc>
      </w:tr>
      <w:tr w:rsidR="00777395" w:rsidRPr="00777395" w14:paraId="7C9C6145" w14:textId="77777777" w:rsidTr="00777395">
        <w:trPr>
          <w:trHeight w:val="300"/>
        </w:trPr>
        <w:tc>
          <w:tcPr>
            <w:tcW w:w="6540" w:type="dxa"/>
            <w:tcBorders>
              <w:top w:val="nil"/>
              <w:left w:val="nil"/>
              <w:bottom w:val="nil"/>
              <w:right w:val="nil"/>
            </w:tcBorders>
            <w:shd w:val="clear" w:color="auto" w:fill="auto"/>
            <w:noWrap/>
            <w:vAlign w:val="bottom"/>
            <w:hideMark/>
          </w:tcPr>
          <w:p w14:paraId="10B7F77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Jaime Marasigan</w:t>
            </w:r>
          </w:p>
        </w:tc>
      </w:tr>
      <w:tr w:rsidR="00777395" w:rsidRPr="00777395" w14:paraId="12205568" w14:textId="77777777" w:rsidTr="00777395">
        <w:trPr>
          <w:trHeight w:val="300"/>
        </w:trPr>
        <w:tc>
          <w:tcPr>
            <w:tcW w:w="6540" w:type="dxa"/>
            <w:tcBorders>
              <w:top w:val="nil"/>
              <w:left w:val="nil"/>
              <w:bottom w:val="nil"/>
              <w:right w:val="nil"/>
            </w:tcBorders>
            <w:shd w:val="clear" w:color="auto" w:fill="auto"/>
            <w:noWrap/>
            <w:vAlign w:val="bottom"/>
            <w:hideMark/>
          </w:tcPr>
          <w:p w14:paraId="164C8F4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James </w:t>
            </w:r>
            <w:proofErr w:type="spellStart"/>
            <w:r w:rsidRPr="00777395">
              <w:rPr>
                <w:rFonts w:eastAsia="Times New Roman" w:cs="Calibri"/>
                <w:color w:val="000000"/>
                <w:lang w:val="en-US"/>
              </w:rPr>
              <w:t>Fernihough</w:t>
            </w:r>
            <w:proofErr w:type="spellEnd"/>
            <w:r w:rsidRPr="00777395">
              <w:rPr>
                <w:rFonts w:eastAsia="Times New Roman" w:cs="Calibri"/>
                <w:color w:val="000000"/>
                <w:lang w:val="en-US"/>
              </w:rPr>
              <w:t xml:space="preserve"> TDS</w:t>
            </w:r>
          </w:p>
        </w:tc>
      </w:tr>
      <w:tr w:rsidR="00777395" w:rsidRPr="00777395" w14:paraId="2D680B5D" w14:textId="77777777" w:rsidTr="00777395">
        <w:trPr>
          <w:trHeight w:val="300"/>
        </w:trPr>
        <w:tc>
          <w:tcPr>
            <w:tcW w:w="6540" w:type="dxa"/>
            <w:tcBorders>
              <w:top w:val="nil"/>
              <w:left w:val="nil"/>
              <w:bottom w:val="nil"/>
              <w:right w:val="nil"/>
            </w:tcBorders>
            <w:shd w:val="clear" w:color="auto" w:fill="auto"/>
            <w:noWrap/>
            <w:vAlign w:val="bottom"/>
            <w:hideMark/>
          </w:tcPr>
          <w:p w14:paraId="7D79315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Jamie Anderson - CCMA</w:t>
            </w:r>
          </w:p>
        </w:tc>
      </w:tr>
      <w:tr w:rsidR="00777395" w:rsidRPr="00777395" w14:paraId="18494207" w14:textId="77777777" w:rsidTr="00777395">
        <w:trPr>
          <w:trHeight w:val="300"/>
        </w:trPr>
        <w:tc>
          <w:tcPr>
            <w:tcW w:w="6540" w:type="dxa"/>
            <w:tcBorders>
              <w:top w:val="nil"/>
              <w:left w:val="nil"/>
              <w:bottom w:val="nil"/>
              <w:right w:val="nil"/>
            </w:tcBorders>
            <w:shd w:val="clear" w:color="auto" w:fill="auto"/>
            <w:noWrap/>
            <w:vAlign w:val="bottom"/>
            <w:hideMark/>
          </w:tcPr>
          <w:p w14:paraId="0B88C06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Jason Dear - Scotiabank</w:t>
            </w:r>
          </w:p>
        </w:tc>
      </w:tr>
      <w:tr w:rsidR="00777395" w:rsidRPr="00777395" w14:paraId="5DABB06B" w14:textId="77777777" w:rsidTr="00777395">
        <w:trPr>
          <w:trHeight w:val="300"/>
        </w:trPr>
        <w:tc>
          <w:tcPr>
            <w:tcW w:w="6540" w:type="dxa"/>
            <w:tcBorders>
              <w:top w:val="nil"/>
              <w:left w:val="nil"/>
              <w:bottom w:val="nil"/>
              <w:right w:val="nil"/>
            </w:tcBorders>
            <w:shd w:val="clear" w:color="auto" w:fill="auto"/>
            <w:noWrap/>
            <w:vAlign w:val="bottom"/>
            <w:hideMark/>
          </w:tcPr>
          <w:p w14:paraId="4D76B28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Jason Golding</w:t>
            </w:r>
          </w:p>
        </w:tc>
      </w:tr>
      <w:tr w:rsidR="00777395" w:rsidRPr="00777395" w14:paraId="5F22716B" w14:textId="77777777" w:rsidTr="00777395">
        <w:trPr>
          <w:trHeight w:val="300"/>
        </w:trPr>
        <w:tc>
          <w:tcPr>
            <w:tcW w:w="6540" w:type="dxa"/>
            <w:tcBorders>
              <w:top w:val="nil"/>
              <w:left w:val="nil"/>
              <w:bottom w:val="nil"/>
              <w:right w:val="nil"/>
            </w:tcBorders>
            <w:shd w:val="clear" w:color="auto" w:fill="auto"/>
            <w:noWrap/>
            <w:vAlign w:val="bottom"/>
            <w:hideMark/>
          </w:tcPr>
          <w:p w14:paraId="1E9BEEB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Jeff Haddock</w:t>
            </w:r>
          </w:p>
        </w:tc>
      </w:tr>
      <w:tr w:rsidR="00777395" w:rsidRPr="00777395" w14:paraId="3155B4FE" w14:textId="77777777" w:rsidTr="00777395">
        <w:trPr>
          <w:trHeight w:val="300"/>
        </w:trPr>
        <w:tc>
          <w:tcPr>
            <w:tcW w:w="6540" w:type="dxa"/>
            <w:tcBorders>
              <w:top w:val="nil"/>
              <w:left w:val="nil"/>
              <w:bottom w:val="nil"/>
              <w:right w:val="nil"/>
            </w:tcBorders>
            <w:shd w:val="clear" w:color="auto" w:fill="auto"/>
            <w:noWrap/>
            <w:vAlign w:val="bottom"/>
            <w:hideMark/>
          </w:tcPr>
          <w:p w14:paraId="47660EE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Jesus Sanchez</w:t>
            </w:r>
          </w:p>
        </w:tc>
      </w:tr>
      <w:tr w:rsidR="00777395" w:rsidRPr="00777395" w14:paraId="55756E81" w14:textId="77777777" w:rsidTr="00777395">
        <w:trPr>
          <w:trHeight w:val="300"/>
        </w:trPr>
        <w:tc>
          <w:tcPr>
            <w:tcW w:w="6540" w:type="dxa"/>
            <w:tcBorders>
              <w:top w:val="nil"/>
              <w:left w:val="nil"/>
              <w:bottom w:val="nil"/>
              <w:right w:val="nil"/>
            </w:tcBorders>
            <w:shd w:val="clear" w:color="auto" w:fill="auto"/>
            <w:noWrap/>
            <w:vAlign w:val="bottom"/>
            <w:hideMark/>
          </w:tcPr>
          <w:p w14:paraId="400D334A"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jholjeva</w:t>
            </w:r>
            <w:proofErr w:type="spellEnd"/>
          </w:p>
        </w:tc>
      </w:tr>
      <w:tr w:rsidR="00777395" w:rsidRPr="00777395" w14:paraId="1CA54194" w14:textId="77777777" w:rsidTr="00777395">
        <w:trPr>
          <w:trHeight w:val="300"/>
        </w:trPr>
        <w:tc>
          <w:tcPr>
            <w:tcW w:w="6540" w:type="dxa"/>
            <w:tcBorders>
              <w:top w:val="nil"/>
              <w:left w:val="nil"/>
              <w:bottom w:val="nil"/>
              <w:right w:val="nil"/>
            </w:tcBorders>
            <w:shd w:val="clear" w:color="auto" w:fill="auto"/>
            <w:noWrap/>
            <w:vAlign w:val="bottom"/>
            <w:hideMark/>
          </w:tcPr>
          <w:p w14:paraId="151D35CA"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Johann Lochner - CDS</w:t>
            </w:r>
          </w:p>
        </w:tc>
      </w:tr>
      <w:tr w:rsidR="00777395" w:rsidRPr="00777395" w14:paraId="24BF0159" w14:textId="77777777" w:rsidTr="00777395">
        <w:trPr>
          <w:trHeight w:val="300"/>
        </w:trPr>
        <w:tc>
          <w:tcPr>
            <w:tcW w:w="6540" w:type="dxa"/>
            <w:tcBorders>
              <w:top w:val="nil"/>
              <w:left w:val="nil"/>
              <w:bottom w:val="nil"/>
              <w:right w:val="nil"/>
            </w:tcBorders>
            <w:shd w:val="clear" w:color="auto" w:fill="auto"/>
            <w:noWrap/>
            <w:vAlign w:val="bottom"/>
            <w:hideMark/>
          </w:tcPr>
          <w:p w14:paraId="0AD19147"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JonesCathy</w:t>
            </w:r>
            <w:proofErr w:type="spellEnd"/>
            <w:r w:rsidRPr="00777395">
              <w:rPr>
                <w:rFonts w:eastAsia="Times New Roman" w:cs="Calibri"/>
                <w:color w:val="000000"/>
                <w:lang w:val="en-US"/>
              </w:rPr>
              <w:t xml:space="preserve"> @ CIBC</w:t>
            </w:r>
          </w:p>
        </w:tc>
      </w:tr>
      <w:tr w:rsidR="00777395" w:rsidRPr="00777395" w14:paraId="71B6B650" w14:textId="77777777" w:rsidTr="00777395">
        <w:trPr>
          <w:trHeight w:val="300"/>
        </w:trPr>
        <w:tc>
          <w:tcPr>
            <w:tcW w:w="6540" w:type="dxa"/>
            <w:tcBorders>
              <w:top w:val="nil"/>
              <w:left w:val="nil"/>
              <w:bottom w:val="nil"/>
              <w:right w:val="nil"/>
            </w:tcBorders>
            <w:shd w:val="clear" w:color="auto" w:fill="auto"/>
            <w:noWrap/>
            <w:vAlign w:val="bottom"/>
            <w:hideMark/>
          </w:tcPr>
          <w:p w14:paraId="4EA381C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Judith Marcelo</w:t>
            </w:r>
          </w:p>
        </w:tc>
      </w:tr>
      <w:tr w:rsidR="00777395" w:rsidRPr="00777395" w14:paraId="1B9DBEB7" w14:textId="77777777" w:rsidTr="00777395">
        <w:trPr>
          <w:trHeight w:val="300"/>
        </w:trPr>
        <w:tc>
          <w:tcPr>
            <w:tcW w:w="6540" w:type="dxa"/>
            <w:tcBorders>
              <w:top w:val="nil"/>
              <w:left w:val="nil"/>
              <w:bottom w:val="nil"/>
              <w:right w:val="nil"/>
            </w:tcBorders>
            <w:shd w:val="clear" w:color="auto" w:fill="auto"/>
            <w:noWrap/>
            <w:vAlign w:val="bottom"/>
            <w:hideMark/>
          </w:tcPr>
          <w:p w14:paraId="097D010B"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Kadyll</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McNaught-Hermitt</w:t>
            </w:r>
            <w:proofErr w:type="spellEnd"/>
          </w:p>
        </w:tc>
      </w:tr>
      <w:tr w:rsidR="00777395" w:rsidRPr="00777395" w14:paraId="57E8A6D9" w14:textId="77777777" w:rsidTr="00777395">
        <w:trPr>
          <w:trHeight w:val="300"/>
        </w:trPr>
        <w:tc>
          <w:tcPr>
            <w:tcW w:w="6540" w:type="dxa"/>
            <w:tcBorders>
              <w:top w:val="nil"/>
              <w:left w:val="nil"/>
              <w:bottom w:val="nil"/>
              <w:right w:val="nil"/>
            </w:tcBorders>
            <w:shd w:val="clear" w:color="auto" w:fill="auto"/>
            <w:noWrap/>
            <w:vAlign w:val="bottom"/>
            <w:hideMark/>
          </w:tcPr>
          <w:p w14:paraId="0DAA436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Kaitlyn O'Donnell</w:t>
            </w:r>
          </w:p>
        </w:tc>
      </w:tr>
      <w:tr w:rsidR="00777395" w:rsidRPr="00777395" w14:paraId="5D3D8112" w14:textId="77777777" w:rsidTr="00777395">
        <w:trPr>
          <w:trHeight w:val="300"/>
        </w:trPr>
        <w:tc>
          <w:tcPr>
            <w:tcW w:w="6540" w:type="dxa"/>
            <w:tcBorders>
              <w:top w:val="nil"/>
              <w:left w:val="nil"/>
              <w:bottom w:val="nil"/>
              <w:right w:val="nil"/>
            </w:tcBorders>
            <w:shd w:val="clear" w:color="auto" w:fill="auto"/>
            <w:noWrap/>
            <w:vAlign w:val="bottom"/>
            <w:hideMark/>
          </w:tcPr>
          <w:p w14:paraId="1355CA45"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Kamol</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Mavlyanov</w:t>
            </w:r>
            <w:proofErr w:type="spellEnd"/>
          </w:p>
        </w:tc>
      </w:tr>
      <w:tr w:rsidR="00777395" w:rsidRPr="00777395" w14:paraId="1E43BB0E" w14:textId="77777777" w:rsidTr="00777395">
        <w:trPr>
          <w:trHeight w:val="300"/>
        </w:trPr>
        <w:tc>
          <w:tcPr>
            <w:tcW w:w="6540" w:type="dxa"/>
            <w:tcBorders>
              <w:top w:val="nil"/>
              <w:left w:val="nil"/>
              <w:bottom w:val="nil"/>
              <w:right w:val="nil"/>
            </w:tcBorders>
            <w:shd w:val="clear" w:color="auto" w:fill="auto"/>
            <w:noWrap/>
            <w:vAlign w:val="bottom"/>
            <w:hideMark/>
          </w:tcPr>
          <w:p w14:paraId="1B8D7EB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Katarina </w:t>
            </w:r>
            <w:proofErr w:type="spellStart"/>
            <w:r w:rsidRPr="00777395">
              <w:rPr>
                <w:rFonts w:eastAsia="Times New Roman" w:cs="Calibri"/>
                <w:color w:val="000000"/>
                <w:lang w:val="en-US"/>
              </w:rPr>
              <w:t>Savic</w:t>
            </w:r>
            <w:proofErr w:type="spellEnd"/>
          </w:p>
        </w:tc>
      </w:tr>
      <w:tr w:rsidR="00777395" w:rsidRPr="00777395" w14:paraId="6D2C5C48" w14:textId="77777777" w:rsidTr="00777395">
        <w:trPr>
          <w:trHeight w:val="300"/>
        </w:trPr>
        <w:tc>
          <w:tcPr>
            <w:tcW w:w="6540" w:type="dxa"/>
            <w:tcBorders>
              <w:top w:val="nil"/>
              <w:left w:val="nil"/>
              <w:bottom w:val="nil"/>
              <w:right w:val="nil"/>
            </w:tcBorders>
            <w:shd w:val="clear" w:color="auto" w:fill="auto"/>
            <w:noWrap/>
            <w:vAlign w:val="bottom"/>
            <w:hideMark/>
          </w:tcPr>
          <w:p w14:paraId="276BC9E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Keith Evans - CCMA</w:t>
            </w:r>
          </w:p>
        </w:tc>
      </w:tr>
      <w:tr w:rsidR="00777395" w:rsidRPr="00777395" w14:paraId="13703C25" w14:textId="77777777" w:rsidTr="00777395">
        <w:trPr>
          <w:trHeight w:val="300"/>
        </w:trPr>
        <w:tc>
          <w:tcPr>
            <w:tcW w:w="6540" w:type="dxa"/>
            <w:tcBorders>
              <w:top w:val="nil"/>
              <w:left w:val="nil"/>
              <w:bottom w:val="nil"/>
              <w:right w:val="nil"/>
            </w:tcBorders>
            <w:shd w:val="clear" w:color="auto" w:fill="auto"/>
            <w:noWrap/>
            <w:vAlign w:val="bottom"/>
            <w:hideMark/>
          </w:tcPr>
          <w:p w14:paraId="59DD220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Kelly Reynolds @Hillsdale</w:t>
            </w:r>
          </w:p>
        </w:tc>
      </w:tr>
      <w:tr w:rsidR="00777395" w:rsidRPr="00777395" w14:paraId="0A024473" w14:textId="77777777" w:rsidTr="00777395">
        <w:trPr>
          <w:trHeight w:val="300"/>
        </w:trPr>
        <w:tc>
          <w:tcPr>
            <w:tcW w:w="6540" w:type="dxa"/>
            <w:tcBorders>
              <w:top w:val="nil"/>
              <w:left w:val="nil"/>
              <w:bottom w:val="nil"/>
              <w:right w:val="nil"/>
            </w:tcBorders>
            <w:shd w:val="clear" w:color="auto" w:fill="auto"/>
            <w:noWrap/>
            <w:vAlign w:val="bottom"/>
            <w:hideMark/>
          </w:tcPr>
          <w:p w14:paraId="53C00EB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Kevin Duncan</w:t>
            </w:r>
          </w:p>
        </w:tc>
      </w:tr>
      <w:tr w:rsidR="00777395" w:rsidRPr="00777395" w14:paraId="2D5A0488" w14:textId="77777777" w:rsidTr="00777395">
        <w:trPr>
          <w:trHeight w:val="300"/>
        </w:trPr>
        <w:tc>
          <w:tcPr>
            <w:tcW w:w="6540" w:type="dxa"/>
            <w:tcBorders>
              <w:top w:val="nil"/>
              <w:left w:val="nil"/>
              <w:bottom w:val="nil"/>
              <w:right w:val="nil"/>
            </w:tcBorders>
            <w:shd w:val="clear" w:color="auto" w:fill="auto"/>
            <w:noWrap/>
            <w:vAlign w:val="bottom"/>
            <w:hideMark/>
          </w:tcPr>
          <w:p w14:paraId="1408B6D0"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Kilee</w:t>
            </w:r>
            <w:proofErr w:type="spellEnd"/>
            <w:r w:rsidRPr="00777395">
              <w:rPr>
                <w:rFonts w:eastAsia="Times New Roman" w:cs="Calibri"/>
                <w:color w:val="000000"/>
                <w:lang w:val="en-US"/>
              </w:rPr>
              <w:t xml:space="preserve"> - ATB Wealth</w:t>
            </w:r>
          </w:p>
        </w:tc>
      </w:tr>
      <w:tr w:rsidR="00777395" w:rsidRPr="00777395" w14:paraId="7143F8CA" w14:textId="77777777" w:rsidTr="00777395">
        <w:trPr>
          <w:trHeight w:val="300"/>
        </w:trPr>
        <w:tc>
          <w:tcPr>
            <w:tcW w:w="6540" w:type="dxa"/>
            <w:tcBorders>
              <w:top w:val="nil"/>
              <w:left w:val="nil"/>
              <w:bottom w:val="nil"/>
              <w:right w:val="nil"/>
            </w:tcBorders>
            <w:shd w:val="clear" w:color="auto" w:fill="auto"/>
            <w:noWrap/>
            <w:vAlign w:val="bottom"/>
            <w:hideMark/>
          </w:tcPr>
          <w:p w14:paraId="716CAD5F"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korzechowski</w:t>
            </w:r>
            <w:proofErr w:type="spellEnd"/>
          </w:p>
        </w:tc>
      </w:tr>
      <w:tr w:rsidR="00777395" w:rsidRPr="00777395" w14:paraId="08B1EAB6" w14:textId="77777777" w:rsidTr="00777395">
        <w:trPr>
          <w:trHeight w:val="300"/>
        </w:trPr>
        <w:tc>
          <w:tcPr>
            <w:tcW w:w="6540" w:type="dxa"/>
            <w:tcBorders>
              <w:top w:val="nil"/>
              <w:left w:val="nil"/>
              <w:bottom w:val="nil"/>
              <w:right w:val="nil"/>
            </w:tcBorders>
            <w:shd w:val="clear" w:color="auto" w:fill="auto"/>
            <w:noWrap/>
            <w:vAlign w:val="bottom"/>
            <w:hideMark/>
          </w:tcPr>
          <w:p w14:paraId="57AC512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Lavanya CIBC</w:t>
            </w:r>
          </w:p>
        </w:tc>
      </w:tr>
      <w:tr w:rsidR="00777395" w:rsidRPr="00777395" w14:paraId="2B14A7C3" w14:textId="77777777" w:rsidTr="00777395">
        <w:trPr>
          <w:trHeight w:val="300"/>
        </w:trPr>
        <w:tc>
          <w:tcPr>
            <w:tcW w:w="6540" w:type="dxa"/>
            <w:tcBorders>
              <w:top w:val="nil"/>
              <w:left w:val="nil"/>
              <w:bottom w:val="nil"/>
              <w:right w:val="nil"/>
            </w:tcBorders>
            <w:shd w:val="clear" w:color="auto" w:fill="auto"/>
            <w:noWrap/>
            <w:vAlign w:val="bottom"/>
            <w:hideMark/>
          </w:tcPr>
          <w:p w14:paraId="2C85FBA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Liam </w:t>
            </w:r>
            <w:proofErr w:type="spellStart"/>
            <w:r w:rsidRPr="00777395">
              <w:rPr>
                <w:rFonts w:eastAsia="Times New Roman" w:cs="Calibri"/>
                <w:color w:val="000000"/>
                <w:lang w:val="en-US"/>
              </w:rPr>
              <w:t>Rodenburg</w:t>
            </w:r>
            <w:proofErr w:type="spellEnd"/>
          </w:p>
        </w:tc>
      </w:tr>
      <w:tr w:rsidR="00777395" w:rsidRPr="00777395" w14:paraId="62EE35C5" w14:textId="77777777" w:rsidTr="00777395">
        <w:trPr>
          <w:trHeight w:val="300"/>
        </w:trPr>
        <w:tc>
          <w:tcPr>
            <w:tcW w:w="6540" w:type="dxa"/>
            <w:tcBorders>
              <w:top w:val="nil"/>
              <w:left w:val="nil"/>
              <w:bottom w:val="nil"/>
              <w:right w:val="nil"/>
            </w:tcBorders>
            <w:shd w:val="clear" w:color="auto" w:fill="auto"/>
            <w:noWrap/>
            <w:vAlign w:val="bottom"/>
            <w:hideMark/>
          </w:tcPr>
          <w:p w14:paraId="5274B91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Lilea Chong</w:t>
            </w:r>
          </w:p>
        </w:tc>
      </w:tr>
      <w:tr w:rsidR="00777395" w:rsidRPr="00777395" w14:paraId="5BDFC3A1" w14:textId="77777777" w:rsidTr="00777395">
        <w:trPr>
          <w:trHeight w:val="300"/>
        </w:trPr>
        <w:tc>
          <w:tcPr>
            <w:tcW w:w="6540" w:type="dxa"/>
            <w:tcBorders>
              <w:top w:val="nil"/>
              <w:left w:val="nil"/>
              <w:bottom w:val="nil"/>
              <w:right w:val="nil"/>
            </w:tcBorders>
            <w:shd w:val="clear" w:color="auto" w:fill="auto"/>
            <w:noWrap/>
            <w:vAlign w:val="bottom"/>
            <w:hideMark/>
          </w:tcPr>
          <w:p w14:paraId="6791B529"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Louis Lesnika - CIBC Mellon</w:t>
            </w:r>
          </w:p>
        </w:tc>
      </w:tr>
      <w:tr w:rsidR="00777395" w:rsidRPr="00777395" w14:paraId="48A165CC" w14:textId="77777777" w:rsidTr="00777395">
        <w:trPr>
          <w:trHeight w:val="300"/>
        </w:trPr>
        <w:tc>
          <w:tcPr>
            <w:tcW w:w="6540" w:type="dxa"/>
            <w:tcBorders>
              <w:top w:val="nil"/>
              <w:left w:val="nil"/>
              <w:bottom w:val="nil"/>
              <w:right w:val="nil"/>
            </w:tcBorders>
            <w:shd w:val="clear" w:color="auto" w:fill="auto"/>
            <w:noWrap/>
            <w:vAlign w:val="bottom"/>
            <w:hideMark/>
          </w:tcPr>
          <w:p w14:paraId="3260DA3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Lyndon James</w:t>
            </w:r>
          </w:p>
        </w:tc>
      </w:tr>
      <w:tr w:rsidR="00777395" w:rsidRPr="00777395" w14:paraId="76503A5E" w14:textId="77777777" w:rsidTr="00777395">
        <w:trPr>
          <w:trHeight w:val="300"/>
        </w:trPr>
        <w:tc>
          <w:tcPr>
            <w:tcW w:w="6540" w:type="dxa"/>
            <w:tcBorders>
              <w:top w:val="nil"/>
              <w:left w:val="nil"/>
              <w:bottom w:val="nil"/>
              <w:right w:val="nil"/>
            </w:tcBorders>
            <w:shd w:val="clear" w:color="auto" w:fill="auto"/>
            <w:noWrap/>
            <w:vAlign w:val="bottom"/>
            <w:hideMark/>
          </w:tcPr>
          <w:p w14:paraId="72CB24D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 Bowers</w:t>
            </w:r>
          </w:p>
        </w:tc>
      </w:tr>
      <w:tr w:rsidR="00777395" w:rsidRPr="00777395" w14:paraId="5D5B6995" w14:textId="77777777" w:rsidTr="00777395">
        <w:trPr>
          <w:trHeight w:val="300"/>
        </w:trPr>
        <w:tc>
          <w:tcPr>
            <w:tcW w:w="6540" w:type="dxa"/>
            <w:tcBorders>
              <w:top w:val="nil"/>
              <w:left w:val="nil"/>
              <w:bottom w:val="nil"/>
              <w:right w:val="nil"/>
            </w:tcBorders>
            <w:shd w:val="clear" w:color="auto" w:fill="auto"/>
            <w:noWrap/>
            <w:vAlign w:val="bottom"/>
            <w:hideMark/>
          </w:tcPr>
          <w:p w14:paraId="7EDC1D4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Maher Boutros</w:t>
            </w:r>
          </w:p>
        </w:tc>
      </w:tr>
      <w:tr w:rsidR="00777395" w:rsidRPr="00777395" w14:paraId="5059411C" w14:textId="77777777" w:rsidTr="00777395">
        <w:trPr>
          <w:trHeight w:val="300"/>
        </w:trPr>
        <w:tc>
          <w:tcPr>
            <w:tcW w:w="6540" w:type="dxa"/>
            <w:tcBorders>
              <w:top w:val="nil"/>
              <w:left w:val="nil"/>
              <w:bottom w:val="nil"/>
              <w:right w:val="nil"/>
            </w:tcBorders>
            <w:shd w:val="clear" w:color="auto" w:fill="auto"/>
            <w:noWrap/>
            <w:vAlign w:val="bottom"/>
            <w:hideMark/>
          </w:tcPr>
          <w:p w14:paraId="16EE55AB"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Mamadou</w:t>
            </w:r>
            <w:proofErr w:type="spellEnd"/>
            <w:r w:rsidRPr="00777395">
              <w:rPr>
                <w:rFonts w:eastAsia="Times New Roman" w:cs="Calibri"/>
                <w:color w:val="000000"/>
                <w:lang w:val="en-US"/>
              </w:rPr>
              <w:t xml:space="preserve"> - CDCC</w:t>
            </w:r>
          </w:p>
        </w:tc>
      </w:tr>
      <w:tr w:rsidR="00777395" w:rsidRPr="00777395" w14:paraId="72C9E1BE" w14:textId="77777777" w:rsidTr="00777395">
        <w:trPr>
          <w:trHeight w:val="300"/>
        </w:trPr>
        <w:tc>
          <w:tcPr>
            <w:tcW w:w="6540" w:type="dxa"/>
            <w:tcBorders>
              <w:top w:val="nil"/>
              <w:left w:val="nil"/>
              <w:bottom w:val="nil"/>
              <w:right w:val="nil"/>
            </w:tcBorders>
            <w:shd w:val="clear" w:color="auto" w:fill="auto"/>
            <w:noWrap/>
            <w:vAlign w:val="bottom"/>
            <w:hideMark/>
          </w:tcPr>
          <w:p w14:paraId="0B23ADA9"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Manjula</w:t>
            </w:r>
            <w:proofErr w:type="spellEnd"/>
            <w:r w:rsidRPr="00777395">
              <w:rPr>
                <w:rFonts w:eastAsia="Times New Roman" w:cs="Calibri"/>
                <w:color w:val="000000"/>
                <w:lang w:val="en-US"/>
              </w:rPr>
              <w:t xml:space="preserve"> Sharma</w:t>
            </w:r>
          </w:p>
        </w:tc>
      </w:tr>
      <w:tr w:rsidR="00777395" w:rsidRPr="00777395" w14:paraId="27DE4D4F" w14:textId="77777777" w:rsidTr="00777395">
        <w:trPr>
          <w:trHeight w:val="300"/>
        </w:trPr>
        <w:tc>
          <w:tcPr>
            <w:tcW w:w="6540" w:type="dxa"/>
            <w:tcBorders>
              <w:top w:val="nil"/>
              <w:left w:val="nil"/>
              <w:bottom w:val="nil"/>
              <w:right w:val="nil"/>
            </w:tcBorders>
            <w:shd w:val="clear" w:color="auto" w:fill="auto"/>
            <w:noWrap/>
            <w:vAlign w:val="bottom"/>
            <w:hideMark/>
          </w:tcPr>
          <w:p w14:paraId="45E61C7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Marc B</w:t>
            </w:r>
          </w:p>
        </w:tc>
      </w:tr>
      <w:tr w:rsidR="00777395" w:rsidRPr="00777395" w14:paraId="77923EDE" w14:textId="77777777" w:rsidTr="00777395">
        <w:trPr>
          <w:trHeight w:val="300"/>
        </w:trPr>
        <w:tc>
          <w:tcPr>
            <w:tcW w:w="6540" w:type="dxa"/>
            <w:tcBorders>
              <w:top w:val="nil"/>
              <w:left w:val="nil"/>
              <w:bottom w:val="nil"/>
              <w:right w:val="nil"/>
            </w:tcBorders>
            <w:shd w:val="clear" w:color="auto" w:fill="auto"/>
            <w:noWrap/>
            <w:vAlign w:val="bottom"/>
            <w:hideMark/>
          </w:tcPr>
          <w:p w14:paraId="164887E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Marco</w:t>
            </w:r>
          </w:p>
        </w:tc>
      </w:tr>
      <w:tr w:rsidR="00777395" w:rsidRPr="00777395" w14:paraId="75F1B040" w14:textId="77777777" w:rsidTr="00777395">
        <w:trPr>
          <w:trHeight w:val="300"/>
        </w:trPr>
        <w:tc>
          <w:tcPr>
            <w:tcW w:w="6540" w:type="dxa"/>
            <w:tcBorders>
              <w:top w:val="nil"/>
              <w:left w:val="nil"/>
              <w:bottom w:val="nil"/>
              <w:right w:val="nil"/>
            </w:tcBorders>
            <w:shd w:val="clear" w:color="auto" w:fill="auto"/>
            <w:noWrap/>
            <w:vAlign w:val="bottom"/>
            <w:hideMark/>
          </w:tcPr>
          <w:p w14:paraId="4082D35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Marco </w:t>
            </w:r>
            <w:proofErr w:type="spellStart"/>
            <w:r w:rsidRPr="00777395">
              <w:rPr>
                <w:rFonts w:eastAsia="Times New Roman" w:cs="Calibri"/>
                <w:color w:val="000000"/>
                <w:lang w:val="en-US"/>
              </w:rPr>
              <w:t>Carcasole</w:t>
            </w:r>
            <w:proofErr w:type="spellEnd"/>
            <w:r w:rsidRPr="00777395">
              <w:rPr>
                <w:rFonts w:eastAsia="Times New Roman" w:cs="Calibri"/>
                <w:color w:val="000000"/>
                <w:lang w:val="en-US"/>
              </w:rPr>
              <w:t xml:space="preserve"> - CDS</w:t>
            </w:r>
          </w:p>
        </w:tc>
      </w:tr>
      <w:tr w:rsidR="00777395" w:rsidRPr="00777395" w14:paraId="2592E8EC" w14:textId="77777777" w:rsidTr="00777395">
        <w:trPr>
          <w:trHeight w:val="300"/>
        </w:trPr>
        <w:tc>
          <w:tcPr>
            <w:tcW w:w="6540" w:type="dxa"/>
            <w:tcBorders>
              <w:top w:val="nil"/>
              <w:left w:val="nil"/>
              <w:bottom w:val="nil"/>
              <w:right w:val="nil"/>
            </w:tcBorders>
            <w:shd w:val="clear" w:color="auto" w:fill="auto"/>
            <w:noWrap/>
            <w:vAlign w:val="bottom"/>
            <w:hideMark/>
          </w:tcPr>
          <w:p w14:paraId="540381AF"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MarepallyAn</w:t>
            </w:r>
            <w:proofErr w:type="spellEnd"/>
          </w:p>
        </w:tc>
      </w:tr>
      <w:tr w:rsidR="00777395" w:rsidRPr="00777395" w14:paraId="2F463509" w14:textId="77777777" w:rsidTr="00777395">
        <w:trPr>
          <w:trHeight w:val="300"/>
        </w:trPr>
        <w:tc>
          <w:tcPr>
            <w:tcW w:w="6540" w:type="dxa"/>
            <w:tcBorders>
              <w:top w:val="nil"/>
              <w:left w:val="nil"/>
              <w:bottom w:val="nil"/>
              <w:right w:val="nil"/>
            </w:tcBorders>
            <w:shd w:val="clear" w:color="auto" w:fill="auto"/>
            <w:noWrap/>
            <w:vAlign w:val="bottom"/>
            <w:hideMark/>
          </w:tcPr>
          <w:p w14:paraId="0FFE711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Margaret Reid</w:t>
            </w:r>
          </w:p>
        </w:tc>
      </w:tr>
      <w:tr w:rsidR="00777395" w:rsidRPr="00777395" w14:paraId="07711A57" w14:textId="77777777" w:rsidTr="00777395">
        <w:trPr>
          <w:trHeight w:val="300"/>
        </w:trPr>
        <w:tc>
          <w:tcPr>
            <w:tcW w:w="6540" w:type="dxa"/>
            <w:tcBorders>
              <w:top w:val="nil"/>
              <w:left w:val="nil"/>
              <w:bottom w:val="nil"/>
              <w:right w:val="nil"/>
            </w:tcBorders>
            <w:shd w:val="clear" w:color="auto" w:fill="auto"/>
            <w:noWrap/>
            <w:vAlign w:val="bottom"/>
            <w:hideMark/>
          </w:tcPr>
          <w:p w14:paraId="336D696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Mark Borthwick RBC</w:t>
            </w:r>
          </w:p>
        </w:tc>
      </w:tr>
      <w:tr w:rsidR="00777395" w:rsidRPr="00777395" w14:paraId="05799328" w14:textId="77777777" w:rsidTr="00777395">
        <w:trPr>
          <w:trHeight w:val="300"/>
        </w:trPr>
        <w:tc>
          <w:tcPr>
            <w:tcW w:w="6540" w:type="dxa"/>
            <w:tcBorders>
              <w:top w:val="nil"/>
              <w:left w:val="nil"/>
              <w:bottom w:val="nil"/>
              <w:right w:val="nil"/>
            </w:tcBorders>
            <w:shd w:val="clear" w:color="auto" w:fill="auto"/>
            <w:noWrap/>
            <w:vAlign w:val="bottom"/>
            <w:hideMark/>
          </w:tcPr>
          <w:p w14:paraId="190C3C7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Mark Cicero- BMO</w:t>
            </w:r>
          </w:p>
        </w:tc>
      </w:tr>
      <w:tr w:rsidR="00777395" w:rsidRPr="00777395" w14:paraId="70DDA34E" w14:textId="77777777" w:rsidTr="00777395">
        <w:trPr>
          <w:trHeight w:val="300"/>
        </w:trPr>
        <w:tc>
          <w:tcPr>
            <w:tcW w:w="6540" w:type="dxa"/>
            <w:tcBorders>
              <w:top w:val="nil"/>
              <w:left w:val="nil"/>
              <w:bottom w:val="nil"/>
              <w:right w:val="nil"/>
            </w:tcBorders>
            <w:shd w:val="clear" w:color="auto" w:fill="auto"/>
            <w:noWrap/>
            <w:vAlign w:val="bottom"/>
            <w:hideMark/>
          </w:tcPr>
          <w:p w14:paraId="240F0FC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Mary Anne Palangio, CSE</w:t>
            </w:r>
          </w:p>
        </w:tc>
      </w:tr>
      <w:tr w:rsidR="00777395" w:rsidRPr="00777395" w14:paraId="74FDBFD9" w14:textId="77777777" w:rsidTr="00777395">
        <w:trPr>
          <w:trHeight w:val="300"/>
        </w:trPr>
        <w:tc>
          <w:tcPr>
            <w:tcW w:w="6540" w:type="dxa"/>
            <w:tcBorders>
              <w:top w:val="nil"/>
              <w:left w:val="nil"/>
              <w:bottom w:val="nil"/>
              <w:right w:val="nil"/>
            </w:tcBorders>
            <w:shd w:val="clear" w:color="auto" w:fill="auto"/>
            <w:noWrap/>
            <w:vAlign w:val="bottom"/>
            <w:hideMark/>
          </w:tcPr>
          <w:p w14:paraId="01CEC8E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Mathew Isaac</w:t>
            </w:r>
          </w:p>
        </w:tc>
      </w:tr>
      <w:tr w:rsidR="00777395" w:rsidRPr="00777395" w14:paraId="6A7A5939" w14:textId="77777777" w:rsidTr="00777395">
        <w:trPr>
          <w:trHeight w:val="300"/>
        </w:trPr>
        <w:tc>
          <w:tcPr>
            <w:tcW w:w="6540" w:type="dxa"/>
            <w:tcBorders>
              <w:top w:val="nil"/>
              <w:left w:val="nil"/>
              <w:bottom w:val="nil"/>
              <w:right w:val="nil"/>
            </w:tcBorders>
            <w:shd w:val="clear" w:color="auto" w:fill="auto"/>
            <w:noWrap/>
            <w:vAlign w:val="bottom"/>
            <w:hideMark/>
          </w:tcPr>
          <w:p w14:paraId="45B5CCB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Matthew </w:t>
            </w:r>
            <w:proofErr w:type="spellStart"/>
            <w:r w:rsidRPr="00777395">
              <w:rPr>
                <w:rFonts w:eastAsia="Times New Roman" w:cs="Calibri"/>
                <w:color w:val="000000"/>
                <w:lang w:val="en-US"/>
              </w:rPr>
              <w:t>Andreacchi</w:t>
            </w:r>
            <w:proofErr w:type="spellEnd"/>
            <w:r w:rsidRPr="00777395">
              <w:rPr>
                <w:rFonts w:eastAsia="Times New Roman" w:cs="Calibri"/>
                <w:color w:val="000000"/>
                <w:lang w:val="en-US"/>
              </w:rPr>
              <w:t xml:space="preserve"> (OSC)</w:t>
            </w:r>
          </w:p>
        </w:tc>
      </w:tr>
      <w:tr w:rsidR="00777395" w:rsidRPr="00777395" w14:paraId="7455D816" w14:textId="77777777" w:rsidTr="00777395">
        <w:trPr>
          <w:trHeight w:val="300"/>
        </w:trPr>
        <w:tc>
          <w:tcPr>
            <w:tcW w:w="6540" w:type="dxa"/>
            <w:tcBorders>
              <w:top w:val="nil"/>
              <w:left w:val="nil"/>
              <w:bottom w:val="nil"/>
              <w:right w:val="nil"/>
            </w:tcBorders>
            <w:shd w:val="clear" w:color="auto" w:fill="auto"/>
            <w:noWrap/>
            <w:vAlign w:val="bottom"/>
            <w:hideMark/>
          </w:tcPr>
          <w:p w14:paraId="72BDBF0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Matthew Thompson</w:t>
            </w:r>
          </w:p>
        </w:tc>
      </w:tr>
      <w:tr w:rsidR="00777395" w:rsidRPr="00777395" w14:paraId="3C00FA15" w14:textId="77777777" w:rsidTr="00777395">
        <w:trPr>
          <w:trHeight w:val="300"/>
        </w:trPr>
        <w:tc>
          <w:tcPr>
            <w:tcW w:w="6540" w:type="dxa"/>
            <w:tcBorders>
              <w:top w:val="nil"/>
              <w:left w:val="nil"/>
              <w:bottom w:val="nil"/>
              <w:right w:val="nil"/>
            </w:tcBorders>
            <w:shd w:val="clear" w:color="auto" w:fill="auto"/>
            <w:noWrap/>
            <w:vAlign w:val="bottom"/>
            <w:hideMark/>
          </w:tcPr>
          <w:p w14:paraId="1C4FC9E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Mazen </w:t>
            </w:r>
            <w:proofErr w:type="spellStart"/>
            <w:r w:rsidRPr="00777395">
              <w:rPr>
                <w:rFonts w:eastAsia="Times New Roman" w:cs="Calibri"/>
                <w:color w:val="000000"/>
                <w:lang w:val="en-US"/>
              </w:rPr>
              <w:t>Ghanem</w:t>
            </w:r>
            <w:proofErr w:type="spellEnd"/>
          </w:p>
        </w:tc>
      </w:tr>
      <w:tr w:rsidR="00777395" w:rsidRPr="00777395" w14:paraId="2B2759E1" w14:textId="77777777" w:rsidTr="00777395">
        <w:trPr>
          <w:trHeight w:val="300"/>
        </w:trPr>
        <w:tc>
          <w:tcPr>
            <w:tcW w:w="6540" w:type="dxa"/>
            <w:tcBorders>
              <w:top w:val="nil"/>
              <w:left w:val="nil"/>
              <w:bottom w:val="nil"/>
              <w:right w:val="nil"/>
            </w:tcBorders>
            <w:shd w:val="clear" w:color="auto" w:fill="auto"/>
            <w:noWrap/>
            <w:vAlign w:val="bottom"/>
            <w:hideMark/>
          </w:tcPr>
          <w:p w14:paraId="0C86D1B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mbalde@questrade.com</w:t>
            </w:r>
          </w:p>
        </w:tc>
      </w:tr>
      <w:tr w:rsidR="00777395" w:rsidRPr="00777395" w14:paraId="3842038E" w14:textId="77777777" w:rsidTr="00777395">
        <w:trPr>
          <w:trHeight w:val="300"/>
        </w:trPr>
        <w:tc>
          <w:tcPr>
            <w:tcW w:w="6540" w:type="dxa"/>
            <w:tcBorders>
              <w:top w:val="nil"/>
              <w:left w:val="nil"/>
              <w:bottom w:val="nil"/>
              <w:right w:val="nil"/>
            </w:tcBorders>
            <w:shd w:val="clear" w:color="auto" w:fill="auto"/>
            <w:noWrap/>
            <w:vAlign w:val="bottom"/>
            <w:hideMark/>
          </w:tcPr>
          <w:p w14:paraId="1FAFD9C4"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Mee</w:t>
            </w:r>
            <w:proofErr w:type="spellEnd"/>
            <w:r w:rsidRPr="00777395">
              <w:rPr>
                <w:rFonts w:eastAsia="Times New Roman" w:cs="Calibri"/>
                <w:color w:val="000000"/>
                <w:lang w:val="en-US"/>
              </w:rPr>
              <w:t xml:space="preserve"> Chee Beutel</w:t>
            </w:r>
          </w:p>
        </w:tc>
      </w:tr>
      <w:tr w:rsidR="00777395" w:rsidRPr="00777395" w14:paraId="28C2C9D2" w14:textId="77777777" w:rsidTr="00777395">
        <w:trPr>
          <w:trHeight w:val="300"/>
        </w:trPr>
        <w:tc>
          <w:tcPr>
            <w:tcW w:w="6540" w:type="dxa"/>
            <w:tcBorders>
              <w:top w:val="nil"/>
              <w:left w:val="nil"/>
              <w:bottom w:val="nil"/>
              <w:right w:val="nil"/>
            </w:tcBorders>
            <w:shd w:val="clear" w:color="auto" w:fill="auto"/>
            <w:noWrap/>
            <w:vAlign w:val="bottom"/>
            <w:hideMark/>
          </w:tcPr>
          <w:p w14:paraId="578F1FC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meli</w:t>
            </w:r>
            <w:proofErr w:type="spellEnd"/>
          </w:p>
        </w:tc>
      </w:tr>
      <w:tr w:rsidR="00777395" w:rsidRPr="00777395" w14:paraId="50D26B05" w14:textId="77777777" w:rsidTr="00777395">
        <w:trPr>
          <w:trHeight w:val="300"/>
        </w:trPr>
        <w:tc>
          <w:tcPr>
            <w:tcW w:w="6540" w:type="dxa"/>
            <w:tcBorders>
              <w:top w:val="nil"/>
              <w:left w:val="nil"/>
              <w:bottom w:val="nil"/>
              <w:right w:val="nil"/>
            </w:tcBorders>
            <w:shd w:val="clear" w:color="auto" w:fill="auto"/>
            <w:noWrap/>
            <w:vAlign w:val="bottom"/>
            <w:hideMark/>
          </w:tcPr>
          <w:p w14:paraId="53C53D6D"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MGrecoff</w:t>
            </w:r>
            <w:proofErr w:type="spellEnd"/>
          </w:p>
        </w:tc>
      </w:tr>
      <w:tr w:rsidR="00777395" w:rsidRPr="00777395" w14:paraId="160D41B3" w14:textId="77777777" w:rsidTr="00777395">
        <w:trPr>
          <w:trHeight w:val="300"/>
        </w:trPr>
        <w:tc>
          <w:tcPr>
            <w:tcW w:w="6540" w:type="dxa"/>
            <w:tcBorders>
              <w:top w:val="nil"/>
              <w:left w:val="nil"/>
              <w:bottom w:val="nil"/>
              <w:right w:val="nil"/>
            </w:tcBorders>
            <w:shd w:val="clear" w:color="auto" w:fill="auto"/>
            <w:noWrap/>
            <w:vAlign w:val="bottom"/>
            <w:hideMark/>
          </w:tcPr>
          <w:p w14:paraId="3360724A"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Michael </w:t>
            </w:r>
            <w:proofErr w:type="spellStart"/>
            <w:r w:rsidRPr="00777395">
              <w:rPr>
                <w:rFonts w:eastAsia="Times New Roman" w:cs="Calibri"/>
                <w:color w:val="000000"/>
                <w:lang w:val="en-US"/>
              </w:rPr>
              <w:t>Giancursio</w:t>
            </w:r>
            <w:proofErr w:type="spellEnd"/>
            <w:r w:rsidRPr="00777395">
              <w:rPr>
                <w:rFonts w:eastAsia="Times New Roman" w:cs="Calibri"/>
                <w:color w:val="000000"/>
                <w:lang w:val="en-US"/>
              </w:rPr>
              <w:t xml:space="preserve"> - BMO</w:t>
            </w:r>
          </w:p>
        </w:tc>
      </w:tr>
      <w:tr w:rsidR="00777395" w:rsidRPr="00777395" w14:paraId="6F7435A5" w14:textId="77777777" w:rsidTr="00777395">
        <w:trPr>
          <w:trHeight w:val="300"/>
        </w:trPr>
        <w:tc>
          <w:tcPr>
            <w:tcW w:w="6540" w:type="dxa"/>
            <w:tcBorders>
              <w:top w:val="nil"/>
              <w:left w:val="nil"/>
              <w:bottom w:val="nil"/>
              <w:right w:val="nil"/>
            </w:tcBorders>
            <w:shd w:val="clear" w:color="auto" w:fill="auto"/>
            <w:noWrap/>
            <w:vAlign w:val="bottom"/>
            <w:hideMark/>
          </w:tcPr>
          <w:p w14:paraId="159E281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Michael Kenny / TD Waterhouse Canada</w:t>
            </w:r>
          </w:p>
        </w:tc>
      </w:tr>
      <w:tr w:rsidR="00777395" w:rsidRPr="00777395" w14:paraId="6682D1A3" w14:textId="77777777" w:rsidTr="00777395">
        <w:trPr>
          <w:trHeight w:val="300"/>
        </w:trPr>
        <w:tc>
          <w:tcPr>
            <w:tcW w:w="6540" w:type="dxa"/>
            <w:tcBorders>
              <w:top w:val="nil"/>
              <w:left w:val="nil"/>
              <w:bottom w:val="nil"/>
              <w:right w:val="nil"/>
            </w:tcBorders>
            <w:shd w:val="clear" w:color="auto" w:fill="auto"/>
            <w:noWrap/>
            <w:vAlign w:val="bottom"/>
            <w:hideMark/>
          </w:tcPr>
          <w:p w14:paraId="583AE57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Michael </w:t>
            </w:r>
            <w:proofErr w:type="spellStart"/>
            <w:r w:rsidRPr="00777395">
              <w:rPr>
                <w:rFonts w:eastAsia="Times New Roman" w:cs="Calibri"/>
                <w:color w:val="000000"/>
                <w:lang w:val="en-US"/>
              </w:rPr>
              <w:t>Palmiotto</w:t>
            </w:r>
            <w:proofErr w:type="spellEnd"/>
          </w:p>
        </w:tc>
      </w:tr>
      <w:tr w:rsidR="00777395" w:rsidRPr="00777395" w14:paraId="026E5482" w14:textId="77777777" w:rsidTr="00777395">
        <w:trPr>
          <w:trHeight w:val="300"/>
        </w:trPr>
        <w:tc>
          <w:tcPr>
            <w:tcW w:w="6540" w:type="dxa"/>
            <w:tcBorders>
              <w:top w:val="nil"/>
              <w:left w:val="nil"/>
              <w:bottom w:val="nil"/>
              <w:right w:val="nil"/>
            </w:tcBorders>
            <w:shd w:val="clear" w:color="auto" w:fill="auto"/>
            <w:noWrap/>
            <w:vAlign w:val="bottom"/>
            <w:hideMark/>
          </w:tcPr>
          <w:p w14:paraId="43B14344"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Michelina</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Crecco</w:t>
            </w:r>
            <w:proofErr w:type="spellEnd"/>
            <w:r w:rsidRPr="00777395">
              <w:rPr>
                <w:rFonts w:eastAsia="Times New Roman" w:cs="Calibri"/>
                <w:color w:val="000000"/>
                <w:lang w:val="en-US"/>
              </w:rPr>
              <w:t xml:space="preserve"> BMO</w:t>
            </w:r>
          </w:p>
        </w:tc>
      </w:tr>
      <w:tr w:rsidR="00777395" w:rsidRPr="00777395" w14:paraId="465BC90A" w14:textId="77777777" w:rsidTr="00777395">
        <w:trPr>
          <w:trHeight w:val="300"/>
        </w:trPr>
        <w:tc>
          <w:tcPr>
            <w:tcW w:w="6540" w:type="dxa"/>
            <w:tcBorders>
              <w:top w:val="nil"/>
              <w:left w:val="nil"/>
              <w:bottom w:val="nil"/>
              <w:right w:val="nil"/>
            </w:tcBorders>
            <w:shd w:val="clear" w:color="auto" w:fill="auto"/>
            <w:noWrap/>
            <w:vAlign w:val="bottom"/>
            <w:hideMark/>
          </w:tcPr>
          <w:p w14:paraId="5DACB9AB"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Mieka</w:t>
            </w:r>
            <w:proofErr w:type="spellEnd"/>
            <w:r w:rsidRPr="00777395">
              <w:rPr>
                <w:rFonts w:eastAsia="Times New Roman" w:cs="Calibri"/>
                <w:color w:val="000000"/>
                <w:lang w:val="en-US"/>
              </w:rPr>
              <w:t xml:space="preserve"> Halliday-Gunn</w:t>
            </w:r>
          </w:p>
        </w:tc>
      </w:tr>
      <w:tr w:rsidR="00777395" w:rsidRPr="00777395" w14:paraId="06B0F446" w14:textId="77777777" w:rsidTr="00777395">
        <w:trPr>
          <w:trHeight w:val="300"/>
        </w:trPr>
        <w:tc>
          <w:tcPr>
            <w:tcW w:w="6540" w:type="dxa"/>
            <w:tcBorders>
              <w:top w:val="nil"/>
              <w:left w:val="nil"/>
              <w:bottom w:val="nil"/>
              <w:right w:val="nil"/>
            </w:tcBorders>
            <w:shd w:val="clear" w:color="auto" w:fill="auto"/>
            <w:noWrap/>
            <w:vAlign w:val="bottom"/>
            <w:hideMark/>
          </w:tcPr>
          <w:p w14:paraId="4A3C4F09"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Mobeen</w:t>
            </w:r>
            <w:proofErr w:type="spellEnd"/>
            <w:r w:rsidRPr="00777395">
              <w:rPr>
                <w:rFonts w:eastAsia="Times New Roman" w:cs="Calibri"/>
                <w:color w:val="000000"/>
                <w:lang w:val="en-US"/>
              </w:rPr>
              <w:t xml:space="preserve"> QT</w:t>
            </w:r>
          </w:p>
        </w:tc>
      </w:tr>
      <w:tr w:rsidR="00777395" w:rsidRPr="00777395" w14:paraId="557C1231" w14:textId="77777777" w:rsidTr="00777395">
        <w:trPr>
          <w:trHeight w:val="300"/>
        </w:trPr>
        <w:tc>
          <w:tcPr>
            <w:tcW w:w="6540" w:type="dxa"/>
            <w:tcBorders>
              <w:top w:val="nil"/>
              <w:left w:val="nil"/>
              <w:bottom w:val="nil"/>
              <w:right w:val="nil"/>
            </w:tcBorders>
            <w:shd w:val="clear" w:color="auto" w:fill="auto"/>
            <w:noWrap/>
            <w:vAlign w:val="bottom"/>
            <w:hideMark/>
          </w:tcPr>
          <w:p w14:paraId="4D97D967"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Mya AIT-ALI</w:t>
            </w:r>
          </w:p>
        </w:tc>
      </w:tr>
      <w:tr w:rsidR="00777395" w:rsidRPr="00777395" w14:paraId="1994704D" w14:textId="77777777" w:rsidTr="00777395">
        <w:trPr>
          <w:trHeight w:val="300"/>
        </w:trPr>
        <w:tc>
          <w:tcPr>
            <w:tcW w:w="6540" w:type="dxa"/>
            <w:tcBorders>
              <w:top w:val="nil"/>
              <w:left w:val="nil"/>
              <w:bottom w:val="nil"/>
              <w:right w:val="nil"/>
            </w:tcBorders>
            <w:shd w:val="clear" w:color="auto" w:fill="auto"/>
            <w:noWrap/>
            <w:vAlign w:val="bottom"/>
            <w:hideMark/>
          </w:tcPr>
          <w:p w14:paraId="13D2D079"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Natalia Markelova</w:t>
            </w:r>
          </w:p>
        </w:tc>
      </w:tr>
      <w:tr w:rsidR="00777395" w:rsidRPr="00777395" w14:paraId="48EE1E2C" w14:textId="77777777" w:rsidTr="00777395">
        <w:trPr>
          <w:trHeight w:val="300"/>
        </w:trPr>
        <w:tc>
          <w:tcPr>
            <w:tcW w:w="6540" w:type="dxa"/>
            <w:tcBorders>
              <w:top w:val="nil"/>
              <w:left w:val="nil"/>
              <w:bottom w:val="nil"/>
              <w:right w:val="nil"/>
            </w:tcBorders>
            <w:shd w:val="clear" w:color="auto" w:fill="auto"/>
            <w:noWrap/>
            <w:vAlign w:val="bottom"/>
            <w:hideMark/>
          </w:tcPr>
          <w:p w14:paraId="6EA4F23E"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natalie.panasiuk</w:t>
            </w:r>
            <w:proofErr w:type="spellEnd"/>
          </w:p>
        </w:tc>
      </w:tr>
      <w:tr w:rsidR="00777395" w:rsidRPr="00777395" w14:paraId="45CA8391" w14:textId="77777777" w:rsidTr="00777395">
        <w:trPr>
          <w:trHeight w:val="300"/>
        </w:trPr>
        <w:tc>
          <w:tcPr>
            <w:tcW w:w="6540" w:type="dxa"/>
            <w:tcBorders>
              <w:top w:val="nil"/>
              <w:left w:val="nil"/>
              <w:bottom w:val="nil"/>
              <w:right w:val="nil"/>
            </w:tcBorders>
            <w:shd w:val="clear" w:color="auto" w:fill="auto"/>
            <w:noWrap/>
            <w:vAlign w:val="bottom"/>
            <w:hideMark/>
          </w:tcPr>
          <w:p w14:paraId="72085C51"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Nav</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Badhan</w:t>
            </w:r>
            <w:proofErr w:type="spellEnd"/>
            <w:r w:rsidRPr="00777395">
              <w:rPr>
                <w:rFonts w:eastAsia="Times New Roman" w:cs="Calibri"/>
                <w:color w:val="000000"/>
                <w:lang w:val="en-US"/>
              </w:rPr>
              <w:t xml:space="preserve"> (BNY Mellon)</w:t>
            </w:r>
          </w:p>
        </w:tc>
      </w:tr>
      <w:tr w:rsidR="00777395" w:rsidRPr="00777395" w14:paraId="21C556A1" w14:textId="77777777" w:rsidTr="00777395">
        <w:trPr>
          <w:trHeight w:val="300"/>
        </w:trPr>
        <w:tc>
          <w:tcPr>
            <w:tcW w:w="6540" w:type="dxa"/>
            <w:tcBorders>
              <w:top w:val="nil"/>
              <w:left w:val="nil"/>
              <w:bottom w:val="nil"/>
              <w:right w:val="nil"/>
            </w:tcBorders>
            <w:shd w:val="clear" w:color="auto" w:fill="auto"/>
            <w:noWrap/>
            <w:vAlign w:val="bottom"/>
            <w:hideMark/>
          </w:tcPr>
          <w:p w14:paraId="05261A23"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Navin</w:t>
            </w:r>
            <w:proofErr w:type="spellEnd"/>
            <w:r w:rsidRPr="00777395">
              <w:rPr>
                <w:rFonts w:eastAsia="Times New Roman" w:cs="Calibri"/>
                <w:color w:val="000000"/>
                <w:lang w:val="en-US"/>
              </w:rPr>
              <w:t xml:space="preserve"> Manda</w:t>
            </w:r>
          </w:p>
        </w:tc>
      </w:tr>
      <w:tr w:rsidR="00777395" w:rsidRPr="00777395" w14:paraId="528E8623" w14:textId="77777777" w:rsidTr="00777395">
        <w:trPr>
          <w:trHeight w:val="300"/>
        </w:trPr>
        <w:tc>
          <w:tcPr>
            <w:tcW w:w="6540" w:type="dxa"/>
            <w:tcBorders>
              <w:top w:val="nil"/>
              <w:left w:val="nil"/>
              <w:bottom w:val="nil"/>
              <w:right w:val="nil"/>
            </w:tcBorders>
            <w:shd w:val="clear" w:color="auto" w:fill="auto"/>
            <w:noWrap/>
            <w:vAlign w:val="bottom"/>
            <w:hideMark/>
          </w:tcPr>
          <w:p w14:paraId="2A9934E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Newton Hong (CDS)</w:t>
            </w:r>
          </w:p>
        </w:tc>
      </w:tr>
      <w:tr w:rsidR="00777395" w:rsidRPr="00777395" w14:paraId="24B28BEA" w14:textId="77777777" w:rsidTr="00777395">
        <w:trPr>
          <w:trHeight w:val="300"/>
        </w:trPr>
        <w:tc>
          <w:tcPr>
            <w:tcW w:w="6540" w:type="dxa"/>
            <w:tcBorders>
              <w:top w:val="nil"/>
              <w:left w:val="nil"/>
              <w:bottom w:val="nil"/>
              <w:right w:val="nil"/>
            </w:tcBorders>
            <w:shd w:val="clear" w:color="auto" w:fill="auto"/>
            <w:noWrap/>
            <w:vAlign w:val="bottom"/>
            <w:hideMark/>
          </w:tcPr>
          <w:p w14:paraId="40BCC3DB"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nfrench</w:t>
            </w:r>
            <w:proofErr w:type="spellEnd"/>
          </w:p>
        </w:tc>
      </w:tr>
      <w:tr w:rsidR="00777395" w:rsidRPr="00777395" w14:paraId="6D4AC512" w14:textId="77777777" w:rsidTr="00777395">
        <w:trPr>
          <w:trHeight w:val="300"/>
        </w:trPr>
        <w:tc>
          <w:tcPr>
            <w:tcW w:w="6540" w:type="dxa"/>
            <w:tcBorders>
              <w:top w:val="nil"/>
              <w:left w:val="nil"/>
              <w:bottom w:val="nil"/>
              <w:right w:val="nil"/>
            </w:tcBorders>
            <w:shd w:val="clear" w:color="auto" w:fill="auto"/>
            <w:noWrap/>
            <w:vAlign w:val="bottom"/>
            <w:hideMark/>
          </w:tcPr>
          <w:p w14:paraId="70AE644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Nikita Patel</w:t>
            </w:r>
          </w:p>
        </w:tc>
      </w:tr>
      <w:tr w:rsidR="00777395" w:rsidRPr="00777395" w14:paraId="4212A5E9" w14:textId="77777777" w:rsidTr="00777395">
        <w:trPr>
          <w:trHeight w:val="300"/>
        </w:trPr>
        <w:tc>
          <w:tcPr>
            <w:tcW w:w="6540" w:type="dxa"/>
            <w:tcBorders>
              <w:top w:val="nil"/>
              <w:left w:val="nil"/>
              <w:bottom w:val="nil"/>
              <w:right w:val="nil"/>
            </w:tcBorders>
            <w:shd w:val="clear" w:color="auto" w:fill="auto"/>
            <w:noWrap/>
            <w:vAlign w:val="bottom"/>
            <w:hideMark/>
          </w:tcPr>
          <w:p w14:paraId="68774157"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Nishant</w:t>
            </w:r>
            <w:proofErr w:type="spellEnd"/>
            <w:r w:rsidRPr="00777395">
              <w:rPr>
                <w:rFonts w:eastAsia="Times New Roman" w:cs="Calibri"/>
                <w:color w:val="000000"/>
                <w:lang w:val="en-US"/>
              </w:rPr>
              <w:t xml:space="preserve"> Bhatia</w:t>
            </w:r>
          </w:p>
        </w:tc>
      </w:tr>
      <w:tr w:rsidR="00777395" w:rsidRPr="00777395" w14:paraId="4FC461B6" w14:textId="77777777" w:rsidTr="00777395">
        <w:trPr>
          <w:trHeight w:val="300"/>
        </w:trPr>
        <w:tc>
          <w:tcPr>
            <w:tcW w:w="6540" w:type="dxa"/>
            <w:tcBorders>
              <w:top w:val="nil"/>
              <w:left w:val="nil"/>
              <w:bottom w:val="nil"/>
              <w:right w:val="nil"/>
            </w:tcBorders>
            <w:shd w:val="clear" w:color="auto" w:fill="auto"/>
            <w:noWrap/>
            <w:vAlign w:val="bottom"/>
            <w:hideMark/>
          </w:tcPr>
          <w:p w14:paraId="6073A66C"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Olga </w:t>
            </w:r>
            <w:proofErr w:type="spellStart"/>
            <w:r w:rsidRPr="00777395">
              <w:rPr>
                <w:rFonts w:eastAsia="Times New Roman" w:cs="Calibri"/>
                <w:color w:val="000000"/>
                <w:lang w:val="en-US"/>
              </w:rPr>
              <w:t>Svistoun</w:t>
            </w:r>
            <w:proofErr w:type="spellEnd"/>
            <w:r w:rsidRPr="00777395">
              <w:rPr>
                <w:rFonts w:eastAsia="Times New Roman" w:cs="Calibri"/>
                <w:color w:val="000000"/>
                <w:lang w:val="en-US"/>
              </w:rPr>
              <w:t xml:space="preserve"> - BMO</w:t>
            </w:r>
          </w:p>
        </w:tc>
      </w:tr>
      <w:tr w:rsidR="00777395" w:rsidRPr="00777395" w14:paraId="6C81AE43" w14:textId="77777777" w:rsidTr="00777395">
        <w:trPr>
          <w:trHeight w:val="300"/>
        </w:trPr>
        <w:tc>
          <w:tcPr>
            <w:tcW w:w="6540" w:type="dxa"/>
            <w:tcBorders>
              <w:top w:val="nil"/>
              <w:left w:val="nil"/>
              <w:bottom w:val="nil"/>
              <w:right w:val="nil"/>
            </w:tcBorders>
            <w:shd w:val="clear" w:color="auto" w:fill="auto"/>
            <w:noWrap/>
            <w:vAlign w:val="bottom"/>
            <w:hideMark/>
          </w:tcPr>
          <w:p w14:paraId="3BE5733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Patrice </w:t>
            </w:r>
            <w:proofErr w:type="spellStart"/>
            <w:r w:rsidRPr="00777395">
              <w:rPr>
                <w:rFonts w:eastAsia="Times New Roman" w:cs="Calibri"/>
                <w:color w:val="000000"/>
                <w:lang w:val="en-US"/>
              </w:rPr>
              <w:t>Naughton</w:t>
            </w:r>
            <w:proofErr w:type="spellEnd"/>
          </w:p>
        </w:tc>
      </w:tr>
      <w:tr w:rsidR="00777395" w:rsidRPr="00777395" w14:paraId="1FBF80C2" w14:textId="77777777" w:rsidTr="00777395">
        <w:trPr>
          <w:trHeight w:val="300"/>
        </w:trPr>
        <w:tc>
          <w:tcPr>
            <w:tcW w:w="6540" w:type="dxa"/>
            <w:tcBorders>
              <w:top w:val="nil"/>
              <w:left w:val="nil"/>
              <w:bottom w:val="nil"/>
              <w:right w:val="nil"/>
            </w:tcBorders>
            <w:shd w:val="clear" w:color="auto" w:fill="auto"/>
            <w:noWrap/>
            <w:vAlign w:val="bottom"/>
            <w:hideMark/>
          </w:tcPr>
          <w:p w14:paraId="460743C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Patrick Owens</w:t>
            </w:r>
          </w:p>
        </w:tc>
      </w:tr>
      <w:tr w:rsidR="00777395" w:rsidRPr="00777395" w14:paraId="7FAD62D0" w14:textId="77777777" w:rsidTr="00777395">
        <w:trPr>
          <w:trHeight w:val="300"/>
        </w:trPr>
        <w:tc>
          <w:tcPr>
            <w:tcW w:w="6540" w:type="dxa"/>
            <w:tcBorders>
              <w:top w:val="nil"/>
              <w:left w:val="nil"/>
              <w:bottom w:val="nil"/>
              <w:right w:val="nil"/>
            </w:tcBorders>
            <w:shd w:val="clear" w:color="auto" w:fill="auto"/>
            <w:noWrap/>
            <w:vAlign w:val="bottom"/>
            <w:hideMark/>
          </w:tcPr>
          <w:p w14:paraId="10BB620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Paul  White  BMO</w:t>
            </w:r>
          </w:p>
        </w:tc>
      </w:tr>
      <w:tr w:rsidR="00777395" w:rsidRPr="00777395" w14:paraId="6561B567" w14:textId="77777777" w:rsidTr="00777395">
        <w:trPr>
          <w:trHeight w:val="300"/>
        </w:trPr>
        <w:tc>
          <w:tcPr>
            <w:tcW w:w="6540" w:type="dxa"/>
            <w:tcBorders>
              <w:top w:val="nil"/>
              <w:left w:val="nil"/>
              <w:bottom w:val="nil"/>
              <w:right w:val="nil"/>
            </w:tcBorders>
            <w:shd w:val="clear" w:color="auto" w:fill="auto"/>
            <w:noWrap/>
            <w:vAlign w:val="bottom"/>
            <w:hideMark/>
          </w:tcPr>
          <w:p w14:paraId="39B4BA7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Paul Adair - Lysander Funds</w:t>
            </w:r>
          </w:p>
        </w:tc>
      </w:tr>
      <w:tr w:rsidR="00777395" w:rsidRPr="00777395" w14:paraId="6FBEE9CF" w14:textId="77777777" w:rsidTr="00777395">
        <w:trPr>
          <w:trHeight w:val="300"/>
        </w:trPr>
        <w:tc>
          <w:tcPr>
            <w:tcW w:w="6540" w:type="dxa"/>
            <w:tcBorders>
              <w:top w:val="nil"/>
              <w:left w:val="nil"/>
              <w:bottom w:val="nil"/>
              <w:right w:val="nil"/>
            </w:tcBorders>
            <w:shd w:val="clear" w:color="auto" w:fill="auto"/>
            <w:noWrap/>
            <w:vAlign w:val="bottom"/>
            <w:hideMark/>
          </w:tcPr>
          <w:p w14:paraId="7079124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Pavithra</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Arcot</w:t>
            </w:r>
            <w:proofErr w:type="spellEnd"/>
          </w:p>
        </w:tc>
      </w:tr>
      <w:tr w:rsidR="00777395" w:rsidRPr="00777395" w14:paraId="05DC6489" w14:textId="77777777" w:rsidTr="00777395">
        <w:trPr>
          <w:trHeight w:val="300"/>
        </w:trPr>
        <w:tc>
          <w:tcPr>
            <w:tcW w:w="6540" w:type="dxa"/>
            <w:tcBorders>
              <w:top w:val="nil"/>
              <w:left w:val="nil"/>
              <w:bottom w:val="nil"/>
              <w:right w:val="nil"/>
            </w:tcBorders>
            <w:shd w:val="clear" w:color="auto" w:fill="auto"/>
            <w:noWrap/>
            <w:vAlign w:val="bottom"/>
            <w:hideMark/>
          </w:tcPr>
          <w:p w14:paraId="0A1C971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Peter </w:t>
            </w:r>
            <w:proofErr w:type="spellStart"/>
            <w:r w:rsidRPr="00777395">
              <w:rPr>
                <w:rFonts w:eastAsia="Times New Roman" w:cs="Calibri"/>
                <w:color w:val="000000"/>
                <w:lang w:val="en-US"/>
              </w:rPr>
              <w:t>Altimas</w:t>
            </w:r>
            <w:proofErr w:type="spellEnd"/>
            <w:r w:rsidRPr="00777395">
              <w:rPr>
                <w:rFonts w:eastAsia="Times New Roman" w:cs="Calibri"/>
                <w:color w:val="000000"/>
                <w:lang w:val="en-US"/>
              </w:rPr>
              <w:t>-BMO</w:t>
            </w:r>
          </w:p>
        </w:tc>
      </w:tr>
      <w:tr w:rsidR="00777395" w:rsidRPr="00777395" w14:paraId="501F9D30" w14:textId="77777777" w:rsidTr="00777395">
        <w:trPr>
          <w:trHeight w:val="300"/>
        </w:trPr>
        <w:tc>
          <w:tcPr>
            <w:tcW w:w="6540" w:type="dxa"/>
            <w:tcBorders>
              <w:top w:val="nil"/>
              <w:left w:val="nil"/>
              <w:bottom w:val="nil"/>
              <w:right w:val="nil"/>
            </w:tcBorders>
            <w:shd w:val="clear" w:color="auto" w:fill="auto"/>
            <w:noWrap/>
            <w:vAlign w:val="bottom"/>
            <w:hideMark/>
          </w:tcPr>
          <w:p w14:paraId="73098AD2"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Peter Burns</w:t>
            </w:r>
          </w:p>
        </w:tc>
      </w:tr>
      <w:tr w:rsidR="00777395" w:rsidRPr="00777395" w14:paraId="4F9FA3BD" w14:textId="77777777" w:rsidTr="00777395">
        <w:trPr>
          <w:trHeight w:val="300"/>
        </w:trPr>
        <w:tc>
          <w:tcPr>
            <w:tcW w:w="6540" w:type="dxa"/>
            <w:tcBorders>
              <w:top w:val="nil"/>
              <w:left w:val="nil"/>
              <w:bottom w:val="nil"/>
              <w:right w:val="nil"/>
            </w:tcBorders>
            <w:shd w:val="clear" w:color="auto" w:fill="auto"/>
            <w:noWrap/>
            <w:vAlign w:val="bottom"/>
            <w:hideMark/>
          </w:tcPr>
          <w:p w14:paraId="67DE20D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Phil</w:t>
            </w:r>
          </w:p>
        </w:tc>
      </w:tr>
      <w:tr w:rsidR="00777395" w:rsidRPr="00777395" w14:paraId="11F4BB0E" w14:textId="77777777" w:rsidTr="00777395">
        <w:trPr>
          <w:trHeight w:val="300"/>
        </w:trPr>
        <w:tc>
          <w:tcPr>
            <w:tcW w:w="6540" w:type="dxa"/>
            <w:tcBorders>
              <w:top w:val="nil"/>
              <w:left w:val="nil"/>
              <w:bottom w:val="nil"/>
              <w:right w:val="nil"/>
            </w:tcBorders>
            <w:shd w:val="clear" w:color="auto" w:fill="auto"/>
            <w:noWrap/>
            <w:vAlign w:val="bottom"/>
            <w:hideMark/>
          </w:tcPr>
          <w:p w14:paraId="3A59614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Philippe </w:t>
            </w:r>
            <w:proofErr w:type="spellStart"/>
            <w:r w:rsidRPr="00777395">
              <w:rPr>
                <w:rFonts w:eastAsia="Times New Roman" w:cs="Calibri"/>
                <w:color w:val="000000"/>
                <w:lang w:val="en-US"/>
              </w:rPr>
              <w:t>Beato</w:t>
            </w:r>
            <w:proofErr w:type="spellEnd"/>
          </w:p>
        </w:tc>
      </w:tr>
      <w:tr w:rsidR="00777395" w:rsidRPr="00777395" w14:paraId="6F36C704" w14:textId="77777777" w:rsidTr="00777395">
        <w:trPr>
          <w:trHeight w:val="300"/>
        </w:trPr>
        <w:tc>
          <w:tcPr>
            <w:tcW w:w="6540" w:type="dxa"/>
            <w:tcBorders>
              <w:top w:val="nil"/>
              <w:left w:val="nil"/>
              <w:bottom w:val="nil"/>
              <w:right w:val="nil"/>
            </w:tcBorders>
            <w:shd w:val="clear" w:color="auto" w:fill="auto"/>
            <w:noWrap/>
            <w:vAlign w:val="bottom"/>
            <w:hideMark/>
          </w:tcPr>
          <w:p w14:paraId="74B8C3A7"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Rakesh </w:t>
            </w:r>
            <w:proofErr w:type="spellStart"/>
            <w:r w:rsidRPr="00777395">
              <w:rPr>
                <w:rFonts w:eastAsia="Times New Roman" w:cs="Calibri"/>
                <w:color w:val="000000"/>
                <w:lang w:val="en-US"/>
              </w:rPr>
              <w:t>Jha</w:t>
            </w:r>
            <w:proofErr w:type="spellEnd"/>
          </w:p>
        </w:tc>
      </w:tr>
      <w:tr w:rsidR="00777395" w:rsidRPr="00777395" w14:paraId="2C38FB21" w14:textId="77777777" w:rsidTr="00777395">
        <w:trPr>
          <w:trHeight w:val="300"/>
        </w:trPr>
        <w:tc>
          <w:tcPr>
            <w:tcW w:w="6540" w:type="dxa"/>
            <w:tcBorders>
              <w:top w:val="nil"/>
              <w:left w:val="nil"/>
              <w:bottom w:val="nil"/>
              <w:right w:val="nil"/>
            </w:tcBorders>
            <w:shd w:val="clear" w:color="auto" w:fill="auto"/>
            <w:noWrap/>
            <w:vAlign w:val="bottom"/>
            <w:hideMark/>
          </w:tcPr>
          <w:p w14:paraId="237DCD4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Ricardo </w:t>
            </w:r>
            <w:proofErr w:type="spellStart"/>
            <w:r w:rsidRPr="00777395">
              <w:rPr>
                <w:rFonts w:eastAsia="Times New Roman" w:cs="Calibri"/>
                <w:color w:val="000000"/>
                <w:lang w:val="en-US"/>
              </w:rPr>
              <w:t>Dacosta</w:t>
            </w:r>
            <w:proofErr w:type="spellEnd"/>
            <w:r w:rsidRPr="00777395">
              <w:rPr>
                <w:rFonts w:eastAsia="Times New Roman" w:cs="Calibri"/>
                <w:color w:val="000000"/>
                <w:lang w:val="en-US"/>
              </w:rPr>
              <w:t xml:space="preserve"> - IRESS (Ricardo </w:t>
            </w:r>
            <w:proofErr w:type="spellStart"/>
            <w:r w:rsidRPr="00777395">
              <w:rPr>
                <w:rFonts w:eastAsia="Times New Roman" w:cs="Calibri"/>
                <w:color w:val="000000"/>
                <w:lang w:val="en-US"/>
              </w:rPr>
              <w:t>Dacosta</w:t>
            </w:r>
            <w:proofErr w:type="spellEnd"/>
            <w:r w:rsidRPr="00777395">
              <w:rPr>
                <w:rFonts w:eastAsia="Times New Roman" w:cs="Calibri"/>
                <w:color w:val="000000"/>
                <w:lang w:val="en-US"/>
              </w:rPr>
              <w:t>)</w:t>
            </w:r>
          </w:p>
        </w:tc>
      </w:tr>
      <w:tr w:rsidR="00777395" w:rsidRPr="00777395" w14:paraId="22029D83" w14:textId="77777777" w:rsidTr="00777395">
        <w:trPr>
          <w:trHeight w:val="300"/>
        </w:trPr>
        <w:tc>
          <w:tcPr>
            <w:tcW w:w="6540" w:type="dxa"/>
            <w:tcBorders>
              <w:top w:val="nil"/>
              <w:left w:val="nil"/>
              <w:bottom w:val="nil"/>
              <w:right w:val="nil"/>
            </w:tcBorders>
            <w:shd w:val="clear" w:color="auto" w:fill="auto"/>
            <w:noWrap/>
            <w:vAlign w:val="bottom"/>
            <w:hideMark/>
          </w:tcPr>
          <w:p w14:paraId="2106EEC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Rick </w:t>
            </w:r>
            <w:proofErr w:type="spellStart"/>
            <w:r w:rsidRPr="00777395">
              <w:rPr>
                <w:rFonts w:eastAsia="Times New Roman" w:cs="Calibri"/>
                <w:color w:val="000000"/>
                <w:lang w:val="en-US"/>
              </w:rPr>
              <w:t>Frise</w:t>
            </w:r>
            <w:proofErr w:type="spellEnd"/>
          </w:p>
        </w:tc>
      </w:tr>
      <w:tr w:rsidR="00777395" w:rsidRPr="00777395" w14:paraId="09035119" w14:textId="77777777" w:rsidTr="00777395">
        <w:trPr>
          <w:trHeight w:val="300"/>
        </w:trPr>
        <w:tc>
          <w:tcPr>
            <w:tcW w:w="6540" w:type="dxa"/>
            <w:tcBorders>
              <w:top w:val="nil"/>
              <w:left w:val="nil"/>
              <w:bottom w:val="nil"/>
              <w:right w:val="nil"/>
            </w:tcBorders>
            <w:shd w:val="clear" w:color="auto" w:fill="auto"/>
            <w:noWrap/>
            <w:vAlign w:val="bottom"/>
            <w:hideMark/>
          </w:tcPr>
          <w:p w14:paraId="596168EE"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rlopresti</w:t>
            </w:r>
            <w:proofErr w:type="spellEnd"/>
          </w:p>
        </w:tc>
      </w:tr>
      <w:tr w:rsidR="00777395" w:rsidRPr="00777395" w14:paraId="58CDC755" w14:textId="77777777" w:rsidTr="00777395">
        <w:trPr>
          <w:trHeight w:val="300"/>
        </w:trPr>
        <w:tc>
          <w:tcPr>
            <w:tcW w:w="6540" w:type="dxa"/>
            <w:tcBorders>
              <w:top w:val="nil"/>
              <w:left w:val="nil"/>
              <w:bottom w:val="nil"/>
              <w:right w:val="nil"/>
            </w:tcBorders>
            <w:shd w:val="clear" w:color="auto" w:fill="auto"/>
            <w:noWrap/>
            <w:vAlign w:val="bottom"/>
            <w:hideMark/>
          </w:tcPr>
          <w:p w14:paraId="5F4AEF5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Rob Candido</w:t>
            </w:r>
          </w:p>
        </w:tc>
      </w:tr>
      <w:tr w:rsidR="00777395" w:rsidRPr="00777395" w14:paraId="600E6C2D" w14:textId="77777777" w:rsidTr="00777395">
        <w:trPr>
          <w:trHeight w:val="300"/>
        </w:trPr>
        <w:tc>
          <w:tcPr>
            <w:tcW w:w="6540" w:type="dxa"/>
            <w:tcBorders>
              <w:top w:val="nil"/>
              <w:left w:val="nil"/>
              <w:bottom w:val="nil"/>
              <w:right w:val="nil"/>
            </w:tcBorders>
            <w:shd w:val="clear" w:color="auto" w:fill="auto"/>
            <w:noWrap/>
            <w:vAlign w:val="bottom"/>
            <w:hideMark/>
          </w:tcPr>
          <w:p w14:paraId="6964EE1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Robert Argue</w:t>
            </w:r>
          </w:p>
        </w:tc>
      </w:tr>
      <w:tr w:rsidR="00777395" w:rsidRPr="00777395" w14:paraId="005515A8" w14:textId="77777777" w:rsidTr="00777395">
        <w:trPr>
          <w:trHeight w:val="300"/>
        </w:trPr>
        <w:tc>
          <w:tcPr>
            <w:tcW w:w="6540" w:type="dxa"/>
            <w:tcBorders>
              <w:top w:val="nil"/>
              <w:left w:val="nil"/>
              <w:bottom w:val="nil"/>
              <w:right w:val="nil"/>
            </w:tcBorders>
            <w:shd w:val="clear" w:color="auto" w:fill="auto"/>
            <w:noWrap/>
            <w:vAlign w:val="bottom"/>
            <w:hideMark/>
          </w:tcPr>
          <w:p w14:paraId="2458DE4E"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Roger Yin</w:t>
            </w:r>
          </w:p>
        </w:tc>
      </w:tr>
      <w:tr w:rsidR="00777395" w:rsidRPr="00777395" w14:paraId="527D2BE9" w14:textId="77777777" w:rsidTr="00777395">
        <w:trPr>
          <w:trHeight w:val="300"/>
        </w:trPr>
        <w:tc>
          <w:tcPr>
            <w:tcW w:w="6540" w:type="dxa"/>
            <w:tcBorders>
              <w:top w:val="nil"/>
              <w:left w:val="nil"/>
              <w:bottom w:val="nil"/>
              <w:right w:val="nil"/>
            </w:tcBorders>
            <w:shd w:val="clear" w:color="auto" w:fill="auto"/>
            <w:noWrap/>
            <w:vAlign w:val="bottom"/>
            <w:hideMark/>
          </w:tcPr>
          <w:p w14:paraId="5B2C6DCD"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Roy Gamboa - TD</w:t>
            </w:r>
          </w:p>
        </w:tc>
      </w:tr>
      <w:tr w:rsidR="00777395" w:rsidRPr="00777395" w14:paraId="5820D4FB" w14:textId="77777777" w:rsidTr="00777395">
        <w:trPr>
          <w:trHeight w:val="300"/>
        </w:trPr>
        <w:tc>
          <w:tcPr>
            <w:tcW w:w="6540" w:type="dxa"/>
            <w:tcBorders>
              <w:top w:val="nil"/>
              <w:left w:val="nil"/>
              <w:bottom w:val="nil"/>
              <w:right w:val="nil"/>
            </w:tcBorders>
            <w:shd w:val="clear" w:color="auto" w:fill="auto"/>
            <w:noWrap/>
            <w:vAlign w:val="bottom"/>
            <w:hideMark/>
          </w:tcPr>
          <w:p w14:paraId="270A7B1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Ruell</w:t>
            </w:r>
            <w:proofErr w:type="spellEnd"/>
            <w:r w:rsidRPr="00777395">
              <w:rPr>
                <w:rFonts w:eastAsia="Times New Roman" w:cs="Calibri"/>
                <w:color w:val="000000"/>
                <w:lang w:val="en-US"/>
              </w:rPr>
              <w:t xml:space="preserve"> Gomez</w:t>
            </w:r>
          </w:p>
        </w:tc>
      </w:tr>
      <w:tr w:rsidR="00777395" w:rsidRPr="00777395" w14:paraId="1534BCE5" w14:textId="77777777" w:rsidTr="00777395">
        <w:trPr>
          <w:trHeight w:val="300"/>
        </w:trPr>
        <w:tc>
          <w:tcPr>
            <w:tcW w:w="6540" w:type="dxa"/>
            <w:tcBorders>
              <w:top w:val="nil"/>
              <w:left w:val="nil"/>
              <w:bottom w:val="nil"/>
              <w:right w:val="nil"/>
            </w:tcBorders>
            <w:shd w:val="clear" w:color="auto" w:fill="auto"/>
            <w:noWrap/>
            <w:vAlign w:val="bottom"/>
            <w:hideMark/>
          </w:tcPr>
          <w:p w14:paraId="7E9780CA"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Rui Ferreira - Torstone Technology (Rui Ferreira)</w:t>
            </w:r>
          </w:p>
        </w:tc>
      </w:tr>
      <w:tr w:rsidR="00777395" w:rsidRPr="00777395" w14:paraId="53285233" w14:textId="77777777" w:rsidTr="00777395">
        <w:trPr>
          <w:trHeight w:val="300"/>
        </w:trPr>
        <w:tc>
          <w:tcPr>
            <w:tcW w:w="6540" w:type="dxa"/>
            <w:tcBorders>
              <w:top w:val="nil"/>
              <w:left w:val="nil"/>
              <w:bottom w:val="nil"/>
              <w:right w:val="nil"/>
            </w:tcBorders>
            <w:shd w:val="clear" w:color="auto" w:fill="auto"/>
            <w:noWrap/>
            <w:vAlign w:val="bottom"/>
            <w:hideMark/>
          </w:tcPr>
          <w:p w14:paraId="233F6C3E"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RuthO</w:t>
            </w:r>
            <w:proofErr w:type="spellEnd"/>
          </w:p>
        </w:tc>
      </w:tr>
      <w:tr w:rsidR="00777395" w:rsidRPr="00777395" w14:paraId="3C13B18F" w14:textId="77777777" w:rsidTr="00777395">
        <w:trPr>
          <w:trHeight w:val="300"/>
        </w:trPr>
        <w:tc>
          <w:tcPr>
            <w:tcW w:w="6540" w:type="dxa"/>
            <w:tcBorders>
              <w:top w:val="nil"/>
              <w:left w:val="nil"/>
              <w:bottom w:val="nil"/>
              <w:right w:val="nil"/>
            </w:tcBorders>
            <w:shd w:val="clear" w:color="auto" w:fill="auto"/>
            <w:noWrap/>
            <w:vAlign w:val="bottom"/>
            <w:hideMark/>
          </w:tcPr>
          <w:p w14:paraId="4CE659E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Ryan Gomez (Jefferies)</w:t>
            </w:r>
          </w:p>
        </w:tc>
      </w:tr>
      <w:tr w:rsidR="00777395" w:rsidRPr="00777395" w14:paraId="507164E2" w14:textId="77777777" w:rsidTr="00777395">
        <w:trPr>
          <w:trHeight w:val="300"/>
        </w:trPr>
        <w:tc>
          <w:tcPr>
            <w:tcW w:w="6540" w:type="dxa"/>
            <w:tcBorders>
              <w:top w:val="nil"/>
              <w:left w:val="nil"/>
              <w:bottom w:val="nil"/>
              <w:right w:val="nil"/>
            </w:tcBorders>
            <w:shd w:val="clear" w:color="auto" w:fill="auto"/>
            <w:noWrap/>
            <w:vAlign w:val="bottom"/>
            <w:hideMark/>
          </w:tcPr>
          <w:p w14:paraId="5A8F8F1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Sachin Mohindra</w:t>
            </w:r>
          </w:p>
        </w:tc>
      </w:tr>
      <w:tr w:rsidR="00777395" w:rsidRPr="00777395" w14:paraId="670F2422" w14:textId="77777777" w:rsidTr="00777395">
        <w:trPr>
          <w:trHeight w:val="300"/>
        </w:trPr>
        <w:tc>
          <w:tcPr>
            <w:tcW w:w="6540" w:type="dxa"/>
            <w:tcBorders>
              <w:top w:val="nil"/>
              <w:left w:val="nil"/>
              <w:bottom w:val="nil"/>
              <w:right w:val="nil"/>
            </w:tcBorders>
            <w:shd w:val="clear" w:color="auto" w:fill="auto"/>
            <w:noWrap/>
            <w:vAlign w:val="bottom"/>
            <w:hideMark/>
          </w:tcPr>
          <w:p w14:paraId="293811C9"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Safiya</w:t>
            </w:r>
            <w:proofErr w:type="spellEnd"/>
            <w:r w:rsidRPr="00777395">
              <w:rPr>
                <w:rFonts w:eastAsia="Times New Roman" w:cs="Calibri"/>
                <w:color w:val="000000"/>
                <w:lang w:val="en-US"/>
              </w:rPr>
              <w:t xml:space="preserve"> Bannister(she/her)</w:t>
            </w:r>
          </w:p>
        </w:tc>
      </w:tr>
      <w:tr w:rsidR="00777395" w:rsidRPr="00777395" w14:paraId="127D2F20" w14:textId="77777777" w:rsidTr="00777395">
        <w:trPr>
          <w:trHeight w:val="300"/>
        </w:trPr>
        <w:tc>
          <w:tcPr>
            <w:tcW w:w="6540" w:type="dxa"/>
            <w:tcBorders>
              <w:top w:val="nil"/>
              <w:left w:val="nil"/>
              <w:bottom w:val="nil"/>
              <w:right w:val="nil"/>
            </w:tcBorders>
            <w:shd w:val="clear" w:color="auto" w:fill="auto"/>
            <w:noWrap/>
            <w:vAlign w:val="bottom"/>
            <w:hideMark/>
          </w:tcPr>
          <w:p w14:paraId="4AEA1D9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Sai Rajesh </w:t>
            </w:r>
            <w:proofErr w:type="spellStart"/>
            <w:r w:rsidRPr="00777395">
              <w:rPr>
                <w:rFonts w:eastAsia="Times New Roman" w:cs="Calibri"/>
                <w:color w:val="000000"/>
                <w:lang w:val="en-US"/>
              </w:rPr>
              <w:t>Indugu</w:t>
            </w:r>
            <w:proofErr w:type="spellEnd"/>
          </w:p>
        </w:tc>
      </w:tr>
      <w:tr w:rsidR="00777395" w:rsidRPr="00777395" w14:paraId="0CFA61D3" w14:textId="77777777" w:rsidTr="00777395">
        <w:trPr>
          <w:trHeight w:val="300"/>
        </w:trPr>
        <w:tc>
          <w:tcPr>
            <w:tcW w:w="6540" w:type="dxa"/>
            <w:tcBorders>
              <w:top w:val="nil"/>
              <w:left w:val="nil"/>
              <w:bottom w:val="nil"/>
              <w:right w:val="nil"/>
            </w:tcBorders>
            <w:shd w:val="clear" w:color="auto" w:fill="auto"/>
            <w:noWrap/>
            <w:vAlign w:val="bottom"/>
            <w:hideMark/>
          </w:tcPr>
          <w:p w14:paraId="6785A43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Sam</w:t>
            </w:r>
          </w:p>
        </w:tc>
      </w:tr>
      <w:tr w:rsidR="00777395" w:rsidRPr="00777395" w14:paraId="777F372D" w14:textId="77777777" w:rsidTr="00777395">
        <w:trPr>
          <w:trHeight w:val="300"/>
        </w:trPr>
        <w:tc>
          <w:tcPr>
            <w:tcW w:w="6540" w:type="dxa"/>
            <w:tcBorders>
              <w:top w:val="nil"/>
              <w:left w:val="nil"/>
              <w:bottom w:val="nil"/>
              <w:right w:val="nil"/>
            </w:tcBorders>
            <w:shd w:val="clear" w:color="auto" w:fill="auto"/>
            <w:noWrap/>
            <w:vAlign w:val="bottom"/>
            <w:hideMark/>
          </w:tcPr>
          <w:p w14:paraId="7C878ED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Samsung SM-G990B2</w:t>
            </w:r>
          </w:p>
        </w:tc>
      </w:tr>
      <w:tr w:rsidR="00777395" w:rsidRPr="00777395" w14:paraId="23AC4E40" w14:textId="77777777" w:rsidTr="00777395">
        <w:trPr>
          <w:trHeight w:val="300"/>
        </w:trPr>
        <w:tc>
          <w:tcPr>
            <w:tcW w:w="6540" w:type="dxa"/>
            <w:tcBorders>
              <w:top w:val="nil"/>
              <w:left w:val="nil"/>
              <w:bottom w:val="nil"/>
              <w:right w:val="nil"/>
            </w:tcBorders>
            <w:shd w:val="clear" w:color="auto" w:fill="auto"/>
            <w:noWrap/>
            <w:vAlign w:val="bottom"/>
            <w:hideMark/>
          </w:tcPr>
          <w:p w14:paraId="6674A35F"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Sateesh</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Doniparthi</w:t>
            </w:r>
            <w:proofErr w:type="spellEnd"/>
          </w:p>
        </w:tc>
      </w:tr>
      <w:tr w:rsidR="00777395" w:rsidRPr="00777395" w14:paraId="30ABB13A" w14:textId="77777777" w:rsidTr="00777395">
        <w:trPr>
          <w:trHeight w:val="300"/>
        </w:trPr>
        <w:tc>
          <w:tcPr>
            <w:tcW w:w="6540" w:type="dxa"/>
            <w:tcBorders>
              <w:top w:val="nil"/>
              <w:left w:val="nil"/>
              <w:bottom w:val="nil"/>
              <w:right w:val="nil"/>
            </w:tcBorders>
            <w:shd w:val="clear" w:color="auto" w:fill="auto"/>
            <w:noWrap/>
            <w:vAlign w:val="bottom"/>
            <w:hideMark/>
          </w:tcPr>
          <w:p w14:paraId="2442C5D1"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Satish </w:t>
            </w:r>
            <w:proofErr w:type="spellStart"/>
            <w:r w:rsidRPr="00777395">
              <w:rPr>
                <w:rFonts w:eastAsia="Times New Roman" w:cs="Calibri"/>
                <w:color w:val="000000"/>
                <w:lang w:val="en-US"/>
              </w:rPr>
              <w:t>Krovvidi</w:t>
            </w:r>
            <w:proofErr w:type="spellEnd"/>
            <w:r w:rsidRPr="00777395">
              <w:rPr>
                <w:rFonts w:eastAsia="Times New Roman" w:cs="Calibri"/>
                <w:color w:val="000000"/>
                <w:lang w:val="en-US"/>
              </w:rPr>
              <w:t xml:space="preserve"> - TDSI</w:t>
            </w:r>
          </w:p>
        </w:tc>
      </w:tr>
      <w:tr w:rsidR="00777395" w:rsidRPr="00777395" w14:paraId="2AE8C39B" w14:textId="77777777" w:rsidTr="00777395">
        <w:trPr>
          <w:trHeight w:val="300"/>
        </w:trPr>
        <w:tc>
          <w:tcPr>
            <w:tcW w:w="6540" w:type="dxa"/>
            <w:tcBorders>
              <w:top w:val="nil"/>
              <w:left w:val="nil"/>
              <w:bottom w:val="nil"/>
              <w:right w:val="nil"/>
            </w:tcBorders>
            <w:shd w:val="clear" w:color="auto" w:fill="auto"/>
            <w:noWrap/>
            <w:vAlign w:val="bottom"/>
            <w:hideMark/>
          </w:tcPr>
          <w:p w14:paraId="45BAD0C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Scott Abbott</w:t>
            </w:r>
          </w:p>
        </w:tc>
      </w:tr>
      <w:tr w:rsidR="00777395" w:rsidRPr="00777395" w14:paraId="533AB7E3" w14:textId="77777777" w:rsidTr="00777395">
        <w:trPr>
          <w:trHeight w:val="300"/>
        </w:trPr>
        <w:tc>
          <w:tcPr>
            <w:tcW w:w="6540" w:type="dxa"/>
            <w:tcBorders>
              <w:top w:val="nil"/>
              <w:left w:val="nil"/>
              <w:bottom w:val="nil"/>
              <w:right w:val="nil"/>
            </w:tcBorders>
            <w:shd w:val="clear" w:color="auto" w:fill="auto"/>
            <w:noWrap/>
            <w:vAlign w:val="bottom"/>
            <w:hideMark/>
          </w:tcPr>
          <w:p w14:paraId="3EA4CC3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Sheera Badial - Canaccord - Co-Chair</w:t>
            </w:r>
          </w:p>
        </w:tc>
      </w:tr>
      <w:tr w:rsidR="00777395" w:rsidRPr="00777395" w14:paraId="2D501F9A" w14:textId="77777777" w:rsidTr="00777395">
        <w:trPr>
          <w:trHeight w:val="300"/>
        </w:trPr>
        <w:tc>
          <w:tcPr>
            <w:tcW w:w="6540" w:type="dxa"/>
            <w:tcBorders>
              <w:top w:val="nil"/>
              <w:left w:val="nil"/>
              <w:bottom w:val="nil"/>
              <w:right w:val="nil"/>
            </w:tcBorders>
            <w:shd w:val="clear" w:color="auto" w:fill="auto"/>
            <w:noWrap/>
            <w:vAlign w:val="bottom"/>
            <w:hideMark/>
          </w:tcPr>
          <w:p w14:paraId="0EAD66D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Simona </w:t>
            </w:r>
            <w:proofErr w:type="spellStart"/>
            <w:r w:rsidRPr="00777395">
              <w:rPr>
                <w:rFonts w:eastAsia="Times New Roman" w:cs="Calibri"/>
                <w:color w:val="000000"/>
                <w:lang w:val="en-US"/>
              </w:rPr>
              <w:t>Vaserman</w:t>
            </w:r>
            <w:proofErr w:type="spellEnd"/>
          </w:p>
        </w:tc>
      </w:tr>
      <w:tr w:rsidR="00777395" w:rsidRPr="00777395" w14:paraId="25939ED4" w14:textId="77777777" w:rsidTr="00777395">
        <w:trPr>
          <w:trHeight w:val="300"/>
        </w:trPr>
        <w:tc>
          <w:tcPr>
            <w:tcW w:w="6540" w:type="dxa"/>
            <w:tcBorders>
              <w:top w:val="nil"/>
              <w:left w:val="nil"/>
              <w:bottom w:val="nil"/>
              <w:right w:val="nil"/>
            </w:tcBorders>
            <w:shd w:val="clear" w:color="auto" w:fill="auto"/>
            <w:noWrap/>
            <w:vAlign w:val="bottom"/>
            <w:hideMark/>
          </w:tcPr>
          <w:p w14:paraId="75D91F53"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Smrutha</w:t>
            </w:r>
            <w:proofErr w:type="spellEnd"/>
            <w:r w:rsidRPr="00777395">
              <w:rPr>
                <w:rFonts w:eastAsia="Times New Roman" w:cs="Calibri"/>
                <w:color w:val="000000"/>
                <w:lang w:val="en-US"/>
              </w:rPr>
              <w:t xml:space="preserve"> Santhosh</w:t>
            </w:r>
          </w:p>
        </w:tc>
      </w:tr>
      <w:tr w:rsidR="00777395" w:rsidRPr="00777395" w14:paraId="72C11826" w14:textId="77777777" w:rsidTr="00777395">
        <w:trPr>
          <w:trHeight w:val="300"/>
        </w:trPr>
        <w:tc>
          <w:tcPr>
            <w:tcW w:w="6540" w:type="dxa"/>
            <w:tcBorders>
              <w:top w:val="nil"/>
              <w:left w:val="nil"/>
              <w:bottom w:val="nil"/>
              <w:right w:val="nil"/>
            </w:tcBorders>
            <w:shd w:val="clear" w:color="auto" w:fill="auto"/>
            <w:noWrap/>
            <w:vAlign w:val="bottom"/>
            <w:hideMark/>
          </w:tcPr>
          <w:p w14:paraId="2B40DF3E"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Sobhi</w:t>
            </w:r>
            <w:proofErr w:type="spellEnd"/>
            <w:r w:rsidRPr="00777395">
              <w:rPr>
                <w:rFonts w:eastAsia="Times New Roman" w:cs="Calibri"/>
                <w:color w:val="000000"/>
                <w:lang w:val="en-US"/>
              </w:rPr>
              <w:t xml:space="preserve"> </w:t>
            </w:r>
            <w:proofErr w:type="spellStart"/>
            <w:r w:rsidRPr="00777395">
              <w:rPr>
                <w:rFonts w:eastAsia="Times New Roman" w:cs="Calibri"/>
                <w:color w:val="000000"/>
                <w:lang w:val="en-US"/>
              </w:rPr>
              <w:t>Boucetta</w:t>
            </w:r>
            <w:proofErr w:type="spellEnd"/>
          </w:p>
        </w:tc>
      </w:tr>
      <w:tr w:rsidR="00777395" w:rsidRPr="00777395" w14:paraId="4719262A" w14:textId="77777777" w:rsidTr="00777395">
        <w:trPr>
          <w:trHeight w:val="300"/>
        </w:trPr>
        <w:tc>
          <w:tcPr>
            <w:tcW w:w="6540" w:type="dxa"/>
            <w:tcBorders>
              <w:top w:val="nil"/>
              <w:left w:val="nil"/>
              <w:bottom w:val="nil"/>
              <w:right w:val="nil"/>
            </w:tcBorders>
            <w:shd w:val="clear" w:color="auto" w:fill="auto"/>
            <w:noWrap/>
            <w:vAlign w:val="bottom"/>
            <w:hideMark/>
          </w:tcPr>
          <w:p w14:paraId="74C866B5"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SteblaiD</w:t>
            </w:r>
            <w:proofErr w:type="spellEnd"/>
            <w:r w:rsidRPr="00777395">
              <w:rPr>
                <w:rFonts w:eastAsia="Times New Roman" w:cs="Calibri"/>
                <w:color w:val="000000"/>
                <w:lang w:val="en-US"/>
              </w:rPr>
              <w:t xml:space="preserve"> - Broadridge</w:t>
            </w:r>
          </w:p>
        </w:tc>
      </w:tr>
      <w:tr w:rsidR="00777395" w:rsidRPr="00777395" w14:paraId="05BA5E7C" w14:textId="77777777" w:rsidTr="00777395">
        <w:trPr>
          <w:trHeight w:val="300"/>
        </w:trPr>
        <w:tc>
          <w:tcPr>
            <w:tcW w:w="6540" w:type="dxa"/>
            <w:tcBorders>
              <w:top w:val="nil"/>
              <w:left w:val="nil"/>
              <w:bottom w:val="nil"/>
              <w:right w:val="nil"/>
            </w:tcBorders>
            <w:shd w:val="clear" w:color="auto" w:fill="auto"/>
            <w:noWrap/>
            <w:vAlign w:val="bottom"/>
            <w:hideMark/>
          </w:tcPr>
          <w:p w14:paraId="2AD9EF34"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Stefan </w:t>
            </w:r>
            <w:proofErr w:type="spellStart"/>
            <w:r w:rsidRPr="00777395">
              <w:rPr>
                <w:rFonts w:eastAsia="Times New Roman" w:cs="Calibri"/>
                <w:color w:val="000000"/>
                <w:lang w:val="en-US"/>
              </w:rPr>
              <w:t>Bijelic</w:t>
            </w:r>
            <w:proofErr w:type="spellEnd"/>
            <w:r w:rsidRPr="00777395">
              <w:rPr>
                <w:rFonts w:eastAsia="Times New Roman" w:cs="Calibri"/>
                <w:color w:val="000000"/>
                <w:lang w:val="en-US"/>
              </w:rPr>
              <w:t xml:space="preserve"> - Scotia</w:t>
            </w:r>
          </w:p>
        </w:tc>
      </w:tr>
      <w:tr w:rsidR="00777395" w:rsidRPr="00777395" w14:paraId="5075388B" w14:textId="77777777" w:rsidTr="00777395">
        <w:trPr>
          <w:trHeight w:val="300"/>
        </w:trPr>
        <w:tc>
          <w:tcPr>
            <w:tcW w:w="6540" w:type="dxa"/>
            <w:tcBorders>
              <w:top w:val="nil"/>
              <w:left w:val="nil"/>
              <w:bottom w:val="nil"/>
              <w:right w:val="nil"/>
            </w:tcBorders>
            <w:shd w:val="clear" w:color="auto" w:fill="auto"/>
            <w:noWrap/>
            <w:vAlign w:val="bottom"/>
            <w:hideMark/>
          </w:tcPr>
          <w:p w14:paraId="59C75E30"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Stephane R.</w:t>
            </w:r>
          </w:p>
        </w:tc>
      </w:tr>
      <w:tr w:rsidR="00777395" w:rsidRPr="00777395" w14:paraId="76E0C803" w14:textId="77777777" w:rsidTr="00777395">
        <w:trPr>
          <w:trHeight w:val="300"/>
        </w:trPr>
        <w:tc>
          <w:tcPr>
            <w:tcW w:w="6540" w:type="dxa"/>
            <w:tcBorders>
              <w:top w:val="nil"/>
              <w:left w:val="nil"/>
              <w:bottom w:val="nil"/>
              <w:right w:val="nil"/>
            </w:tcBorders>
            <w:shd w:val="clear" w:color="auto" w:fill="auto"/>
            <w:noWrap/>
            <w:vAlign w:val="bottom"/>
            <w:hideMark/>
          </w:tcPr>
          <w:p w14:paraId="3C0715EC"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steve.menchions</w:t>
            </w:r>
            <w:proofErr w:type="spellEnd"/>
          </w:p>
        </w:tc>
      </w:tr>
      <w:tr w:rsidR="00777395" w:rsidRPr="00777395" w14:paraId="6E26B587" w14:textId="77777777" w:rsidTr="00777395">
        <w:trPr>
          <w:trHeight w:val="300"/>
        </w:trPr>
        <w:tc>
          <w:tcPr>
            <w:tcW w:w="6540" w:type="dxa"/>
            <w:tcBorders>
              <w:top w:val="nil"/>
              <w:left w:val="nil"/>
              <w:bottom w:val="nil"/>
              <w:right w:val="nil"/>
            </w:tcBorders>
            <w:shd w:val="clear" w:color="auto" w:fill="auto"/>
            <w:noWrap/>
            <w:vAlign w:val="bottom"/>
            <w:hideMark/>
          </w:tcPr>
          <w:p w14:paraId="28660DA8"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Sudhir</w:t>
            </w:r>
            <w:proofErr w:type="spellEnd"/>
            <w:r w:rsidRPr="00777395">
              <w:rPr>
                <w:rFonts w:eastAsia="Times New Roman" w:cs="Calibri"/>
                <w:color w:val="000000"/>
                <w:lang w:val="en-US"/>
              </w:rPr>
              <w:t xml:space="preserve"> Yadav (</w:t>
            </w:r>
            <w:proofErr w:type="spellStart"/>
            <w:r w:rsidRPr="00777395">
              <w:rPr>
                <w:rFonts w:eastAsia="Times New Roman" w:cs="Calibri"/>
                <w:color w:val="000000"/>
                <w:lang w:val="en-US"/>
              </w:rPr>
              <w:t>Sudhir</w:t>
            </w:r>
            <w:proofErr w:type="spellEnd"/>
            <w:r w:rsidRPr="00777395">
              <w:rPr>
                <w:rFonts w:eastAsia="Times New Roman" w:cs="Calibri"/>
                <w:color w:val="000000"/>
                <w:lang w:val="en-US"/>
              </w:rPr>
              <w:t>)</w:t>
            </w:r>
          </w:p>
        </w:tc>
      </w:tr>
      <w:tr w:rsidR="00777395" w:rsidRPr="00777395" w14:paraId="7E54C10C" w14:textId="77777777" w:rsidTr="00777395">
        <w:trPr>
          <w:trHeight w:val="300"/>
        </w:trPr>
        <w:tc>
          <w:tcPr>
            <w:tcW w:w="6540" w:type="dxa"/>
            <w:tcBorders>
              <w:top w:val="nil"/>
              <w:left w:val="nil"/>
              <w:bottom w:val="nil"/>
              <w:right w:val="nil"/>
            </w:tcBorders>
            <w:shd w:val="clear" w:color="auto" w:fill="auto"/>
            <w:noWrap/>
            <w:vAlign w:val="bottom"/>
            <w:hideMark/>
          </w:tcPr>
          <w:p w14:paraId="5E0EF187"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Svetlana </w:t>
            </w:r>
            <w:proofErr w:type="spellStart"/>
            <w:r w:rsidRPr="00777395">
              <w:rPr>
                <w:rFonts w:eastAsia="Times New Roman" w:cs="Calibri"/>
                <w:color w:val="000000"/>
                <w:lang w:val="en-US"/>
              </w:rPr>
              <w:t>Perunova</w:t>
            </w:r>
            <w:proofErr w:type="spellEnd"/>
          </w:p>
        </w:tc>
      </w:tr>
      <w:tr w:rsidR="00777395" w:rsidRPr="00777395" w14:paraId="65D593FC" w14:textId="77777777" w:rsidTr="00777395">
        <w:trPr>
          <w:trHeight w:val="300"/>
        </w:trPr>
        <w:tc>
          <w:tcPr>
            <w:tcW w:w="6540" w:type="dxa"/>
            <w:tcBorders>
              <w:top w:val="nil"/>
              <w:left w:val="nil"/>
              <w:bottom w:val="nil"/>
              <w:right w:val="nil"/>
            </w:tcBorders>
            <w:shd w:val="clear" w:color="auto" w:fill="auto"/>
            <w:noWrap/>
            <w:vAlign w:val="bottom"/>
            <w:hideMark/>
          </w:tcPr>
          <w:p w14:paraId="147EF6FA"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t_puls</w:t>
            </w:r>
            <w:proofErr w:type="spellEnd"/>
          </w:p>
        </w:tc>
      </w:tr>
      <w:tr w:rsidR="00777395" w:rsidRPr="00777395" w14:paraId="4FB9337D" w14:textId="77777777" w:rsidTr="00777395">
        <w:trPr>
          <w:trHeight w:val="300"/>
        </w:trPr>
        <w:tc>
          <w:tcPr>
            <w:tcW w:w="6540" w:type="dxa"/>
            <w:tcBorders>
              <w:top w:val="nil"/>
              <w:left w:val="nil"/>
              <w:bottom w:val="nil"/>
              <w:right w:val="nil"/>
            </w:tcBorders>
            <w:shd w:val="clear" w:color="auto" w:fill="auto"/>
            <w:noWrap/>
            <w:vAlign w:val="bottom"/>
            <w:hideMark/>
          </w:tcPr>
          <w:p w14:paraId="4D9B091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TAE5098</w:t>
            </w:r>
          </w:p>
        </w:tc>
      </w:tr>
      <w:tr w:rsidR="00777395" w:rsidRPr="00777395" w14:paraId="07026650" w14:textId="77777777" w:rsidTr="00777395">
        <w:trPr>
          <w:trHeight w:val="300"/>
        </w:trPr>
        <w:tc>
          <w:tcPr>
            <w:tcW w:w="6540" w:type="dxa"/>
            <w:tcBorders>
              <w:top w:val="nil"/>
              <w:left w:val="nil"/>
              <w:bottom w:val="nil"/>
              <w:right w:val="nil"/>
            </w:tcBorders>
            <w:shd w:val="clear" w:color="auto" w:fill="auto"/>
            <w:noWrap/>
            <w:vAlign w:val="bottom"/>
            <w:hideMark/>
          </w:tcPr>
          <w:p w14:paraId="0EF924B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Tammy </w:t>
            </w:r>
            <w:proofErr w:type="spellStart"/>
            <w:r w:rsidRPr="00777395">
              <w:rPr>
                <w:rFonts w:eastAsia="Times New Roman" w:cs="Calibri"/>
                <w:color w:val="000000"/>
                <w:lang w:val="en-US"/>
              </w:rPr>
              <w:t>Savinkoff</w:t>
            </w:r>
            <w:proofErr w:type="spellEnd"/>
          </w:p>
        </w:tc>
      </w:tr>
      <w:tr w:rsidR="00777395" w:rsidRPr="00777395" w14:paraId="7C8C2FC2" w14:textId="77777777" w:rsidTr="00777395">
        <w:trPr>
          <w:trHeight w:val="300"/>
        </w:trPr>
        <w:tc>
          <w:tcPr>
            <w:tcW w:w="6540" w:type="dxa"/>
            <w:tcBorders>
              <w:top w:val="nil"/>
              <w:left w:val="nil"/>
              <w:bottom w:val="nil"/>
              <w:right w:val="nil"/>
            </w:tcBorders>
            <w:shd w:val="clear" w:color="auto" w:fill="auto"/>
            <w:noWrap/>
            <w:vAlign w:val="bottom"/>
            <w:hideMark/>
          </w:tcPr>
          <w:p w14:paraId="021BB8C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lastRenderedPageBreak/>
              <w:t xml:space="preserve">Toni </w:t>
            </w:r>
            <w:proofErr w:type="spellStart"/>
            <w:r w:rsidRPr="00777395">
              <w:rPr>
                <w:rFonts w:eastAsia="Times New Roman" w:cs="Calibri"/>
                <w:color w:val="000000"/>
                <w:lang w:val="en-US"/>
              </w:rPr>
              <w:t>McMillion</w:t>
            </w:r>
            <w:proofErr w:type="spellEnd"/>
          </w:p>
        </w:tc>
      </w:tr>
      <w:tr w:rsidR="00777395" w:rsidRPr="00777395" w14:paraId="135DBBC3" w14:textId="77777777" w:rsidTr="00777395">
        <w:trPr>
          <w:trHeight w:val="300"/>
        </w:trPr>
        <w:tc>
          <w:tcPr>
            <w:tcW w:w="6540" w:type="dxa"/>
            <w:tcBorders>
              <w:top w:val="nil"/>
              <w:left w:val="nil"/>
              <w:bottom w:val="nil"/>
              <w:right w:val="nil"/>
            </w:tcBorders>
            <w:shd w:val="clear" w:color="auto" w:fill="auto"/>
            <w:noWrap/>
            <w:vAlign w:val="bottom"/>
            <w:hideMark/>
          </w:tcPr>
          <w:p w14:paraId="29112FA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TsuiC</w:t>
            </w:r>
            <w:proofErr w:type="spellEnd"/>
          </w:p>
        </w:tc>
      </w:tr>
      <w:tr w:rsidR="00777395" w:rsidRPr="00777395" w14:paraId="22B9F94B" w14:textId="77777777" w:rsidTr="00777395">
        <w:trPr>
          <w:trHeight w:val="300"/>
        </w:trPr>
        <w:tc>
          <w:tcPr>
            <w:tcW w:w="6540" w:type="dxa"/>
            <w:tcBorders>
              <w:top w:val="nil"/>
              <w:left w:val="nil"/>
              <w:bottom w:val="nil"/>
              <w:right w:val="nil"/>
            </w:tcBorders>
            <w:shd w:val="clear" w:color="auto" w:fill="auto"/>
            <w:noWrap/>
            <w:vAlign w:val="bottom"/>
            <w:hideMark/>
          </w:tcPr>
          <w:p w14:paraId="0DF8F41F"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VALLEP3</w:t>
            </w:r>
          </w:p>
        </w:tc>
      </w:tr>
      <w:tr w:rsidR="00777395" w:rsidRPr="00777395" w14:paraId="5ACF7F4C" w14:textId="77777777" w:rsidTr="00777395">
        <w:trPr>
          <w:trHeight w:val="300"/>
        </w:trPr>
        <w:tc>
          <w:tcPr>
            <w:tcW w:w="6540" w:type="dxa"/>
            <w:tcBorders>
              <w:top w:val="nil"/>
              <w:left w:val="nil"/>
              <w:bottom w:val="nil"/>
              <w:right w:val="nil"/>
            </w:tcBorders>
            <w:shd w:val="clear" w:color="auto" w:fill="auto"/>
            <w:noWrap/>
            <w:vAlign w:val="bottom"/>
            <w:hideMark/>
          </w:tcPr>
          <w:p w14:paraId="539D764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Vasu </w:t>
            </w:r>
            <w:proofErr w:type="spellStart"/>
            <w:r w:rsidRPr="00777395">
              <w:rPr>
                <w:rFonts w:eastAsia="Times New Roman" w:cs="Calibri"/>
                <w:color w:val="000000"/>
                <w:lang w:val="en-US"/>
              </w:rPr>
              <w:t>Ganesan</w:t>
            </w:r>
            <w:proofErr w:type="spellEnd"/>
            <w:r w:rsidRPr="00777395">
              <w:rPr>
                <w:rFonts w:eastAsia="Times New Roman" w:cs="Calibri"/>
                <w:color w:val="000000"/>
                <w:lang w:val="en-US"/>
              </w:rPr>
              <w:t xml:space="preserve"> - Wealthsimple</w:t>
            </w:r>
          </w:p>
        </w:tc>
      </w:tr>
      <w:tr w:rsidR="00777395" w:rsidRPr="00777395" w14:paraId="4C14FD06" w14:textId="77777777" w:rsidTr="00777395">
        <w:trPr>
          <w:trHeight w:val="300"/>
        </w:trPr>
        <w:tc>
          <w:tcPr>
            <w:tcW w:w="6540" w:type="dxa"/>
            <w:tcBorders>
              <w:top w:val="nil"/>
              <w:left w:val="nil"/>
              <w:bottom w:val="nil"/>
              <w:right w:val="nil"/>
            </w:tcBorders>
            <w:shd w:val="clear" w:color="auto" w:fill="auto"/>
            <w:noWrap/>
            <w:vAlign w:val="bottom"/>
            <w:hideMark/>
          </w:tcPr>
          <w:p w14:paraId="655369F6"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Vikram MK</w:t>
            </w:r>
          </w:p>
        </w:tc>
      </w:tr>
      <w:tr w:rsidR="00777395" w:rsidRPr="00777395" w14:paraId="79CCBF98" w14:textId="77777777" w:rsidTr="00777395">
        <w:trPr>
          <w:trHeight w:val="300"/>
        </w:trPr>
        <w:tc>
          <w:tcPr>
            <w:tcW w:w="6540" w:type="dxa"/>
            <w:tcBorders>
              <w:top w:val="nil"/>
              <w:left w:val="nil"/>
              <w:bottom w:val="nil"/>
              <w:right w:val="nil"/>
            </w:tcBorders>
            <w:shd w:val="clear" w:color="auto" w:fill="auto"/>
            <w:noWrap/>
            <w:vAlign w:val="bottom"/>
            <w:hideMark/>
          </w:tcPr>
          <w:p w14:paraId="5C3BB648"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Vincenza Riga - Broadridge</w:t>
            </w:r>
          </w:p>
        </w:tc>
      </w:tr>
      <w:tr w:rsidR="00777395" w:rsidRPr="00777395" w14:paraId="1245E4BE" w14:textId="77777777" w:rsidTr="00777395">
        <w:trPr>
          <w:trHeight w:val="300"/>
        </w:trPr>
        <w:tc>
          <w:tcPr>
            <w:tcW w:w="6540" w:type="dxa"/>
            <w:tcBorders>
              <w:top w:val="nil"/>
              <w:left w:val="nil"/>
              <w:bottom w:val="nil"/>
              <w:right w:val="nil"/>
            </w:tcBorders>
            <w:shd w:val="clear" w:color="auto" w:fill="auto"/>
            <w:noWrap/>
            <w:vAlign w:val="bottom"/>
            <w:hideMark/>
          </w:tcPr>
          <w:p w14:paraId="3EDF2973"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 xml:space="preserve">Walter </w:t>
            </w:r>
            <w:proofErr w:type="spellStart"/>
            <w:r w:rsidRPr="00777395">
              <w:rPr>
                <w:rFonts w:eastAsia="Times New Roman" w:cs="Calibri"/>
                <w:color w:val="000000"/>
                <w:lang w:val="en-US"/>
              </w:rPr>
              <w:t>Raposo</w:t>
            </w:r>
            <w:proofErr w:type="spellEnd"/>
          </w:p>
        </w:tc>
      </w:tr>
      <w:tr w:rsidR="00777395" w:rsidRPr="00777395" w14:paraId="225E30DB" w14:textId="77777777" w:rsidTr="00777395">
        <w:trPr>
          <w:trHeight w:val="300"/>
        </w:trPr>
        <w:tc>
          <w:tcPr>
            <w:tcW w:w="6540" w:type="dxa"/>
            <w:tcBorders>
              <w:top w:val="nil"/>
              <w:left w:val="nil"/>
              <w:bottom w:val="nil"/>
              <w:right w:val="nil"/>
            </w:tcBorders>
            <w:shd w:val="clear" w:color="auto" w:fill="auto"/>
            <w:noWrap/>
            <w:vAlign w:val="bottom"/>
            <w:hideMark/>
          </w:tcPr>
          <w:p w14:paraId="1E64F6D6"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Weijia</w:t>
            </w:r>
            <w:proofErr w:type="spellEnd"/>
            <w:r w:rsidRPr="00777395">
              <w:rPr>
                <w:rFonts w:eastAsia="Times New Roman" w:cs="Calibri"/>
                <w:color w:val="000000"/>
                <w:lang w:val="en-US"/>
              </w:rPr>
              <w:t xml:space="preserve"> Luan</w:t>
            </w:r>
          </w:p>
        </w:tc>
      </w:tr>
      <w:tr w:rsidR="00777395" w:rsidRPr="00777395" w14:paraId="1695D3F2" w14:textId="77777777" w:rsidTr="00777395">
        <w:trPr>
          <w:trHeight w:val="300"/>
        </w:trPr>
        <w:tc>
          <w:tcPr>
            <w:tcW w:w="6540" w:type="dxa"/>
            <w:tcBorders>
              <w:top w:val="nil"/>
              <w:left w:val="nil"/>
              <w:bottom w:val="nil"/>
              <w:right w:val="nil"/>
            </w:tcBorders>
            <w:shd w:val="clear" w:color="auto" w:fill="auto"/>
            <w:noWrap/>
            <w:vAlign w:val="bottom"/>
            <w:hideMark/>
          </w:tcPr>
          <w:p w14:paraId="1285157B"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Wilfred</w:t>
            </w:r>
          </w:p>
        </w:tc>
      </w:tr>
      <w:tr w:rsidR="00777395" w:rsidRPr="00777395" w14:paraId="08B3B494" w14:textId="77777777" w:rsidTr="00777395">
        <w:trPr>
          <w:trHeight w:val="300"/>
        </w:trPr>
        <w:tc>
          <w:tcPr>
            <w:tcW w:w="6540" w:type="dxa"/>
            <w:tcBorders>
              <w:top w:val="nil"/>
              <w:left w:val="nil"/>
              <w:bottom w:val="nil"/>
              <w:right w:val="nil"/>
            </w:tcBorders>
            <w:shd w:val="clear" w:color="auto" w:fill="auto"/>
            <w:noWrap/>
            <w:vAlign w:val="bottom"/>
            <w:hideMark/>
          </w:tcPr>
          <w:p w14:paraId="0CF0B09A"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Winston Poh</w:t>
            </w:r>
          </w:p>
        </w:tc>
      </w:tr>
      <w:tr w:rsidR="00777395" w:rsidRPr="00777395" w14:paraId="707A94D3" w14:textId="77777777" w:rsidTr="00777395">
        <w:trPr>
          <w:trHeight w:val="300"/>
        </w:trPr>
        <w:tc>
          <w:tcPr>
            <w:tcW w:w="6540" w:type="dxa"/>
            <w:tcBorders>
              <w:top w:val="nil"/>
              <w:left w:val="nil"/>
              <w:bottom w:val="nil"/>
              <w:right w:val="nil"/>
            </w:tcBorders>
            <w:shd w:val="clear" w:color="auto" w:fill="auto"/>
            <w:noWrap/>
            <w:vAlign w:val="bottom"/>
            <w:hideMark/>
          </w:tcPr>
          <w:p w14:paraId="712340D1" w14:textId="77777777" w:rsidR="00777395" w:rsidRPr="00777395" w:rsidRDefault="00777395" w:rsidP="00777395">
            <w:pPr>
              <w:spacing w:after="0" w:line="240" w:lineRule="auto"/>
              <w:rPr>
                <w:rFonts w:eastAsia="Times New Roman" w:cs="Calibri"/>
                <w:color w:val="000000"/>
                <w:lang w:val="en-US"/>
              </w:rPr>
            </w:pPr>
            <w:proofErr w:type="spellStart"/>
            <w:r w:rsidRPr="00777395">
              <w:rPr>
                <w:rFonts w:eastAsia="Times New Roman" w:cs="Calibri"/>
                <w:color w:val="000000"/>
                <w:lang w:val="en-US"/>
              </w:rPr>
              <w:t>wyoung</w:t>
            </w:r>
            <w:proofErr w:type="spellEnd"/>
          </w:p>
        </w:tc>
      </w:tr>
      <w:tr w:rsidR="00777395" w:rsidRPr="00777395" w14:paraId="517C69CB" w14:textId="77777777" w:rsidTr="00777395">
        <w:trPr>
          <w:trHeight w:val="300"/>
        </w:trPr>
        <w:tc>
          <w:tcPr>
            <w:tcW w:w="6540" w:type="dxa"/>
            <w:tcBorders>
              <w:top w:val="nil"/>
              <w:left w:val="nil"/>
              <w:bottom w:val="nil"/>
              <w:right w:val="nil"/>
            </w:tcBorders>
            <w:shd w:val="clear" w:color="auto" w:fill="auto"/>
            <w:noWrap/>
            <w:vAlign w:val="bottom"/>
            <w:hideMark/>
          </w:tcPr>
          <w:p w14:paraId="29AC4915" w14:textId="77777777" w:rsidR="00777395" w:rsidRPr="00777395" w:rsidRDefault="00777395" w:rsidP="00777395">
            <w:pPr>
              <w:spacing w:after="0" w:line="240" w:lineRule="auto"/>
              <w:rPr>
                <w:rFonts w:eastAsia="Times New Roman" w:cs="Calibri"/>
                <w:color w:val="000000"/>
                <w:lang w:val="en-US"/>
              </w:rPr>
            </w:pPr>
            <w:r w:rsidRPr="00777395">
              <w:rPr>
                <w:rFonts w:eastAsia="Times New Roman" w:cs="Calibri"/>
                <w:color w:val="000000"/>
                <w:lang w:val="en-US"/>
              </w:rPr>
              <w:t>Zack Hijazi - Toronto - New</w:t>
            </w:r>
          </w:p>
        </w:tc>
      </w:tr>
      <w:tr w:rsidR="00777395" w:rsidRPr="00777395" w14:paraId="1201E605" w14:textId="77777777" w:rsidTr="00777395">
        <w:trPr>
          <w:trHeight w:val="300"/>
        </w:trPr>
        <w:tc>
          <w:tcPr>
            <w:tcW w:w="6540" w:type="dxa"/>
            <w:tcBorders>
              <w:top w:val="nil"/>
              <w:left w:val="nil"/>
              <w:bottom w:val="nil"/>
              <w:right w:val="nil"/>
            </w:tcBorders>
            <w:shd w:val="clear" w:color="auto" w:fill="auto"/>
            <w:noWrap/>
            <w:vAlign w:val="bottom"/>
          </w:tcPr>
          <w:p w14:paraId="2CF36F4F" w14:textId="019A6DAB" w:rsidR="00777395" w:rsidRPr="00777395" w:rsidRDefault="00777395" w:rsidP="00777395">
            <w:pPr>
              <w:spacing w:after="0" w:line="240" w:lineRule="auto"/>
              <w:rPr>
                <w:rFonts w:eastAsia="Times New Roman" w:cs="Calibri"/>
                <w:color w:val="000000"/>
                <w:lang w:val="en-US"/>
              </w:rPr>
            </w:pPr>
          </w:p>
        </w:tc>
      </w:tr>
      <w:tr w:rsidR="00777395" w:rsidRPr="00777395" w14:paraId="139D3D4F" w14:textId="77777777" w:rsidTr="00777395">
        <w:trPr>
          <w:trHeight w:val="300"/>
        </w:trPr>
        <w:tc>
          <w:tcPr>
            <w:tcW w:w="6540" w:type="dxa"/>
            <w:tcBorders>
              <w:top w:val="nil"/>
              <w:left w:val="nil"/>
              <w:bottom w:val="nil"/>
              <w:right w:val="nil"/>
            </w:tcBorders>
            <w:shd w:val="clear" w:color="auto" w:fill="auto"/>
            <w:noWrap/>
            <w:vAlign w:val="bottom"/>
          </w:tcPr>
          <w:p w14:paraId="6DE209C2" w14:textId="1C6DE721" w:rsidR="00777395" w:rsidRPr="00777395" w:rsidRDefault="00777395" w:rsidP="00777395">
            <w:pPr>
              <w:spacing w:after="0" w:line="240" w:lineRule="auto"/>
              <w:jc w:val="right"/>
              <w:rPr>
                <w:rFonts w:eastAsia="Times New Roman" w:cs="Calibri"/>
                <w:color w:val="000000"/>
                <w:lang w:val="en-US"/>
              </w:rPr>
            </w:pPr>
          </w:p>
        </w:tc>
      </w:tr>
      <w:tr w:rsidR="00777395" w:rsidRPr="00777395" w14:paraId="161D20DA" w14:textId="77777777" w:rsidTr="00777395">
        <w:trPr>
          <w:trHeight w:val="300"/>
        </w:trPr>
        <w:tc>
          <w:tcPr>
            <w:tcW w:w="6540" w:type="dxa"/>
            <w:tcBorders>
              <w:top w:val="nil"/>
              <w:left w:val="nil"/>
              <w:bottom w:val="nil"/>
              <w:right w:val="nil"/>
            </w:tcBorders>
            <w:shd w:val="clear" w:color="auto" w:fill="auto"/>
            <w:noWrap/>
            <w:vAlign w:val="bottom"/>
          </w:tcPr>
          <w:p w14:paraId="1245AD7C" w14:textId="07F79926" w:rsidR="00777395" w:rsidRPr="00777395" w:rsidRDefault="00777395" w:rsidP="00777395">
            <w:pPr>
              <w:spacing w:after="0" w:line="240" w:lineRule="auto"/>
              <w:jc w:val="right"/>
              <w:rPr>
                <w:rFonts w:eastAsia="Times New Roman" w:cs="Calibri"/>
                <w:color w:val="000000"/>
                <w:lang w:val="en-US"/>
              </w:rPr>
            </w:pPr>
          </w:p>
        </w:tc>
      </w:tr>
      <w:tr w:rsidR="00777395" w:rsidRPr="00777395" w14:paraId="74F41411" w14:textId="77777777" w:rsidTr="00777395">
        <w:trPr>
          <w:trHeight w:val="300"/>
        </w:trPr>
        <w:tc>
          <w:tcPr>
            <w:tcW w:w="6540" w:type="dxa"/>
            <w:tcBorders>
              <w:top w:val="nil"/>
              <w:left w:val="nil"/>
              <w:bottom w:val="nil"/>
              <w:right w:val="nil"/>
            </w:tcBorders>
            <w:shd w:val="clear" w:color="auto" w:fill="auto"/>
            <w:noWrap/>
            <w:vAlign w:val="bottom"/>
          </w:tcPr>
          <w:p w14:paraId="76820483" w14:textId="40BB0020" w:rsidR="00777395" w:rsidRPr="00777395" w:rsidRDefault="00777395" w:rsidP="00777395">
            <w:pPr>
              <w:spacing w:after="0" w:line="240" w:lineRule="auto"/>
              <w:jc w:val="right"/>
              <w:rPr>
                <w:rFonts w:eastAsia="Times New Roman" w:cs="Calibri"/>
                <w:color w:val="000000"/>
                <w:lang w:val="en-US"/>
              </w:rPr>
            </w:pPr>
          </w:p>
        </w:tc>
      </w:tr>
      <w:tr w:rsidR="00777395" w:rsidRPr="00777395" w14:paraId="2EB204DA" w14:textId="77777777" w:rsidTr="00777395">
        <w:trPr>
          <w:trHeight w:val="300"/>
        </w:trPr>
        <w:tc>
          <w:tcPr>
            <w:tcW w:w="6540" w:type="dxa"/>
            <w:tcBorders>
              <w:top w:val="nil"/>
              <w:left w:val="nil"/>
              <w:bottom w:val="nil"/>
              <w:right w:val="nil"/>
            </w:tcBorders>
            <w:shd w:val="clear" w:color="auto" w:fill="auto"/>
            <w:noWrap/>
            <w:vAlign w:val="bottom"/>
          </w:tcPr>
          <w:p w14:paraId="52B2C164" w14:textId="6100AF3E" w:rsidR="00777395" w:rsidRPr="00777395" w:rsidRDefault="00777395" w:rsidP="00777395">
            <w:pPr>
              <w:spacing w:after="0" w:line="240" w:lineRule="auto"/>
              <w:jc w:val="right"/>
              <w:rPr>
                <w:rFonts w:eastAsia="Times New Roman" w:cs="Calibri"/>
                <w:color w:val="000000"/>
                <w:lang w:val="en-US"/>
              </w:rPr>
            </w:pPr>
          </w:p>
        </w:tc>
      </w:tr>
    </w:tbl>
    <w:p w14:paraId="31F74014" w14:textId="3E045C18" w:rsidR="00D60E2F" w:rsidRDefault="00D60E2F" w:rsidP="009F2C94">
      <w:pPr>
        <w:rPr>
          <w:rFonts w:ascii="Arial" w:hAnsi="Arial" w:cs="Arial"/>
          <w:b/>
          <w:sz w:val="24"/>
          <w:szCs w:val="24"/>
        </w:rPr>
      </w:pPr>
    </w:p>
    <w:sectPr w:rsidR="00D60E2F" w:rsidSect="006454F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1E5B" w14:textId="77777777" w:rsidR="00CE11B9" w:rsidRDefault="00CE11B9" w:rsidP="00C228D4">
      <w:pPr>
        <w:spacing w:after="0" w:line="240" w:lineRule="auto"/>
      </w:pPr>
      <w:r>
        <w:separator/>
      </w:r>
    </w:p>
  </w:endnote>
  <w:endnote w:type="continuationSeparator" w:id="0">
    <w:p w14:paraId="60E6747C" w14:textId="77777777" w:rsidR="00CE11B9" w:rsidRDefault="00CE11B9"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F266" w14:textId="77777777" w:rsidR="00CE11B9" w:rsidRDefault="00CE11B9" w:rsidP="00C228D4">
      <w:pPr>
        <w:spacing w:after="0" w:line="240" w:lineRule="auto"/>
      </w:pPr>
      <w:r>
        <w:separator/>
      </w:r>
    </w:p>
  </w:footnote>
  <w:footnote w:type="continuationSeparator" w:id="0">
    <w:p w14:paraId="3401D6EB" w14:textId="77777777" w:rsidR="00CE11B9" w:rsidRDefault="00CE11B9"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26DC6" w:rsidRDefault="00F26DC6"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7" name="Picture 7"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26DC6" w:rsidRDefault="00F26DC6"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0F6D"/>
    <w:multiLevelType w:val="hybridMultilevel"/>
    <w:tmpl w:val="F57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91128"/>
    <w:multiLevelType w:val="hybridMultilevel"/>
    <w:tmpl w:val="C4A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A45"/>
    <w:multiLevelType w:val="hybridMultilevel"/>
    <w:tmpl w:val="26784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8A7217"/>
    <w:multiLevelType w:val="hybridMultilevel"/>
    <w:tmpl w:val="49A25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D4821"/>
    <w:multiLevelType w:val="hybridMultilevel"/>
    <w:tmpl w:val="D2F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233F"/>
    <w:multiLevelType w:val="hybridMultilevel"/>
    <w:tmpl w:val="9D50A8C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3A418D"/>
    <w:multiLevelType w:val="hybridMultilevel"/>
    <w:tmpl w:val="FAD4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8C5279"/>
    <w:multiLevelType w:val="hybridMultilevel"/>
    <w:tmpl w:val="240A1136"/>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4A0EC9"/>
    <w:multiLevelType w:val="hybridMultilevel"/>
    <w:tmpl w:val="E1FC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55151"/>
    <w:multiLevelType w:val="hybridMultilevel"/>
    <w:tmpl w:val="185E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C6FB3"/>
    <w:multiLevelType w:val="hybridMultilevel"/>
    <w:tmpl w:val="FB687B4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485468"/>
    <w:multiLevelType w:val="hybridMultilevel"/>
    <w:tmpl w:val="A4E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FE4FCF"/>
    <w:multiLevelType w:val="hybridMultilevel"/>
    <w:tmpl w:val="22C8D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652EA9"/>
    <w:multiLevelType w:val="hybridMultilevel"/>
    <w:tmpl w:val="769EF920"/>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1"/>
  </w:num>
  <w:num w:numId="4">
    <w:abstractNumId w:val="18"/>
  </w:num>
  <w:num w:numId="5">
    <w:abstractNumId w:val="13"/>
  </w:num>
  <w:num w:numId="6">
    <w:abstractNumId w:val="22"/>
  </w:num>
  <w:num w:numId="7">
    <w:abstractNumId w:val="6"/>
  </w:num>
  <w:num w:numId="8">
    <w:abstractNumId w:val="2"/>
  </w:num>
  <w:num w:numId="9">
    <w:abstractNumId w:val="20"/>
  </w:num>
  <w:num w:numId="10">
    <w:abstractNumId w:val="10"/>
  </w:num>
  <w:num w:numId="11">
    <w:abstractNumId w:val="14"/>
  </w:num>
  <w:num w:numId="12">
    <w:abstractNumId w:val="11"/>
  </w:num>
  <w:num w:numId="13">
    <w:abstractNumId w:val="15"/>
  </w:num>
  <w:num w:numId="14">
    <w:abstractNumId w:val="3"/>
  </w:num>
  <w:num w:numId="15">
    <w:abstractNumId w:val="1"/>
  </w:num>
  <w:num w:numId="16">
    <w:abstractNumId w:val="8"/>
  </w:num>
  <w:num w:numId="17">
    <w:abstractNumId w:val="4"/>
  </w:num>
  <w:num w:numId="18">
    <w:abstractNumId w:val="16"/>
  </w:num>
  <w:num w:numId="19">
    <w:abstractNumId w:val="7"/>
  </w:num>
  <w:num w:numId="20">
    <w:abstractNumId w:val="12"/>
  </w:num>
  <w:num w:numId="21">
    <w:abstractNumId w:val="9"/>
  </w:num>
  <w:num w:numId="22">
    <w:abstractNumId w:val="19"/>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285C"/>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3262"/>
    <w:rsid w:val="00077493"/>
    <w:rsid w:val="00082607"/>
    <w:rsid w:val="000830D7"/>
    <w:rsid w:val="00085496"/>
    <w:rsid w:val="000929F0"/>
    <w:rsid w:val="00093B45"/>
    <w:rsid w:val="00094D42"/>
    <w:rsid w:val="000A49C0"/>
    <w:rsid w:val="000A75B4"/>
    <w:rsid w:val="000A797C"/>
    <w:rsid w:val="000B1146"/>
    <w:rsid w:val="000B38D5"/>
    <w:rsid w:val="000C3C42"/>
    <w:rsid w:val="000C62D9"/>
    <w:rsid w:val="000C69E4"/>
    <w:rsid w:val="000D1D9C"/>
    <w:rsid w:val="000D31D9"/>
    <w:rsid w:val="000D3B0B"/>
    <w:rsid w:val="000D58E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D7F"/>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265"/>
    <w:rsid w:val="001874EA"/>
    <w:rsid w:val="001913BC"/>
    <w:rsid w:val="00193F01"/>
    <w:rsid w:val="001A2EB8"/>
    <w:rsid w:val="001A48DA"/>
    <w:rsid w:val="001C0BAB"/>
    <w:rsid w:val="001C3FD9"/>
    <w:rsid w:val="001C5BE8"/>
    <w:rsid w:val="001C60A5"/>
    <w:rsid w:val="001D0B3E"/>
    <w:rsid w:val="001D13E9"/>
    <w:rsid w:val="001D1CAC"/>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9C2"/>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69F1"/>
    <w:rsid w:val="00227259"/>
    <w:rsid w:val="00230C7B"/>
    <w:rsid w:val="00230CC2"/>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395A"/>
    <w:rsid w:val="00285197"/>
    <w:rsid w:val="0029017E"/>
    <w:rsid w:val="002917A2"/>
    <w:rsid w:val="0029320E"/>
    <w:rsid w:val="002935B1"/>
    <w:rsid w:val="00294579"/>
    <w:rsid w:val="002953F5"/>
    <w:rsid w:val="00295B5E"/>
    <w:rsid w:val="00297BBD"/>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5B0D"/>
    <w:rsid w:val="00315B15"/>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089A"/>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3F6AF2"/>
    <w:rsid w:val="004020E7"/>
    <w:rsid w:val="0040240D"/>
    <w:rsid w:val="00402602"/>
    <w:rsid w:val="00402F75"/>
    <w:rsid w:val="00403B3E"/>
    <w:rsid w:val="00403E84"/>
    <w:rsid w:val="00405BDF"/>
    <w:rsid w:val="00410312"/>
    <w:rsid w:val="004107D9"/>
    <w:rsid w:val="00412766"/>
    <w:rsid w:val="004132AC"/>
    <w:rsid w:val="00416183"/>
    <w:rsid w:val="00416A57"/>
    <w:rsid w:val="0041755E"/>
    <w:rsid w:val="00423523"/>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0C86"/>
    <w:rsid w:val="00471EE4"/>
    <w:rsid w:val="0047225B"/>
    <w:rsid w:val="004740AD"/>
    <w:rsid w:val="00474E05"/>
    <w:rsid w:val="00477E96"/>
    <w:rsid w:val="004809DC"/>
    <w:rsid w:val="004812E2"/>
    <w:rsid w:val="00485F2B"/>
    <w:rsid w:val="00485FF5"/>
    <w:rsid w:val="0048675F"/>
    <w:rsid w:val="004872BD"/>
    <w:rsid w:val="004872E4"/>
    <w:rsid w:val="00491A3A"/>
    <w:rsid w:val="00491BAC"/>
    <w:rsid w:val="00497851"/>
    <w:rsid w:val="0049797A"/>
    <w:rsid w:val="0049799A"/>
    <w:rsid w:val="00497D64"/>
    <w:rsid w:val="004A1F1F"/>
    <w:rsid w:val="004A3CAA"/>
    <w:rsid w:val="004A5740"/>
    <w:rsid w:val="004A58C1"/>
    <w:rsid w:val="004A7C07"/>
    <w:rsid w:val="004B03D9"/>
    <w:rsid w:val="004B4A32"/>
    <w:rsid w:val="004B6ED2"/>
    <w:rsid w:val="004B7E53"/>
    <w:rsid w:val="004B7E9E"/>
    <w:rsid w:val="004C09C7"/>
    <w:rsid w:val="004C0AA5"/>
    <w:rsid w:val="004C2FE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4F592A"/>
    <w:rsid w:val="00500D1C"/>
    <w:rsid w:val="0050119A"/>
    <w:rsid w:val="00503140"/>
    <w:rsid w:val="00503BA6"/>
    <w:rsid w:val="005055B7"/>
    <w:rsid w:val="00510167"/>
    <w:rsid w:val="005121B9"/>
    <w:rsid w:val="00512551"/>
    <w:rsid w:val="005126BA"/>
    <w:rsid w:val="00514890"/>
    <w:rsid w:val="005152DB"/>
    <w:rsid w:val="005160E0"/>
    <w:rsid w:val="00524949"/>
    <w:rsid w:val="005253BF"/>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2B0C"/>
    <w:rsid w:val="005A4F66"/>
    <w:rsid w:val="005A5A88"/>
    <w:rsid w:val="005A71B9"/>
    <w:rsid w:val="005A77E9"/>
    <w:rsid w:val="005B35B0"/>
    <w:rsid w:val="005B36E8"/>
    <w:rsid w:val="005B6C28"/>
    <w:rsid w:val="005C03D1"/>
    <w:rsid w:val="005C1448"/>
    <w:rsid w:val="005C1B18"/>
    <w:rsid w:val="005C2BD4"/>
    <w:rsid w:val="005C3912"/>
    <w:rsid w:val="005C3E7C"/>
    <w:rsid w:val="005C4D46"/>
    <w:rsid w:val="005C7B04"/>
    <w:rsid w:val="005D04A7"/>
    <w:rsid w:val="005D1425"/>
    <w:rsid w:val="005D1A0E"/>
    <w:rsid w:val="005E0D0D"/>
    <w:rsid w:val="005E17F0"/>
    <w:rsid w:val="005E4ED4"/>
    <w:rsid w:val="005E61A1"/>
    <w:rsid w:val="005E68AE"/>
    <w:rsid w:val="005E7267"/>
    <w:rsid w:val="005F17B1"/>
    <w:rsid w:val="005F6023"/>
    <w:rsid w:val="005F6F8D"/>
    <w:rsid w:val="005F7A20"/>
    <w:rsid w:val="00600B0D"/>
    <w:rsid w:val="006054E8"/>
    <w:rsid w:val="0060625D"/>
    <w:rsid w:val="00606651"/>
    <w:rsid w:val="00606E2D"/>
    <w:rsid w:val="00607B5E"/>
    <w:rsid w:val="00610D2A"/>
    <w:rsid w:val="006111D2"/>
    <w:rsid w:val="0061402F"/>
    <w:rsid w:val="006244AD"/>
    <w:rsid w:val="00627F3C"/>
    <w:rsid w:val="00630BF2"/>
    <w:rsid w:val="00635AA4"/>
    <w:rsid w:val="00635C09"/>
    <w:rsid w:val="00635CB1"/>
    <w:rsid w:val="0063697A"/>
    <w:rsid w:val="00637161"/>
    <w:rsid w:val="00637356"/>
    <w:rsid w:val="00640199"/>
    <w:rsid w:val="00640744"/>
    <w:rsid w:val="00640948"/>
    <w:rsid w:val="006439C1"/>
    <w:rsid w:val="00644BFA"/>
    <w:rsid w:val="006454F0"/>
    <w:rsid w:val="00646C79"/>
    <w:rsid w:val="00647515"/>
    <w:rsid w:val="00650175"/>
    <w:rsid w:val="006579CF"/>
    <w:rsid w:val="006600E6"/>
    <w:rsid w:val="00660CC2"/>
    <w:rsid w:val="00660F33"/>
    <w:rsid w:val="00662A8A"/>
    <w:rsid w:val="00662AF2"/>
    <w:rsid w:val="00663957"/>
    <w:rsid w:val="00664108"/>
    <w:rsid w:val="00666C8E"/>
    <w:rsid w:val="00672913"/>
    <w:rsid w:val="006732E0"/>
    <w:rsid w:val="00673805"/>
    <w:rsid w:val="00674356"/>
    <w:rsid w:val="00675CA0"/>
    <w:rsid w:val="0067672A"/>
    <w:rsid w:val="006777E1"/>
    <w:rsid w:val="00680533"/>
    <w:rsid w:val="00681887"/>
    <w:rsid w:val="006819C4"/>
    <w:rsid w:val="00681D21"/>
    <w:rsid w:val="0068338F"/>
    <w:rsid w:val="00684240"/>
    <w:rsid w:val="00684C24"/>
    <w:rsid w:val="00685433"/>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A3A"/>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3AB"/>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435"/>
    <w:rsid w:val="00753B10"/>
    <w:rsid w:val="00753B35"/>
    <w:rsid w:val="007546D3"/>
    <w:rsid w:val="00754A7A"/>
    <w:rsid w:val="00757097"/>
    <w:rsid w:val="00757F22"/>
    <w:rsid w:val="0076035C"/>
    <w:rsid w:val="007630AA"/>
    <w:rsid w:val="007632DE"/>
    <w:rsid w:val="00764829"/>
    <w:rsid w:val="00772EE3"/>
    <w:rsid w:val="007731C8"/>
    <w:rsid w:val="00773C32"/>
    <w:rsid w:val="00775297"/>
    <w:rsid w:val="00776E02"/>
    <w:rsid w:val="00777395"/>
    <w:rsid w:val="00781B55"/>
    <w:rsid w:val="00783F4F"/>
    <w:rsid w:val="007859AA"/>
    <w:rsid w:val="00785B3E"/>
    <w:rsid w:val="00787904"/>
    <w:rsid w:val="00787E68"/>
    <w:rsid w:val="00790598"/>
    <w:rsid w:val="0079098A"/>
    <w:rsid w:val="007915BC"/>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97F"/>
    <w:rsid w:val="00802ED7"/>
    <w:rsid w:val="00804EC2"/>
    <w:rsid w:val="00804FA6"/>
    <w:rsid w:val="00806383"/>
    <w:rsid w:val="00810B69"/>
    <w:rsid w:val="00810E5F"/>
    <w:rsid w:val="0081158C"/>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28F"/>
    <w:rsid w:val="008343DE"/>
    <w:rsid w:val="00835A5F"/>
    <w:rsid w:val="00837C4E"/>
    <w:rsid w:val="00841522"/>
    <w:rsid w:val="00841D5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5BF0"/>
    <w:rsid w:val="008978F4"/>
    <w:rsid w:val="00897AA9"/>
    <w:rsid w:val="008A0D16"/>
    <w:rsid w:val="008A40AB"/>
    <w:rsid w:val="008A5108"/>
    <w:rsid w:val="008A59BA"/>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28FD"/>
    <w:rsid w:val="008F494B"/>
    <w:rsid w:val="008F552B"/>
    <w:rsid w:val="008F647C"/>
    <w:rsid w:val="00900D78"/>
    <w:rsid w:val="00901189"/>
    <w:rsid w:val="00902A3E"/>
    <w:rsid w:val="00906913"/>
    <w:rsid w:val="00913345"/>
    <w:rsid w:val="00916712"/>
    <w:rsid w:val="00916A43"/>
    <w:rsid w:val="0092016D"/>
    <w:rsid w:val="009231D4"/>
    <w:rsid w:val="00925898"/>
    <w:rsid w:val="009266FE"/>
    <w:rsid w:val="0092679A"/>
    <w:rsid w:val="009270D2"/>
    <w:rsid w:val="00930DC3"/>
    <w:rsid w:val="009370CC"/>
    <w:rsid w:val="0093728E"/>
    <w:rsid w:val="009377C4"/>
    <w:rsid w:val="00937A5A"/>
    <w:rsid w:val="00937FDC"/>
    <w:rsid w:val="00940D94"/>
    <w:rsid w:val="00942359"/>
    <w:rsid w:val="0094426E"/>
    <w:rsid w:val="00945584"/>
    <w:rsid w:val="00946441"/>
    <w:rsid w:val="00951317"/>
    <w:rsid w:val="00957428"/>
    <w:rsid w:val="00961064"/>
    <w:rsid w:val="00961715"/>
    <w:rsid w:val="009651E6"/>
    <w:rsid w:val="0096595D"/>
    <w:rsid w:val="00967354"/>
    <w:rsid w:val="009707A9"/>
    <w:rsid w:val="00972058"/>
    <w:rsid w:val="009723C1"/>
    <w:rsid w:val="00974212"/>
    <w:rsid w:val="00975647"/>
    <w:rsid w:val="00977B9E"/>
    <w:rsid w:val="009800B8"/>
    <w:rsid w:val="0098293B"/>
    <w:rsid w:val="00983BF9"/>
    <w:rsid w:val="00985AD8"/>
    <w:rsid w:val="009923E3"/>
    <w:rsid w:val="00992483"/>
    <w:rsid w:val="00992914"/>
    <w:rsid w:val="00993119"/>
    <w:rsid w:val="0099462C"/>
    <w:rsid w:val="0099506F"/>
    <w:rsid w:val="00995D28"/>
    <w:rsid w:val="00995D3A"/>
    <w:rsid w:val="009962EC"/>
    <w:rsid w:val="009A1CCB"/>
    <w:rsid w:val="009A3E2C"/>
    <w:rsid w:val="009A672B"/>
    <w:rsid w:val="009A68BD"/>
    <w:rsid w:val="009B1794"/>
    <w:rsid w:val="009B313B"/>
    <w:rsid w:val="009B3386"/>
    <w:rsid w:val="009B38DE"/>
    <w:rsid w:val="009B4804"/>
    <w:rsid w:val="009B4F74"/>
    <w:rsid w:val="009B5C64"/>
    <w:rsid w:val="009B678A"/>
    <w:rsid w:val="009C033F"/>
    <w:rsid w:val="009C0A22"/>
    <w:rsid w:val="009C277E"/>
    <w:rsid w:val="009C3792"/>
    <w:rsid w:val="009C633E"/>
    <w:rsid w:val="009D0221"/>
    <w:rsid w:val="009D056E"/>
    <w:rsid w:val="009D26F0"/>
    <w:rsid w:val="009D4743"/>
    <w:rsid w:val="009D5D69"/>
    <w:rsid w:val="009E1114"/>
    <w:rsid w:val="009F13A7"/>
    <w:rsid w:val="009F13B7"/>
    <w:rsid w:val="009F243D"/>
    <w:rsid w:val="009F2C94"/>
    <w:rsid w:val="009F7231"/>
    <w:rsid w:val="00A02B85"/>
    <w:rsid w:val="00A030C1"/>
    <w:rsid w:val="00A05888"/>
    <w:rsid w:val="00A06449"/>
    <w:rsid w:val="00A0728D"/>
    <w:rsid w:val="00A077C8"/>
    <w:rsid w:val="00A10C34"/>
    <w:rsid w:val="00A111D1"/>
    <w:rsid w:val="00A11248"/>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61F0"/>
    <w:rsid w:val="00A3731D"/>
    <w:rsid w:val="00A37F20"/>
    <w:rsid w:val="00A406F6"/>
    <w:rsid w:val="00A5103C"/>
    <w:rsid w:val="00A53325"/>
    <w:rsid w:val="00A55585"/>
    <w:rsid w:val="00A60727"/>
    <w:rsid w:val="00A667CB"/>
    <w:rsid w:val="00A66CCD"/>
    <w:rsid w:val="00A707B9"/>
    <w:rsid w:val="00A72084"/>
    <w:rsid w:val="00A73159"/>
    <w:rsid w:val="00A800E3"/>
    <w:rsid w:val="00A8049E"/>
    <w:rsid w:val="00A82FBF"/>
    <w:rsid w:val="00A85A11"/>
    <w:rsid w:val="00A86C82"/>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AF71EC"/>
    <w:rsid w:val="00B01028"/>
    <w:rsid w:val="00B011C7"/>
    <w:rsid w:val="00B05334"/>
    <w:rsid w:val="00B05EB7"/>
    <w:rsid w:val="00B101D6"/>
    <w:rsid w:val="00B10897"/>
    <w:rsid w:val="00B11104"/>
    <w:rsid w:val="00B12660"/>
    <w:rsid w:val="00B13E8C"/>
    <w:rsid w:val="00B14423"/>
    <w:rsid w:val="00B16B11"/>
    <w:rsid w:val="00B2016B"/>
    <w:rsid w:val="00B2042A"/>
    <w:rsid w:val="00B2519A"/>
    <w:rsid w:val="00B25EA0"/>
    <w:rsid w:val="00B30051"/>
    <w:rsid w:val="00B30A6E"/>
    <w:rsid w:val="00B30C06"/>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6791D"/>
    <w:rsid w:val="00B7426C"/>
    <w:rsid w:val="00B74977"/>
    <w:rsid w:val="00B772D3"/>
    <w:rsid w:val="00B81BA0"/>
    <w:rsid w:val="00B825A2"/>
    <w:rsid w:val="00B97FE9"/>
    <w:rsid w:val="00BA06A5"/>
    <w:rsid w:val="00BA0823"/>
    <w:rsid w:val="00BA2D9B"/>
    <w:rsid w:val="00BA42FD"/>
    <w:rsid w:val="00BA6BF7"/>
    <w:rsid w:val="00BB091F"/>
    <w:rsid w:val="00BB1C3D"/>
    <w:rsid w:val="00BB38B7"/>
    <w:rsid w:val="00BB4A94"/>
    <w:rsid w:val="00BB51B2"/>
    <w:rsid w:val="00BC3353"/>
    <w:rsid w:val="00BC39E4"/>
    <w:rsid w:val="00BC3A9D"/>
    <w:rsid w:val="00BC6866"/>
    <w:rsid w:val="00BC74DE"/>
    <w:rsid w:val="00BD25A0"/>
    <w:rsid w:val="00BD3A26"/>
    <w:rsid w:val="00BD7714"/>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335"/>
    <w:rsid w:val="00C464B0"/>
    <w:rsid w:val="00C50E09"/>
    <w:rsid w:val="00C54AC7"/>
    <w:rsid w:val="00C54D88"/>
    <w:rsid w:val="00C624E3"/>
    <w:rsid w:val="00C63902"/>
    <w:rsid w:val="00C648DF"/>
    <w:rsid w:val="00C6646D"/>
    <w:rsid w:val="00C66DC9"/>
    <w:rsid w:val="00C67C1B"/>
    <w:rsid w:val="00C71273"/>
    <w:rsid w:val="00C7257F"/>
    <w:rsid w:val="00C72EBB"/>
    <w:rsid w:val="00C7326D"/>
    <w:rsid w:val="00C7389D"/>
    <w:rsid w:val="00C7579F"/>
    <w:rsid w:val="00C757D4"/>
    <w:rsid w:val="00C7583B"/>
    <w:rsid w:val="00C76781"/>
    <w:rsid w:val="00C822E3"/>
    <w:rsid w:val="00C825AE"/>
    <w:rsid w:val="00C830C4"/>
    <w:rsid w:val="00C84C08"/>
    <w:rsid w:val="00C85148"/>
    <w:rsid w:val="00C85EB0"/>
    <w:rsid w:val="00C86D56"/>
    <w:rsid w:val="00C86DF4"/>
    <w:rsid w:val="00C87B69"/>
    <w:rsid w:val="00C9312E"/>
    <w:rsid w:val="00C94074"/>
    <w:rsid w:val="00C95D8D"/>
    <w:rsid w:val="00C97E4D"/>
    <w:rsid w:val="00C97F72"/>
    <w:rsid w:val="00CA527F"/>
    <w:rsid w:val="00CA6385"/>
    <w:rsid w:val="00CA701C"/>
    <w:rsid w:val="00CA7BB0"/>
    <w:rsid w:val="00CB287E"/>
    <w:rsid w:val="00CB4EC3"/>
    <w:rsid w:val="00CC074B"/>
    <w:rsid w:val="00CC2ACA"/>
    <w:rsid w:val="00CC485B"/>
    <w:rsid w:val="00CC4E9B"/>
    <w:rsid w:val="00CD1756"/>
    <w:rsid w:val="00CD1B52"/>
    <w:rsid w:val="00CD2148"/>
    <w:rsid w:val="00CE11B9"/>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407FC"/>
    <w:rsid w:val="00D409A6"/>
    <w:rsid w:val="00D40B79"/>
    <w:rsid w:val="00D411E2"/>
    <w:rsid w:val="00D46175"/>
    <w:rsid w:val="00D46333"/>
    <w:rsid w:val="00D46438"/>
    <w:rsid w:val="00D5002E"/>
    <w:rsid w:val="00D53139"/>
    <w:rsid w:val="00D5490D"/>
    <w:rsid w:val="00D57204"/>
    <w:rsid w:val="00D57431"/>
    <w:rsid w:val="00D60E2F"/>
    <w:rsid w:val="00D60FEE"/>
    <w:rsid w:val="00D61729"/>
    <w:rsid w:val="00D634AE"/>
    <w:rsid w:val="00D64A19"/>
    <w:rsid w:val="00D65DC4"/>
    <w:rsid w:val="00D67D22"/>
    <w:rsid w:val="00D704CE"/>
    <w:rsid w:val="00D73F8E"/>
    <w:rsid w:val="00D74605"/>
    <w:rsid w:val="00D75394"/>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B5F81"/>
    <w:rsid w:val="00DC26F0"/>
    <w:rsid w:val="00DC2C57"/>
    <w:rsid w:val="00DC5087"/>
    <w:rsid w:val="00DC5202"/>
    <w:rsid w:val="00DC6544"/>
    <w:rsid w:val="00DD251B"/>
    <w:rsid w:val="00DD590B"/>
    <w:rsid w:val="00DD5ED5"/>
    <w:rsid w:val="00DD7A56"/>
    <w:rsid w:val="00DE2CC8"/>
    <w:rsid w:val="00DE43F8"/>
    <w:rsid w:val="00DE5DAE"/>
    <w:rsid w:val="00DE64DF"/>
    <w:rsid w:val="00DE6B82"/>
    <w:rsid w:val="00DF0005"/>
    <w:rsid w:val="00DF2A4F"/>
    <w:rsid w:val="00DF356D"/>
    <w:rsid w:val="00DF4A4F"/>
    <w:rsid w:val="00DF5556"/>
    <w:rsid w:val="00DF5866"/>
    <w:rsid w:val="00DF686F"/>
    <w:rsid w:val="00DF6ECA"/>
    <w:rsid w:val="00DF735C"/>
    <w:rsid w:val="00DF7BC6"/>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6F64"/>
    <w:rsid w:val="00E5741B"/>
    <w:rsid w:val="00E612CB"/>
    <w:rsid w:val="00E612CC"/>
    <w:rsid w:val="00E61614"/>
    <w:rsid w:val="00E63016"/>
    <w:rsid w:val="00E633A1"/>
    <w:rsid w:val="00E65F3C"/>
    <w:rsid w:val="00E667CB"/>
    <w:rsid w:val="00E6685C"/>
    <w:rsid w:val="00E6781D"/>
    <w:rsid w:val="00E67C19"/>
    <w:rsid w:val="00E7205C"/>
    <w:rsid w:val="00E73817"/>
    <w:rsid w:val="00E75089"/>
    <w:rsid w:val="00E80821"/>
    <w:rsid w:val="00E8180B"/>
    <w:rsid w:val="00E82911"/>
    <w:rsid w:val="00E84384"/>
    <w:rsid w:val="00E8440E"/>
    <w:rsid w:val="00E87050"/>
    <w:rsid w:val="00E921E8"/>
    <w:rsid w:val="00E962AA"/>
    <w:rsid w:val="00E97744"/>
    <w:rsid w:val="00EA0D79"/>
    <w:rsid w:val="00EA0DB2"/>
    <w:rsid w:val="00EA284B"/>
    <w:rsid w:val="00EA284E"/>
    <w:rsid w:val="00EA3F24"/>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42F7"/>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26DC6"/>
    <w:rsid w:val="00F30C2B"/>
    <w:rsid w:val="00F31B6C"/>
    <w:rsid w:val="00F3285E"/>
    <w:rsid w:val="00F3405C"/>
    <w:rsid w:val="00F35AAC"/>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6AE2"/>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paragraph" w:styleId="Heading2">
    <w:name w:val="heading 2"/>
    <w:basedOn w:val="Normal"/>
    <w:next w:val="Normal"/>
    <w:link w:val="Heading2Char"/>
    <w:unhideWhenUsed/>
    <w:qFormat/>
    <w:locked/>
    <w:rsid w:val="00802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8029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029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0297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80297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80297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8029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 w:type="character" w:customStyle="1" w:styleId="Heading2Char">
    <w:name w:val="Heading 2 Char"/>
    <w:basedOn w:val="DefaultParagraphFont"/>
    <w:link w:val="Heading2"/>
    <w:rsid w:val="0080297F"/>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80297F"/>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rsid w:val="0080297F"/>
    <w:rPr>
      <w:rFonts w:asciiTheme="majorHAnsi" w:eastAsiaTheme="majorEastAsia" w:hAnsiTheme="majorHAnsi" w:cstheme="majorBidi"/>
      <w:i/>
      <w:iCs/>
      <w:color w:val="365F91" w:themeColor="accent1" w:themeShade="BF"/>
      <w:lang w:val="en-CA"/>
    </w:rPr>
  </w:style>
  <w:style w:type="character" w:customStyle="1" w:styleId="Heading5Char">
    <w:name w:val="Heading 5 Char"/>
    <w:basedOn w:val="DefaultParagraphFont"/>
    <w:link w:val="Heading5"/>
    <w:rsid w:val="0080297F"/>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rsid w:val="0080297F"/>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rsid w:val="0080297F"/>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rsid w:val="0080297F"/>
    <w:rPr>
      <w:rFonts w:asciiTheme="majorHAnsi" w:eastAsiaTheme="majorEastAsia" w:hAnsiTheme="majorHAnsi" w:cstheme="majorBidi"/>
      <w:color w:val="272727" w:themeColor="text1" w:themeTint="D8"/>
      <w:sz w:val="21"/>
      <w:szCs w:val="21"/>
      <w:lang w:val="en-CA"/>
    </w:rPr>
  </w:style>
  <w:style w:type="paragraph" w:styleId="Subtitle">
    <w:name w:val="Subtitle"/>
    <w:basedOn w:val="Normal"/>
    <w:next w:val="Normal"/>
    <w:link w:val="SubtitleChar"/>
    <w:qFormat/>
    <w:locked/>
    <w:rsid w:val="008029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0297F"/>
    <w:rPr>
      <w:rFonts w:asciiTheme="minorHAnsi" w:eastAsiaTheme="minorEastAsia" w:hAnsiTheme="minorHAnsi" w:cstheme="minorBidi"/>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42714114">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16108442">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67214949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2422642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21087993">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3389329">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66350913">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66196066">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F42D-7585-4EA3-BBC6-34D558F7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4140</TotalTime>
  <Pages>8</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12</cp:revision>
  <cp:lastPrinted>2023-10-10T17:15:00Z</cp:lastPrinted>
  <dcterms:created xsi:type="dcterms:W3CDTF">2023-11-09T17:51:00Z</dcterms:created>
  <dcterms:modified xsi:type="dcterms:W3CDTF">2023-12-12T15:54:00Z</dcterms:modified>
</cp:coreProperties>
</file>