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4D4263" w:rsidRDefault="00324128" w:rsidP="007161AB">
      <w:pPr>
        <w:spacing w:line="240" w:lineRule="auto"/>
        <w:rPr>
          <w:rFonts w:ascii="Arial" w:hAnsi="Arial" w:cs="Arial"/>
          <w:sz w:val="24"/>
          <w:szCs w:val="24"/>
        </w:rPr>
      </w:pPr>
      <w:r w:rsidRPr="004D4263">
        <w:rPr>
          <w:rFonts w:ascii="Arial" w:hAnsi="Arial" w:cs="Arial"/>
          <w:sz w:val="24"/>
          <w:szCs w:val="24"/>
        </w:rPr>
        <w:t xml:space="preserve">  </w:t>
      </w:r>
    </w:p>
    <w:p w14:paraId="7010CF59" w14:textId="240C8EFC" w:rsidR="005A0D2C" w:rsidRPr="005A0D2C" w:rsidRDefault="005A0D2C" w:rsidP="005A0D2C">
      <w:pPr>
        <w:jc w:val="center"/>
        <w:rPr>
          <w:rFonts w:ascii="Arial" w:hAnsi="Arial" w:cs="Arial"/>
          <w:b/>
          <w:sz w:val="24"/>
          <w:szCs w:val="24"/>
        </w:rPr>
      </w:pPr>
      <w:r w:rsidRPr="005A0D2C">
        <w:rPr>
          <w:rFonts w:ascii="Arial" w:hAnsi="Arial" w:cs="Arial"/>
          <w:b/>
          <w:sz w:val="24"/>
          <w:szCs w:val="24"/>
        </w:rPr>
        <w:t>CCMA - T+1 Operations Working Group</w:t>
      </w:r>
    </w:p>
    <w:p w14:paraId="7D5D2043"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Monthly: https://us02web.zoom.us/meeting/tZUkdOGvqTgrG9dBT5COTDwZRtif3E0J0si0/ics?icsToken=98tyKuGppzgiHdOWsRiERpwcHYjCWe3wtnZcjfpZviuwIA9nRhTMBPZLNOFaQPKA</w:t>
      </w:r>
    </w:p>
    <w:p w14:paraId="78ABA9DD" w14:textId="77777777" w:rsidR="005A0D2C" w:rsidRPr="005A0D2C" w:rsidRDefault="005A0D2C" w:rsidP="005A0D2C">
      <w:pPr>
        <w:jc w:val="center"/>
        <w:rPr>
          <w:rFonts w:ascii="Arial" w:hAnsi="Arial" w:cs="Arial"/>
          <w:b/>
          <w:sz w:val="24"/>
          <w:szCs w:val="24"/>
        </w:rPr>
      </w:pPr>
    </w:p>
    <w:p w14:paraId="6CA0897B"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Join Zoom Meeting</w:t>
      </w:r>
    </w:p>
    <w:p w14:paraId="65C719CF"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https://us02web.zoom.us/j/81938773113?pwd=anJnMnZqcFd1Vk5hSjVNTnVUWkx5dz09</w:t>
      </w:r>
    </w:p>
    <w:p w14:paraId="22360A38" w14:textId="77777777" w:rsidR="005A0D2C" w:rsidRPr="005A0D2C" w:rsidRDefault="005A0D2C" w:rsidP="005A0D2C">
      <w:pPr>
        <w:jc w:val="center"/>
        <w:rPr>
          <w:rFonts w:ascii="Arial" w:hAnsi="Arial" w:cs="Arial"/>
          <w:b/>
          <w:sz w:val="24"/>
          <w:szCs w:val="24"/>
        </w:rPr>
      </w:pPr>
    </w:p>
    <w:p w14:paraId="0E32CF07"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Meeting ID: 819 3877 3113</w:t>
      </w:r>
    </w:p>
    <w:p w14:paraId="4E3CFA5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Passcode: 4CZCsF</w:t>
      </w:r>
    </w:p>
    <w:p w14:paraId="6A902AF0" w14:textId="77777777" w:rsidR="005A0D2C" w:rsidRPr="005A0D2C" w:rsidRDefault="005A0D2C" w:rsidP="005A0D2C">
      <w:pPr>
        <w:jc w:val="center"/>
        <w:rPr>
          <w:rFonts w:ascii="Arial" w:hAnsi="Arial" w:cs="Arial"/>
          <w:b/>
          <w:sz w:val="24"/>
          <w:szCs w:val="24"/>
        </w:rPr>
      </w:pPr>
    </w:p>
    <w:p w14:paraId="37CC3977"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Dial by your location</w:t>
      </w:r>
    </w:p>
    <w:p w14:paraId="30C562DF"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+1 647 374 4685 Canada</w:t>
      </w:r>
    </w:p>
    <w:p w14:paraId="7AB8CAC1"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+1 778 907 2071 Canada</w:t>
      </w:r>
    </w:p>
    <w:p w14:paraId="1E473CB6"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+1 204 272 7920 Canada</w:t>
      </w:r>
    </w:p>
    <w:p w14:paraId="2DF0C97E"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+1 438 809 7799 Canada</w:t>
      </w:r>
    </w:p>
    <w:p w14:paraId="096EA32B"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+1 587 328 1099 Canada</w:t>
      </w:r>
    </w:p>
    <w:p w14:paraId="7E08221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+1 646 558 8656 US (New York)</w:t>
      </w:r>
    </w:p>
    <w:p w14:paraId="3D1FD4C4"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+1 312 626 6799 US (Chicago)</w:t>
      </w:r>
    </w:p>
    <w:p w14:paraId="093246B6"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Meeting ID: 819 3877 3113</w:t>
      </w:r>
    </w:p>
    <w:p w14:paraId="68CF6FF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Passcode: 892754</w:t>
      </w:r>
    </w:p>
    <w:p w14:paraId="7907F567" w14:textId="0E26D9A5" w:rsidR="005A0D2C" w:rsidRPr="005A0D2C" w:rsidRDefault="005A0D2C" w:rsidP="005A0D2C">
      <w:pPr>
        <w:jc w:val="center"/>
        <w:rPr>
          <w:rFonts w:ascii="Arial" w:hAnsi="Arial" w:cs="Arial"/>
          <w:b/>
          <w:sz w:val="24"/>
          <w:szCs w:val="24"/>
        </w:rPr>
      </w:pPr>
    </w:p>
    <w:p w14:paraId="5A5310C1" w14:textId="77777777" w:rsidR="005A0D2C" w:rsidRDefault="005A0D2C" w:rsidP="007161AB">
      <w:pPr>
        <w:jc w:val="center"/>
        <w:rPr>
          <w:rFonts w:ascii="Arial" w:hAnsi="Arial" w:cs="Arial"/>
          <w:b/>
          <w:sz w:val="24"/>
          <w:szCs w:val="24"/>
        </w:rPr>
      </w:pPr>
    </w:p>
    <w:p w14:paraId="5C752E5C" w14:textId="77777777" w:rsidR="005A0D2C" w:rsidRDefault="005A0D2C" w:rsidP="007161AB">
      <w:pPr>
        <w:jc w:val="center"/>
        <w:rPr>
          <w:rFonts w:ascii="Arial" w:hAnsi="Arial" w:cs="Arial"/>
          <w:b/>
          <w:sz w:val="24"/>
          <w:szCs w:val="24"/>
        </w:rPr>
      </w:pPr>
    </w:p>
    <w:p w14:paraId="61A9CEE2" w14:textId="1EB44B0F" w:rsidR="002344F0" w:rsidRPr="007161AB" w:rsidRDefault="0028395A" w:rsidP="007161AB">
      <w:pPr>
        <w:jc w:val="center"/>
        <w:rPr>
          <w:rFonts w:ascii="Arial" w:hAnsi="Arial" w:cs="Arial"/>
          <w:b/>
          <w:sz w:val="24"/>
          <w:szCs w:val="24"/>
        </w:rPr>
      </w:pPr>
      <w:r w:rsidRPr="007161AB">
        <w:rPr>
          <w:rFonts w:ascii="Arial" w:hAnsi="Arial" w:cs="Arial"/>
          <w:b/>
          <w:sz w:val="24"/>
          <w:szCs w:val="24"/>
        </w:rPr>
        <w:lastRenderedPageBreak/>
        <w:t>T+</w:t>
      </w:r>
      <w:r w:rsidR="00946441" w:rsidRPr="007161AB">
        <w:rPr>
          <w:rFonts w:ascii="Arial" w:hAnsi="Arial" w:cs="Arial"/>
          <w:b/>
          <w:sz w:val="24"/>
          <w:szCs w:val="24"/>
        </w:rPr>
        <w:t>1</w:t>
      </w:r>
      <w:r w:rsidRPr="007161AB">
        <w:rPr>
          <w:rFonts w:ascii="Arial" w:hAnsi="Arial" w:cs="Arial"/>
          <w:b/>
          <w:sz w:val="24"/>
          <w:szCs w:val="24"/>
        </w:rPr>
        <w:t xml:space="preserve"> </w:t>
      </w:r>
      <w:r w:rsidR="00433D48" w:rsidRPr="007161AB">
        <w:rPr>
          <w:rFonts w:ascii="Arial" w:hAnsi="Arial" w:cs="Arial"/>
          <w:b/>
          <w:sz w:val="24"/>
          <w:szCs w:val="24"/>
        </w:rPr>
        <w:t>Operations Working Group</w:t>
      </w:r>
    </w:p>
    <w:p w14:paraId="2F8B1618" w14:textId="16D702F7" w:rsidR="0028395A" w:rsidRPr="007161AB" w:rsidRDefault="0028395A" w:rsidP="007161AB">
      <w:pPr>
        <w:jc w:val="center"/>
        <w:rPr>
          <w:rFonts w:ascii="Arial" w:hAnsi="Arial" w:cs="Arial"/>
          <w:b/>
          <w:sz w:val="24"/>
          <w:szCs w:val="24"/>
        </w:rPr>
      </w:pPr>
      <w:bookmarkStart w:id="0" w:name="Agenda"/>
      <w:r w:rsidRPr="007161AB">
        <w:rPr>
          <w:rFonts w:ascii="Arial" w:hAnsi="Arial" w:cs="Arial"/>
          <w:b/>
          <w:sz w:val="24"/>
          <w:szCs w:val="24"/>
        </w:rPr>
        <w:t>Agenda</w:t>
      </w:r>
      <w:bookmarkEnd w:id="0"/>
    </w:p>
    <w:p w14:paraId="05DB53A4" w14:textId="497FAB2D" w:rsidR="0028395A" w:rsidRDefault="008A0D16" w:rsidP="007161AB">
      <w:pPr>
        <w:jc w:val="center"/>
        <w:rPr>
          <w:rFonts w:ascii="Arial" w:hAnsi="Arial" w:cs="Arial"/>
          <w:b/>
          <w:sz w:val="24"/>
          <w:szCs w:val="24"/>
        </w:rPr>
      </w:pPr>
      <w:r>
        <w:rPr>
          <w:rFonts w:ascii="Arial" w:hAnsi="Arial" w:cs="Arial"/>
          <w:b/>
          <w:sz w:val="24"/>
          <w:szCs w:val="24"/>
        </w:rPr>
        <w:t>April 14</w:t>
      </w:r>
      <w:r w:rsidR="00946441" w:rsidRPr="007161AB">
        <w:rPr>
          <w:rFonts w:ascii="Arial" w:hAnsi="Arial" w:cs="Arial"/>
          <w:b/>
          <w:sz w:val="24"/>
          <w:szCs w:val="24"/>
        </w:rPr>
        <w:t>, 202</w:t>
      </w:r>
      <w:r w:rsidR="00E21643">
        <w:rPr>
          <w:rFonts w:ascii="Arial" w:hAnsi="Arial" w:cs="Arial"/>
          <w:b/>
          <w:sz w:val="24"/>
          <w:szCs w:val="24"/>
        </w:rPr>
        <w:t>2</w:t>
      </w:r>
      <w:r w:rsidR="0028395A" w:rsidRPr="007161AB">
        <w:rPr>
          <w:rFonts w:ascii="Arial" w:hAnsi="Arial" w:cs="Arial"/>
          <w:b/>
          <w:sz w:val="24"/>
          <w:szCs w:val="24"/>
        </w:rPr>
        <w:t xml:space="preserve"> at </w:t>
      </w:r>
      <w:r w:rsidR="009F13B7" w:rsidRPr="007161AB">
        <w:rPr>
          <w:rFonts w:ascii="Arial" w:hAnsi="Arial" w:cs="Arial"/>
          <w:b/>
          <w:sz w:val="24"/>
          <w:szCs w:val="24"/>
        </w:rPr>
        <w:t>1</w:t>
      </w:r>
      <w:r w:rsidR="001F69F9" w:rsidRPr="007161AB">
        <w:rPr>
          <w:rFonts w:ascii="Arial" w:hAnsi="Arial" w:cs="Arial"/>
          <w:b/>
          <w:sz w:val="24"/>
          <w:szCs w:val="24"/>
        </w:rPr>
        <w:t>1</w:t>
      </w:r>
      <w:r w:rsidR="00491A3A" w:rsidRPr="007161AB">
        <w:rPr>
          <w:rFonts w:ascii="Arial" w:hAnsi="Arial" w:cs="Arial"/>
          <w:b/>
          <w:sz w:val="24"/>
          <w:szCs w:val="24"/>
        </w:rPr>
        <w:t>:</w:t>
      </w:r>
      <w:r w:rsidR="00F72CF1" w:rsidRPr="007161AB">
        <w:rPr>
          <w:rFonts w:ascii="Arial" w:hAnsi="Arial" w:cs="Arial"/>
          <w:b/>
          <w:sz w:val="24"/>
          <w:szCs w:val="24"/>
        </w:rPr>
        <w:t>0</w:t>
      </w:r>
      <w:r w:rsidR="00491A3A" w:rsidRPr="007161AB">
        <w:rPr>
          <w:rFonts w:ascii="Arial" w:hAnsi="Arial" w:cs="Arial"/>
          <w:b/>
          <w:sz w:val="24"/>
          <w:szCs w:val="24"/>
        </w:rPr>
        <w:t xml:space="preserve">0 </w:t>
      </w:r>
      <w:r w:rsidR="00F72CF1" w:rsidRPr="007161AB">
        <w:rPr>
          <w:rFonts w:ascii="Arial" w:hAnsi="Arial" w:cs="Arial"/>
          <w:b/>
          <w:sz w:val="24"/>
          <w:szCs w:val="24"/>
        </w:rPr>
        <w:t>A</w:t>
      </w:r>
      <w:r w:rsidR="00946441" w:rsidRPr="007161AB">
        <w:rPr>
          <w:rFonts w:ascii="Arial" w:hAnsi="Arial" w:cs="Arial"/>
          <w:b/>
          <w:sz w:val="24"/>
          <w:szCs w:val="24"/>
        </w:rPr>
        <w:t>M ET</w:t>
      </w:r>
    </w:p>
    <w:p w14:paraId="5B30F4D1" w14:textId="03D9586C" w:rsidR="001D13E9" w:rsidRDefault="001D13E9" w:rsidP="001D13E9">
      <w:pPr>
        <w:rPr>
          <w:rFonts w:ascii="Arial" w:hAnsi="Arial" w:cs="Arial"/>
          <w:b/>
          <w:sz w:val="24"/>
          <w:szCs w:val="24"/>
        </w:rPr>
      </w:pPr>
      <w:r>
        <w:rPr>
          <w:rFonts w:ascii="Arial" w:hAnsi="Arial" w:cs="Arial"/>
          <w:b/>
          <w:sz w:val="24"/>
          <w:szCs w:val="24"/>
        </w:rPr>
        <w:t xml:space="preserve">Co-Chaired by: </w:t>
      </w:r>
    </w:p>
    <w:p w14:paraId="75C9997C" w14:textId="77777777" w:rsidR="001D13E9" w:rsidRPr="001D13E9" w:rsidRDefault="001D13E9" w:rsidP="001D13E9">
      <w:pPr>
        <w:spacing w:line="240" w:lineRule="auto"/>
        <w:rPr>
          <w:rFonts w:ascii="Arial" w:hAnsi="Arial" w:cs="Arial"/>
          <w:sz w:val="24"/>
          <w:szCs w:val="24"/>
        </w:rPr>
      </w:pPr>
      <w:r w:rsidRPr="001D13E9">
        <w:rPr>
          <w:rFonts w:ascii="Arial" w:hAnsi="Arial" w:cs="Arial"/>
          <w:sz w:val="24"/>
          <w:szCs w:val="24"/>
        </w:rPr>
        <w:t>Sheera Badial of Canaccord Genuity</w:t>
      </w:r>
    </w:p>
    <w:p w14:paraId="04A251EF" w14:textId="191108F5" w:rsidR="007161AB" w:rsidRPr="001D13E9" w:rsidRDefault="001D13E9" w:rsidP="001D13E9">
      <w:pPr>
        <w:spacing w:line="240" w:lineRule="auto"/>
        <w:rPr>
          <w:rFonts w:ascii="Arial" w:hAnsi="Arial" w:cs="Arial"/>
          <w:sz w:val="24"/>
          <w:szCs w:val="24"/>
        </w:rPr>
      </w:pPr>
      <w:r w:rsidRPr="001D13E9">
        <w:rPr>
          <w:rFonts w:ascii="Arial" w:hAnsi="Arial" w:cs="Arial"/>
          <w:sz w:val="24"/>
          <w:szCs w:val="24"/>
        </w:rPr>
        <w:t>Domenic Sgambelluri of Northern Trust</w:t>
      </w:r>
    </w:p>
    <w:p w14:paraId="37ACC2A8" w14:textId="77777777" w:rsidR="007161AB" w:rsidRPr="007161AB" w:rsidRDefault="007161AB" w:rsidP="007161AB">
      <w:pPr>
        <w:jc w:val="center"/>
        <w:rPr>
          <w:rFonts w:ascii="Arial" w:hAnsi="Arial" w:cs="Arial"/>
          <w:b/>
          <w:sz w:val="24"/>
          <w:szCs w:val="24"/>
        </w:rPr>
      </w:pPr>
    </w:p>
    <w:p w14:paraId="224EF8A1" w14:textId="4290DDC1" w:rsidR="001E3CEB" w:rsidRDefault="001E3CEB" w:rsidP="001E3CEB">
      <w:pPr>
        <w:jc w:val="center"/>
        <w:rPr>
          <w:rFonts w:ascii="Arial" w:hAnsi="Arial" w:cs="Arial"/>
          <w:b/>
          <w:sz w:val="24"/>
          <w:szCs w:val="24"/>
        </w:rPr>
      </w:pPr>
    </w:p>
    <w:p w14:paraId="4A9806DC" w14:textId="77777777" w:rsidR="001E3CEB" w:rsidRPr="004D4263" w:rsidRDefault="001E3CEB" w:rsidP="001E3CEB">
      <w:pPr>
        <w:jc w:val="center"/>
        <w:rPr>
          <w:rFonts w:ascii="Arial" w:hAnsi="Arial" w:cs="Arial"/>
          <w:b/>
          <w:sz w:val="24"/>
          <w:szCs w:val="24"/>
        </w:rPr>
      </w:pPr>
    </w:p>
    <w:p w14:paraId="4AA4FB79" w14:textId="1401A68E" w:rsidR="001E3CEB" w:rsidRDefault="001E3CEB" w:rsidP="001E3CEB">
      <w:pPr>
        <w:numPr>
          <w:ilvl w:val="0"/>
          <w:numId w:val="1"/>
        </w:numPr>
        <w:spacing w:after="240"/>
        <w:contextualSpacing/>
        <w:rPr>
          <w:rFonts w:ascii="Arial" w:hAnsi="Arial" w:cs="Arial"/>
          <w:b/>
          <w:sz w:val="24"/>
          <w:szCs w:val="24"/>
        </w:rPr>
      </w:pPr>
      <w:r w:rsidRPr="001E3CEB">
        <w:rPr>
          <w:rFonts w:ascii="Arial" w:hAnsi="Arial" w:cs="Arial"/>
          <w:b/>
          <w:sz w:val="24"/>
          <w:szCs w:val="24"/>
        </w:rPr>
        <w:t xml:space="preserve">Approval of </w:t>
      </w:r>
      <w:hyperlink w:anchor="OWGMinutes" w:history="1">
        <w:r w:rsidRPr="00C33195">
          <w:rPr>
            <w:rStyle w:val="Hyperlink"/>
            <w:rFonts w:ascii="Arial" w:hAnsi="Arial" w:cs="Arial"/>
            <w:b/>
            <w:sz w:val="24"/>
            <w:szCs w:val="24"/>
          </w:rPr>
          <w:t>Mi</w:t>
        </w:r>
        <w:r w:rsidRPr="00C33195">
          <w:rPr>
            <w:rStyle w:val="Hyperlink"/>
            <w:rFonts w:ascii="Arial" w:hAnsi="Arial" w:cs="Arial"/>
            <w:b/>
            <w:sz w:val="24"/>
            <w:szCs w:val="24"/>
          </w:rPr>
          <w:t>n</w:t>
        </w:r>
        <w:r w:rsidRPr="00C33195">
          <w:rPr>
            <w:rStyle w:val="Hyperlink"/>
            <w:rFonts w:ascii="Arial" w:hAnsi="Arial" w:cs="Arial"/>
            <w:b/>
            <w:sz w:val="24"/>
            <w:szCs w:val="24"/>
          </w:rPr>
          <w:t>utes</w:t>
        </w:r>
      </w:hyperlink>
      <w:r w:rsidRPr="001E3CEB">
        <w:rPr>
          <w:rFonts w:ascii="Arial" w:hAnsi="Arial" w:cs="Arial"/>
          <w:b/>
          <w:sz w:val="24"/>
          <w:szCs w:val="24"/>
        </w:rPr>
        <w:t xml:space="preserve"> from the meeting held on </w:t>
      </w:r>
      <w:r w:rsidR="008A0D16">
        <w:rPr>
          <w:rFonts w:ascii="Arial" w:hAnsi="Arial" w:cs="Arial"/>
          <w:b/>
          <w:sz w:val="24"/>
          <w:szCs w:val="24"/>
        </w:rPr>
        <w:t>March</w:t>
      </w:r>
      <w:r w:rsidR="00E21643">
        <w:rPr>
          <w:rFonts w:ascii="Arial" w:hAnsi="Arial" w:cs="Arial"/>
          <w:b/>
          <w:sz w:val="24"/>
          <w:szCs w:val="24"/>
        </w:rPr>
        <w:t xml:space="preserve"> 10, 2022</w:t>
      </w:r>
    </w:p>
    <w:p w14:paraId="1099C243" w14:textId="77777777" w:rsidR="001E3CEB" w:rsidRPr="001E3CEB" w:rsidRDefault="001E3CEB" w:rsidP="001E3CEB">
      <w:pPr>
        <w:spacing w:after="240"/>
        <w:ind w:left="360"/>
        <w:contextualSpacing/>
        <w:rPr>
          <w:rFonts w:ascii="Arial" w:hAnsi="Arial" w:cs="Arial"/>
          <w:b/>
          <w:sz w:val="24"/>
          <w:szCs w:val="24"/>
        </w:rPr>
      </w:pPr>
    </w:p>
    <w:p w14:paraId="1103CBD3" w14:textId="3EEDC0A4" w:rsidR="00112014" w:rsidRDefault="002F4730" w:rsidP="002459F7">
      <w:pPr>
        <w:numPr>
          <w:ilvl w:val="0"/>
          <w:numId w:val="1"/>
        </w:numPr>
        <w:spacing w:after="240"/>
        <w:contextualSpacing/>
        <w:rPr>
          <w:rFonts w:ascii="Arial" w:hAnsi="Arial" w:cs="Arial"/>
          <w:b/>
          <w:sz w:val="24"/>
          <w:szCs w:val="24"/>
        </w:rPr>
      </w:pPr>
      <w:r>
        <w:rPr>
          <w:rFonts w:ascii="Arial" w:hAnsi="Arial" w:cs="Arial"/>
          <w:b/>
          <w:sz w:val="24"/>
          <w:szCs w:val="24"/>
        </w:rPr>
        <w:t>Update from the T+1 Steering Committee.</w:t>
      </w:r>
    </w:p>
    <w:p w14:paraId="42041F1B" w14:textId="1EFB9C93" w:rsidR="006D6191" w:rsidRPr="002459F7" w:rsidRDefault="006D6191" w:rsidP="006D6191">
      <w:pPr>
        <w:numPr>
          <w:ilvl w:val="1"/>
          <w:numId w:val="1"/>
        </w:numPr>
        <w:spacing w:after="240"/>
        <w:contextualSpacing/>
        <w:rPr>
          <w:rFonts w:ascii="Arial" w:hAnsi="Arial" w:cs="Arial"/>
          <w:b/>
          <w:sz w:val="24"/>
          <w:szCs w:val="24"/>
        </w:rPr>
      </w:pPr>
      <w:r>
        <w:rPr>
          <w:rFonts w:ascii="Arial" w:hAnsi="Arial" w:cs="Arial"/>
          <w:b/>
          <w:sz w:val="24"/>
          <w:szCs w:val="24"/>
        </w:rPr>
        <w:t>CCMA Comment Letter to the SEC (</w:t>
      </w:r>
      <w:r w:rsidR="00C405DC">
        <w:rPr>
          <w:rFonts w:ascii="Arial" w:hAnsi="Arial" w:cs="Arial"/>
          <w:b/>
          <w:sz w:val="24"/>
          <w:szCs w:val="24"/>
        </w:rPr>
        <w:t>separately attached</w:t>
      </w:r>
      <w:r>
        <w:rPr>
          <w:rFonts w:ascii="Arial" w:hAnsi="Arial" w:cs="Arial"/>
          <w:b/>
          <w:sz w:val="24"/>
          <w:szCs w:val="24"/>
        </w:rPr>
        <w:t>)</w:t>
      </w:r>
    </w:p>
    <w:p w14:paraId="33C1D862" w14:textId="77777777" w:rsidR="00112014" w:rsidRPr="00112014" w:rsidRDefault="00112014" w:rsidP="00112014">
      <w:pPr>
        <w:spacing w:after="240"/>
        <w:ind w:left="1080"/>
        <w:contextualSpacing/>
        <w:rPr>
          <w:rFonts w:ascii="Arial" w:hAnsi="Arial" w:cs="Arial"/>
          <w:b/>
          <w:sz w:val="24"/>
          <w:szCs w:val="24"/>
        </w:rPr>
      </w:pPr>
    </w:p>
    <w:p w14:paraId="60A6A63D" w14:textId="18B58251" w:rsidR="00E347B5" w:rsidRPr="00E21643" w:rsidRDefault="001E3CEB" w:rsidP="00E21643">
      <w:pPr>
        <w:numPr>
          <w:ilvl w:val="0"/>
          <w:numId w:val="1"/>
        </w:numPr>
        <w:spacing w:after="240"/>
        <w:contextualSpacing/>
        <w:rPr>
          <w:rFonts w:ascii="Arial" w:hAnsi="Arial" w:cs="Arial"/>
          <w:b/>
          <w:sz w:val="24"/>
          <w:szCs w:val="24"/>
        </w:rPr>
      </w:pPr>
      <w:r>
        <w:rPr>
          <w:rFonts w:ascii="Arial" w:hAnsi="Arial" w:cs="Arial"/>
          <w:b/>
          <w:sz w:val="24"/>
          <w:szCs w:val="24"/>
        </w:rPr>
        <w:t>Issues for discussion</w:t>
      </w:r>
    </w:p>
    <w:p w14:paraId="1A7594C1" w14:textId="176198BB" w:rsidR="001E3CEB" w:rsidRPr="008A0D16" w:rsidRDefault="00112014" w:rsidP="008A0D16">
      <w:pPr>
        <w:numPr>
          <w:ilvl w:val="0"/>
          <w:numId w:val="32"/>
        </w:numPr>
        <w:spacing w:after="240"/>
        <w:contextualSpacing/>
        <w:rPr>
          <w:rFonts w:ascii="Arial" w:hAnsi="Arial" w:cs="Arial"/>
          <w:b/>
          <w:sz w:val="24"/>
          <w:szCs w:val="24"/>
        </w:rPr>
      </w:pPr>
      <w:r>
        <w:rPr>
          <w:rFonts w:ascii="Arial" w:hAnsi="Arial" w:cs="Arial"/>
          <w:b/>
          <w:sz w:val="24"/>
          <w:szCs w:val="24"/>
        </w:rPr>
        <w:t>OWG-013 – CDS Job Scheduler</w:t>
      </w:r>
      <w:r w:rsidR="00C33195">
        <w:rPr>
          <w:rFonts w:ascii="Arial" w:hAnsi="Arial" w:cs="Arial"/>
          <w:b/>
          <w:sz w:val="24"/>
          <w:szCs w:val="24"/>
        </w:rPr>
        <w:t xml:space="preserve"> (</w:t>
      </w:r>
      <w:r w:rsidR="00C405DC">
        <w:rPr>
          <w:rFonts w:ascii="Arial" w:hAnsi="Arial" w:cs="Arial"/>
          <w:b/>
          <w:sz w:val="24"/>
          <w:szCs w:val="24"/>
        </w:rPr>
        <w:t>separately attached</w:t>
      </w:r>
      <w:r w:rsidR="00C33195">
        <w:rPr>
          <w:rFonts w:ascii="Arial" w:hAnsi="Arial" w:cs="Arial"/>
          <w:b/>
          <w:sz w:val="24"/>
          <w:szCs w:val="24"/>
        </w:rPr>
        <w:t>)</w:t>
      </w:r>
    </w:p>
    <w:p w14:paraId="3B06DB80" w14:textId="4679EC3C" w:rsidR="00B7426C" w:rsidRPr="00112014" w:rsidRDefault="00B7426C" w:rsidP="00B7426C">
      <w:pPr>
        <w:numPr>
          <w:ilvl w:val="0"/>
          <w:numId w:val="32"/>
        </w:numPr>
        <w:spacing w:after="240"/>
        <w:contextualSpacing/>
        <w:rPr>
          <w:rFonts w:ascii="Arial" w:hAnsi="Arial" w:cs="Arial"/>
          <w:b/>
          <w:sz w:val="24"/>
          <w:szCs w:val="24"/>
        </w:rPr>
      </w:pPr>
      <w:r>
        <w:rPr>
          <w:rFonts w:ascii="Arial" w:hAnsi="Arial" w:cs="Arial"/>
          <w:b/>
          <w:sz w:val="24"/>
          <w:szCs w:val="24"/>
        </w:rPr>
        <w:t>OWG-003 – ETF Create/Redeem</w:t>
      </w:r>
      <w:r w:rsidR="00C33195">
        <w:rPr>
          <w:rFonts w:ascii="Arial" w:hAnsi="Arial" w:cs="Arial"/>
          <w:b/>
          <w:sz w:val="24"/>
          <w:szCs w:val="24"/>
        </w:rPr>
        <w:t xml:space="preserve"> (</w:t>
      </w:r>
      <w:hyperlink w:anchor="OWG003" w:history="1">
        <w:r w:rsidR="00C33195" w:rsidRPr="00C33195">
          <w:rPr>
            <w:rStyle w:val="Hyperlink"/>
            <w:rFonts w:ascii="Arial" w:hAnsi="Arial" w:cs="Arial"/>
            <w:b/>
            <w:sz w:val="24"/>
            <w:szCs w:val="24"/>
          </w:rPr>
          <w:t>verbal update</w:t>
        </w:r>
      </w:hyperlink>
      <w:r w:rsidR="00C33195">
        <w:rPr>
          <w:rFonts w:ascii="Arial" w:hAnsi="Arial" w:cs="Arial"/>
          <w:b/>
          <w:sz w:val="24"/>
          <w:szCs w:val="24"/>
        </w:rPr>
        <w:t>)</w:t>
      </w:r>
    </w:p>
    <w:p w14:paraId="1685FB0E" w14:textId="418D215D" w:rsidR="00112014" w:rsidRDefault="00112014" w:rsidP="008B2A9D">
      <w:pPr>
        <w:numPr>
          <w:ilvl w:val="0"/>
          <w:numId w:val="32"/>
        </w:numPr>
        <w:spacing w:after="240"/>
        <w:contextualSpacing/>
        <w:rPr>
          <w:rFonts w:ascii="Arial" w:hAnsi="Arial" w:cs="Arial"/>
          <w:b/>
          <w:sz w:val="24"/>
          <w:szCs w:val="24"/>
        </w:rPr>
      </w:pPr>
      <w:r>
        <w:rPr>
          <w:rFonts w:ascii="Arial" w:hAnsi="Arial" w:cs="Arial"/>
          <w:b/>
          <w:sz w:val="24"/>
          <w:szCs w:val="24"/>
        </w:rPr>
        <w:t>OWG-025 – Asset List</w:t>
      </w:r>
      <w:r w:rsidR="00C33195">
        <w:rPr>
          <w:rFonts w:ascii="Arial" w:hAnsi="Arial" w:cs="Arial"/>
          <w:b/>
          <w:sz w:val="24"/>
          <w:szCs w:val="24"/>
        </w:rPr>
        <w:t xml:space="preserve"> (verbal update)</w:t>
      </w:r>
    </w:p>
    <w:p w14:paraId="1833E763" w14:textId="3B744EB9" w:rsidR="008A0D16" w:rsidRDefault="002459F7" w:rsidP="008B2A9D">
      <w:pPr>
        <w:numPr>
          <w:ilvl w:val="0"/>
          <w:numId w:val="32"/>
        </w:numPr>
        <w:spacing w:after="240"/>
        <w:contextualSpacing/>
        <w:rPr>
          <w:rFonts w:ascii="Arial" w:hAnsi="Arial" w:cs="Arial"/>
          <w:b/>
          <w:sz w:val="24"/>
          <w:szCs w:val="24"/>
        </w:rPr>
      </w:pPr>
      <w:r>
        <w:rPr>
          <w:rFonts w:ascii="Arial" w:hAnsi="Arial" w:cs="Arial"/>
          <w:b/>
          <w:sz w:val="24"/>
          <w:szCs w:val="24"/>
        </w:rPr>
        <w:t>OWG-005 – NI-24-101</w:t>
      </w:r>
      <w:r w:rsidR="00C33195">
        <w:rPr>
          <w:rFonts w:ascii="Arial" w:hAnsi="Arial" w:cs="Arial"/>
          <w:b/>
          <w:sz w:val="24"/>
          <w:szCs w:val="24"/>
        </w:rPr>
        <w:t xml:space="preserve"> (</w:t>
      </w:r>
      <w:hyperlink w:anchor="OWG005" w:history="1">
        <w:r w:rsidR="00C33195" w:rsidRPr="00C33195">
          <w:rPr>
            <w:rStyle w:val="Hyperlink"/>
            <w:rFonts w:ascii="Arial" w:hAnsi="Arial" w:cs="Arial"/>
            <w:b/>
            <w:sz w:val="24"/>
            <w:szCs w:val="24"/>
          </w:rPr>
          <w:t>se</w:t>
        </w:r>
        <w:r w:rsidR="00C33195" w:rsidRPr="00C33195">
          <w:rPr>
            <w:rStyle w:val="Hyperlink"/>
            <w:rFonts w:ascii="Arial" w:hAnsi="Arial" w:cs="Arial"/>
            <w:b/>
            <w:sz w:val="24"/>
            <w:szCs w:val="24"/>
          </w:rPr>
          <w:t>e</w:t>
        </w:r>
        <w:r w:rsidR="00C33195" w:rsidRPr="00C33195">
          <w:rPr>
            <w:rStyle w:val="Hyperlink"/>
            <w:rFonts w:ascii="Arial" w:hAnsi="Arial" w:cs="Arial"/>
            <w:b/>
            <w:sz w:val="24"/>
            <w:szCs w:val="24"/>
          </w:rPr>
          <w:t xml:space="preserve"> b</w:t>
        </w:r>
        <w:r w:rsidR="00C33195" w:rsidRPr="00C33195">
          <w:rPr>
            <w:rStyle w:val="Hyperlink"/>
            <w:rFonts w:ascii="Arial" w:hAnsi="Arial" w:cs="Arial"/>
            <w:b/>
            <w:sz w:val="24"/>
            <w:szCs w:val="24"/>
          </w:rPr>
          <w:t>e</w:t>
        </w:r>
        <w:r w:rsidR="00C33195" w:rsidRPr="00C33195">
          <w:rPr>
            <w:rStyle w:val="Hyperlink"/>
            <w:rFonts w:ascii="Arial" w:hAnsi="Arial" w:cs="Arial"/>
            <w:b/>
            <w:sz w:val="24"/>
            <w:szCs w:val="24"/>
          </w:rPr>
          <w:t>low</w:t>
        </w:r>
      </w:hyperlink>
      <w:r w:rsidR="00C33195">
        <w:rPr>
          <w:rFonts w:ascii="Arial" w:hAnsi="Arial" w:cs="Arial"/>
          <w:b/>
          <w:sz w:val="24"/>
          <w:szCs w:val="24"/>
        </w:rPr>
        <w:t>)</w:t>
      </w:r>
    </w:p>
    <w:p w14:paraId="44A3A89B" w14:textId="41791E03" w:rsidR="002459F7" w:rsidRPr="008B2A9D" w:rsidRDefault="002459F7" w:rsidP="008B2A9D">
      <w:pPr>
        <w:numPr>
          <w:ilvl w:val="0"/>
          <w:numId w:val="32"/>
        </w:numPr>
        <w:spacing w:after="240"/>
        <w:contextualSpacing/>
        <w:rPr>
          <w:rFonts w:ascii="Arial" w:hAnsi="Arial" w:cs="Arial"/>
          <w:b/>
          <w:sz w:val="24"/>
          <w:szCs w:val="24"/>
        </w:rPr>
      </w:pPr>
      <w:r>
        <w:rPr>
          <w:rFonts w:ascii="Arial" w:hAnsi="Arial" w:cs="Arial"/>
          <w:b/>
          <w:sz w:val="24"/>
          <w:szCs w:val="24"/>
        </w:rPr>
        <w:t>OWG-034 – Client Communications</w:t>
      </w:r>
      <w:r w:rsidR="00C33195">
        <w:rPr>
          <w:rFonts w:ascii="Arial" w:hAnsi="Arial" w:cs="Arial"/>
          <w:b/>
          <w:sz w:val="24"/>
          <w:szCs w:val="24"/>
        </w:rPr>
        <w:t xml:space="preserve"> (</w:t>
      </w:r>
      <w:hyperlink w:anchor="OWG034" w:history="1">
        <w:r w:rsidR="00C33195" w:rsidRPr="00C33195">
          <w:rPr>
            <w:rStyle w:val="Hyperlink"/>
            <w:rFonts w:ascii="Arial" w:hAnsi="Arial" w:cs="Arial"/>
            <w:b/>
            <w:sz w:val="24"/>
            <w:szCs w:val="24"/>
          </w:rPr>
          <w:t>see below</w:t>
        </w:r>
      </w:hyperlink>
      <w:r w:rsidR="00C33195">
        <w:rPr>
          <w:rFonts w:ascii="Arial" w:hAnsi="Arial" w:cs="Arial"/>
          <w:b/>
          <w:sz w:val="24"/>
          <w:szCs w:val="24"/>
        </w:rPr>
        <w:t>)</w:t>
      </w:r>
    </w:p>
    <w:p w14:paraId="572C458F" w14:textId="2CD5A146" w:rsidR="001E3CEB" w:rsidRPr="001E3CEB" w:rsidRDefault="001E3CEB" w:rsidP="001E3CEB">
      <w:pPr>
        <w:spacing w:after="240"/>
        <w:contextualSpacing/>
        <w:rPr>
          <w:rFonts w:ascii="Arial" w:hAnsi="Arial" w:cs="Arial"/>
          <w:b/>
          <w:sz w:val="24"/>
          <w:szCs w:val="24"/>
        </w:rPr>
      </w:pPr>
    </w:p>
    <w:p w14:paraId="2BD862EB" w14:textId="1A98D2C6" w:rsidR="001E3CEB" w:rsidRDefault="001E3CEB" w:rsidP="001E3CEB">
      <w:pPr>
        <w:numPr>
          <w:ilvl w:val="0"/>
          <w:numId w:val="1"/>
        </w:numPr>
        <w:spacing w:after="240"/>
        <w:contextualSpacing/>
        <w:rPr>
          <w:rFonts w:ascii="Arial" w:hAnsi="Arial" w:cs="Arial"/>
          <w:b/>
          <w:sz w:val="24"/>
          <w:szCs w:val="24"/>
        </w:rPr>
      </w:pPr>
      <w:r w:rsidRPr="001E3CEB">
        <w:rPr>
          <w:rFonts w:ascii="Arial" w:hAnsi="Arial" w:cs="Arial"/>
          <w:b/>
          <w:sz w:val="24"/>
          <w:szCs w:val="24"/>
        </w:rPr>
        <w:t>Other Business</w:t>
      </w:r>
    </w:p>
    <w:p w14:paraId="73DAAF52" w14:textId="2FE804F8" w:rsidR="001E3CEB" w:rsidRPr="001E3CEB" w:rsidRDefault="001E3CEB" w:rsidP="001E3CEB">
      <w:pPr>
        <w:spacing w:after="240"/>
        <w:contextualSpacing/>
        <w:rPr>
          <w:rFonts w:ascii="Arial" w:hAnsi="Arial" w:cs="Arial"/>
          <w:b/>
          <w:sz w:val="24"/>
          <w:szCs w:val="24"/>
        </w:rPr>
      </w:pPr>
    </w:p>
    <w:p w14:paraId="6470806A" w14:textId="4BEEF10D" w:rsidR="001E3CEB" w:rsidRPr="001E3CEB" w:rsidRDefault="001E3CEB" w:rsidP="001E3CEB">
      <w:pPr>
        <w:numPr>
          <w:ilvl w:val="0"/>
          <w:numId w:val="1"/>
        </w:numPr>
        <w:spacing w:after="240"/>
        <w:contextualSpacing/>
        <w:rPr>
          <w:rFonts w:ascii="Arial" w:hAnsi="Arial" w:cs="Arial"/>
          <w:b/>
          <w:sz w:val="24"/>
          <w:szCs w:val="24"/>
        </w:rPr>
      </w:pPr>
      <w:r w:rsidRPr="001E3CEB">
        <w:rPr>
          <w:rFonts w:ascii="Arial" w:hAnsi="Arial" w:cs="Arial"/>
          <w:b/>
          <w:sz w:val="24"/>
          <w:szCs w:val="24"/>
        </w:rPr>
        <w:t>Next Meeting</w:t>
      </w:r>
      <w:r w:rsidRPr="001E3CEB">
        <w:rPr>
          <w:rFonts w:ascii="Arial" w:hAnsi="Arial" w:cs="Arial"/>
          <w:b/>
          <w:sz w:val="24"/>
          <w:szCs w:val="24"/>
        </w:rPr>
        <w:tab/>
      </w:r>
      <w:r w:rsidRPr="001E3CEB">
        <w:rPr>
          <w:rFonts w:ascii="Arial" w:hAnsi="Arial" w:cs="Arial"/>
          <w:b/>
          <w:sz w:val="24"/>
          <w:szCs w:val="24"/>
        </w:rPr>
        <w:tab/>
      </w:r>
      <w:r w:rsidR="008A0D16">
        <w:rPr>
          <w:rFonts w:ascii="Arial" w:hAnsi="Arial" w:cs="Arial"/>
          <w:b/>
          <w:sz w:val="24"/>
          <w:szCs w:val="24"/>
        </w:rPr>
        <w:t xml:space="preserve">May </w:t>
      </w:r>
      <w:r w:rsidR="00E21643">
        <w:rPr>
          <w:rFonts w:ascii="Arial" w:hAnsi="Arial" w:cs="Arial"/>
          <w:b/>
          <w:sz w:val="24"/>
          <w:szCs w:val="24"/>
        </w:rPr>
        <w:t>1</w:t>
      </w:r>
      <w:r w:rsidR="008A0D16">
        <w:rPr>
          <w:rFonts w:ascii="Arial" w:hAnsi="Arial" w:cs="Arial"/>
          <w:b/>
          <w:sz w:val="24"/>
          <w:szCs w:val="24"/>
        </w:rPr>
        <w:t>2</w:t>
      </w:r>
      <w:r w:rsidRPr="001E3CEB">
        <w:rPr>
          <w:rFonts w:ascii="Arial" w:hAnsi="Arial" w:cs="Arial"/>
          <w:b/>
          <w:sz w:val="24"/>
          <w:szCs w:val="24"/>
        </w:rPr>
        <w:t>, 2022</w:t>
      </w:r>
      <w:r>
        <w:rPr>
          <w:rFonts w:ascii="Arial" w:hAnsi="Arial" w:cs="Arial"/>
          <w:b/>
          <w:sz w:val="24"/>
          <w:szCs w:val="24"/>
        </w:rPr>
        <w:t xml:space="preserve"> at 11:00 AM ET</w:t>
      </w:r>
      <w:r w:rsidRPr="001E3CEB">
        <w:rPr>
          <w:rFonts w:ascii="Arial" w:eastAsia="Times New Roman" w:hAnsi="Arial" w:cs="Arial"/>
          <w:b/>
          <w:color w:val="333333"/>
          <w:sz w:val="24"/>
          <w:szCs w:val="24"/>
        </w:rPr>
        <w:tab/>
      </w:r>
    </w:p>
    <w:p w14:paraId="00C66085" w14:textId="0E15F1A1" w:rsidR="001F69F9" w:rsidRPr="007161AB" w:rsidRDefault="001F69F9" w:rsidP="007161AB">
      <w:pPr>
        <w:spacing w:line="240" w:lineRule="auto"/>
        <w:jc w:val="center"/>
        <w:rPr>
          <w:rFonts w:ascii="Arial" w:hAnsi="Arial" w:cs="Arial"/>
          <w:b/>
          <w:sz w:val="24"/>
          <w:szCs w:val="24"/>
        </w:rPr>
      </w:pPr>
    </w:p>
    <w:p w14:paraId="7AE35C77" w14:textId="7F5F3D29" w:rsidR="007161AB" w:rsidRPr="007161AB" w:rsidRDefault="007161AB" w:rsidP="007161AB">
      <w:pPr>
        <w:spacing w:line="240" w:lineRule="auto"/>
        <w:jc w:val="center"/>
        <w:rPr>
          <w:rFonts w:ascii="Arial" w:hAnsi="Arial" w:cs="Arial"/>
          <w:b/>
          <w:sz w:val="24"/>
          <w:szCs w:val="24"/>
        </w:rPr>
      </w:pPr>
    </w:p>
    <w:p w14:paraId="03BA3886" w14:textId="62E6146C" w:rsidR="007161AB" w:rsidRDefault="007161AB" w:rsidP="007161AB">
      <w:pPr>
        <w:spacing w:line="240" w:lineRule="auto"/>
        <w:jc w:val="center"/>
        <w:rPr>
          <w:rFonts w:ascii="Arial" w:hAnsi="Arial" w:cs="Arial"/>
          <w:b/>
          <w:sz w:val="24"/>
          <w:szCs w:val="24"/>
        </w:rPr>
      </w:pPr>
    </w:p>
    <w:p w14:paraId="2FAA4F66" w14:textId="3D193D6F" w:rsidR="00E21643" w:rsidRDefault="00E21643" w:rsidP="007161AB">
      <w:pPr>
        <w:spacing w:line="240" w:lineRule="auto"/>
        <w:jc w:val="center"/>
        <w:rPr>
          <w:rFonts w:ascii="Arial" w:hAnsi="Arial" w:cs="Arial"/>
          <w:b/>
          <w:sz w:val="24"/>
          <w:szCs w:val="24"/>
        </w:rPr>
      </w:pPr>
    </w:p>
    <w:p w14:paraId="0C56A504" w14:textId="77777777" w:rsidR="002459F7" w:rsidRDefault="002459F7" w:rsidP="007161AB">
      <w:pPr>
        <w:spacing w:line="240" w:lineRule="auto"/>
        <w:jc w:val="center"/>
        <w:rPr>
          <w:rFonts w:ascii="Arial" w:hAnsi="Arial" w:cs="Arial"/>
          <w:b/>
          <w:sz w:val="24"/>
          <w:szCs w:val="24"/>
        </w:rPr>
      </w:pPr>
    </w:p>
    <w:p w14:paraId="3825EA67" w14:textId="10D6320A" w:rsidR="00E21643" w:rsidRDefault="00E21643" w:rsidP="007161AB">
      <w:pPr>
        <w:spacing w:line="240" w:lineRule="auto"/>
        <w:jc w:val="center"/>
        <w:rPr>
          <w:rFonts w:ascii="Arial" w:hAnsi="Arial" w:cs="Arial"/>
          <w:b/>
          <w:sz w:val="24"/>
          <w:szCs w:val="24"/>
        </w:rPr>
      </w:pPr>
    </w:p>
    <w:p w14:paraId="044A70F8" w14:textId="36DC8A93" w:rsidR="005A0D2C" w:rsidRDefault="005A0D2C" w:rsidP="007161AB">
      <w:pPr>
        <w:spacing w:line="240" w:lineRule="auto"/>
        <w:jc w:val="center"/>
        <w:rPr>
          <w:rFonts w:ascii="Arial" w:hAnsi="Arial" w:cs="Arial"/>
          <w:b/>
          <w:sz w:val="24"/>
          <w:szCs w:val="24"/>
        </w:rPr>
      </w:pPr>
    </w:p>
    <w:p w14:paraId="384CD3F9" w14:textId="087C515D" w:rsidR="00D407FC" w:rsidRPr="001E3CEB" w:rsidRDefault="00D407FC" w:rsidP="00D407FC">
      <w:pPr>
        <w:jc w:val="center"/>
        <w:rPr>
          <w:rFonts w:ascii="Arial" w:hAnsi="Arial" w:cs="Arial"/>
          <w:b/>
          <w:sz w:val="24"/>
          <w:szCs w:val="24"/>
        </w:rPr>
      </w:pPr>
      <w:r w:rsidRPr="001E3CEB">
        <w:rPr>
          <w:rFonts w:ascii="Arial" w:hAnsi="Arial" w:cs="Arial"/>
          <w:b/>
          <w:sz w:val="24"/>
          <w:szCs w:val="24"/>
        </w:rPr>
        <w:t>T1-</w:t>
      </w:r>
      <w:r>
        <w:rPr>
          <w:rFonts w:ascii="Arial" w:hAnsi="Arial" w:cs="Arial"/>
          <w:b/>
          <w:sz w:val="24"/>
          <w:szCs w:val="24"/>
        </w:rPr>
        <w:t>OWG</w:t>
      </w:r>
      <w:r w:rsidR="00E21643">
        <w:rPr>
          <w:rFonts w:ascii="Arial" w:hAnsi="Arial" w:cs="Arial"/>
          <w:b/>
          <w:sz w:val="24"/>
          <w:szCs w:val="24"/>
        </w:rPr>
        <w:t xml:space="preserve"> - </w:t>
      </w:r>
      <w:bookmarkStart w:id="1" w:name="OWGMinutes"/>
      <w:r w:rsidR="00E21643">
        <w:rPr>
          <w:rFonts w:ascii="Arial" w:hAnsi="Arial" w:cs="Arial"/>
          <w:b/>
          <w:sz w:val="24"/>
          <w:szCs w:val="24"/>
        </w:rPr>
        <w:t xml:space="preserve">Minutes of </w:t>
      </w:r>
      <w:r w:rsidR="008A0D16">
        <w:rPr>
          <w:rFonts w:ascii="Arial" w:hAnsi="Arial" w:cs="Arial"/>
          <w:b/>
          <w:sz w:val="24"/>
          <w:szCs w:val="24"/>
        </w:rPr>
        <w:t>March</w:t>
      </w:r>
      <w:r w:rsidR="00E21643">
        <w:rPr>
          <w:rFonts w:ascii="Arial" w:hAnsi="Arial" w:cs="Arial"/>
          <w:b/>
          <w:sz w:val="24"/>
          <w:szCs w:val="24"/>
        </w:rPr>
        <w:t xml:space="preserve"> 10, 2022</w:t>
      </w:r>
      <w:bookmarkEnd w:id="1"/>
    </w:p>
    <w:p w14:paraId="766CD7D0" w14:textId="77777777" w:rsidR="00D407FC" w:rsidRPr="00AF1AB5" w:rsidRDefault="00D407FC" w:rsidP="00D407FC">
      <w:pPr>
        <w:rPr>
          <w:rFonts w:ascii="Arial" w:hAnsi="Arial" w:cs="Arial"/>
          <w:sz w:val="24"/>
          <w:szCs w:val="24"/>
        </w:rPr>
      </w:pPr>
      <w:r w:rsidRPr="001E3CEB">
        <w:rPr>
          <w:rFonts w:ascii="Arial" w:hAnsi="Arial" w:cs="Arial"/>
          <w:sz w:val="24"/>
          <w:szCs w:val="24"/>
        </w:rPr>
        <w:t xml:space="preserve">Keith Evans of CCMA welcomed attendees to the T+1 </w:t>
      </w:r>
      <w:r>
        <w:rPr>
          <w:rFonts w:ascii="Arial" w:hAnsi="Arial" w:cs="Arial"/>
          <w:sz w:val="24"/>
          <w:szCs w:val="24"/>
        </w:rPr>
        <w:t>Operations Working Group meeting. He asked all members to send an email to him indicating their attendance at the meeting. Keith then turned the meeting over to Domenic Sgambelluri and Sheera Badial.</w:t>
      </w:r>
    </w:p>
    <w:p w14:paraId="48A04E08" w14:textId="64AF546E" w:rsidR="00D407FC" w:rsidRPr="00AF087C" w:rsidRDefault="00D407FC" w:rsidP="00D407FC">
      <w:pPr>
        <w:pStyle w:val="ListParagraph"/>
        <w:numPr>
          <w:ilvl w:val="0"/>
          <w:numId w:val="31"/>
        </w:numPr>
        <w:rPr>
          <w:rFonts w:ascii="Arial" w:hAnsi="Arial" w:cs="Arial"/>
          <w:b/>
          <w:sz w:val="24"/>
          <w:szCs w:val="24"/>
        </w:rPr>
      </w:pPr>
      <w:r w:rsidRPr="00AF087C">
        <w:rPr>
          <w:rFonts w:ascii="Arial" w:hAnsi="Arial" w:cs="Arial"/>
          <w:b/>
          <w:sz w:val="24"/>
          <w:szCs w:val="24"/>
        </w:rPr>
        <w:t xml:space="preserve">Approval of the Minutes from the meeting held on </w:t>
      </w:r>
      <w:r w:rsidR="008A0D16">
        <w:rPr>
          <w:rFonts w:ascii="Arial" w:hAnsi="Arial" w:cs="Arial"/>
          <w:b/>
          <w:sz w:val="24"/>
          <w:szCs w:val="24"/>
        </w:rPr>
        <w:t>February</w:t>
      </w:r>
      <w:r w:rsidR="00E21643">
        <w:rPr>
          <w:rFonts w:ascii="Arial" w:hAnsi="Arial" w:cs="Arial"/>
          <w:b/>
          <w:sz w:val="24"/>
          <w:szCs w:val="24"/>
        </w:rPr>
        <w:t xml:space="preserve"> 1</w:t>
      </w:r>
      <w:r w:rsidR="008A0D16">
        <w:rPr>
          <w:rFonts w:ascii="Arial" w:hAnsi="Arial" w:cs="Arial"/>
          <w:b/>
          <w:sz w:val="24"/>
          <w:szCs w:val="24"/>
        </w:rPr>
        <w:t>0</w:t>
      </w:r>
      <w:r w:rsidR="00E21643">
        <w:rPr>
          <w:rFonts w:ascii="Arial" w:hAnsi="Arial" w:cs="Arial"/>
          <w:b/>
          <w:sz w:val="24"/>
          <w:szCs w:val="24"/>
        </w:rPr>
        <w:t>, 2022</w:t>
      </w:r>
    </w:p>
    <w:p w14:paraId="48DE7255" w14:textId="387AAEC8" w:rsidR="00D407FC" w:rsidRPr="00635796" w:rsidRDefault="00A2772F" w:rsidP="00D407FC">
      <w:pPr>
        <w:rPr>
          <w:rFonts w:ascii="Arial" w:eastAsia="Arial" w:hAnsi="Arial" w:cs="Arial"/>
          <w:sz w:val="24"/>
          <w:szCs w:val="24"/>
        </w:rPr>
      </w:pPr>
      <w:r>
        <w:rPr>
          <w:rFonts w:ascii="Arial" w:eastAsia="Arial" w:hAnsi="Arial" w:cs="Arial"/>
          <w:sz w:val="24"/>
          <w:szCs w:val="24"/>
        </w:rPr>
        <w:t>Domenic</w:t>
      </w:r>
      <w:r w:rsidR="00D407FC" w:rsidRPr="00635796">
        <w:rPr>
          <w:rFonts w:ascii="Arial" w:eastAsia="Arial" w:hAnsi="Arial" w:cs="Arial"/>
          <w:sz w:val="24"/>
          <w:szCs w:val="24"/>
        </w:rPr>
        <w:t xml:space="preserve"> reported that the Minutes from the last T+1 </w:t>
      </w:r>
      <w:r w:rsidR="00D407FC">
        <w:rPr>
          <w:rFonts w:ascii="Arial" w:eastAsia="Arial" w:hAnsi="Arial" w:cs="Arial"/>
          <w:sz w:val="24"/>
          <w:szCs w:val="24"/>
        </w:rPr>
        <w:t>Operations Working Group</w:t>
      </w:r>
      <w:r w:rsidR="00D407FC" w:rsidRPr="00635796">
        <w:rPr>
          <w:rFonts w:ascii="Arial" w:eastAsia="Arial" w:hAnsi="Arial" w:cs="Arial"/>
          <w:sz w:val="24"/>
          <w:szCs w:val="24"/>
        </w:rPr>
        <w:t xml:space="preserve"> meeting, held on </w:t>
      </w:r>
      <w:r w:rsidR="008A0D16">
        <w:rPr>
          <w:rFonts w:ascii="Arial" w:eastAsia="Arial" w:hAnsi="Arial" w:cs="Arial"/>
          <w:sz w:val="24"/>
          <w:szCs w:val="24"/>
        </w:rPr>
        <w:t>February 10</w:t>
      </w:r>
      <w:r w:rsidR="00E21643">
        <w:rPr>
          <w:rFonts w:ascii="Arial" w:eastAsia="Arial" w:hAnsi="Arial" w:cs="Arial"/>
          <w:sz w:val="24"/>
          <w:szCs w:val="24"/>
        </w:rPr>
        <w:t>, 2022</w:t>
      </w:r>
      <w:r w:rsidR="00D407FC" w:rsidRPr="00635796">
        <w:rPr>
          <w:rFonts w:ascii="Arial" w:eastAsia="Arial" w:hAnsi="Arial" w:cs="Arial"/>
          <w:sz w:val="24"/>
          <w:szCs w:val="24"/>
        </w:rPr>
        <w:t>, were distributed with the meeting package. There were no additions, subtractions or material corrections requested by members, therefore the Minutes of the meeting were approved as presented.</w:t>
      </w:r>
    </w:p>
    <w:p w14:paraId="18D4F029" w14:textId="746DAF95" w:rsidR="00D407FC" w:rsidRPr="00AF087C" w:rsidRDefault="001C3FD9" w:rsidP="00D407FC">
      <w:pPr>
        <w:pStyle w:val="ListParagraph"/>
        <w:numPr>
          <w:ilvl w:val="0"/>
          <w:numId w:val="31"/>
        </w:numPr>
        <w:rPr>
          <w:rFonts w:ascii="Arial" w:hAnsi="Arial" w:cs="Arial"/>
          <w:b/>
          <w:sz w:val="24"/>
          <w:szCs w:val="24"/>
        </w:rPr>
      </w:pPr>
      <w:r>
        <w:rPr>
          <w:rFonts w:ascii="Arial" w:hAnsi="Arial" w:cs="Arial"/>
          <w:b/>
          <w:sz w:val="24"/>
          <w:szCs w:val="24"/>
        </w:rPr>
        <w:t xml:space="preserve">Update from the </w:t>
      </w:r>
      <w:r w:rsidR="00D407FC" w:rsidRPr="00AF087C">
        <w:rPr>
          <w:rFonts w:ascii="Arial" w:hAnsi="Arial" w:cs="Arial"/>
          <w:b/>
          <w:sz w:val="24"/>
          <w:szCs w:val="24"/>
        </w:rPr>
        <w:t>T+1</w:t>
      </w:r>
      <w:r w:rsidR="00B011C7">
        <w:rPr>
          <w:rFonts w:ascii="Arial" w:hAnsi="Arial" w:cs="Arial"/>
          <w:b/>
          <w:sz w:val="24"/>
          <w:szCs w:val="24"/>
        </w:rPr>
        <w:t xml:space="preserve"> Steeri</w:t>
      </w:r>
      <w:r w:rsidR="007F2018">
        <w:rPr>
          <w:rFonts w:ascii="Arial" w:hAnsi="Arial" w:cs="Arial"/>
          <w:b/>
          <w:sz w:val="24"/>
          <w:szCs w:val="24"/>
        </w:rPr>
        <w:t>ng Committee - Issue Log OWG-007</w:t>
      </w:r>
    </w:p>
    <w:p w14:paraId="56D6263D" w14:textId="77777777" w:rsidR="00A2772F" w:rsidRDefault="00A2772F" w:rsidP="00A2772F">
      <w:pPr>
        <w:rPr>
          <w:rFonts w:ascii="Arial" w:hAnsi="Arial" w:cs="Arial"/>
          <w:sz w:val="24"/>
          <w:szCs w:val="24"/>
        </w:rPr>
      </w:pPr>
      <w:r>
        <w:rPr>
          <w:rFonts w:ascii="Arial" w:hAnsi="Arial" w:cs="Arial"/>
          <w:sz w:val="24"/>
          <w:szCs w:val="24"/>
        </w:rPr>
        <w:t>Domenic</w:t>
      </w:r>
      <w:r w:rsidR="00B011C7">
        <w:rPr>
          <w:rFonts w:ascii="Arial" w:hAnsi="Arial" w:cs="Arial"/>
          <w:sz w:val="24"/>
          <w:szCs w:val="24"/>
        </w:rPr>
        <w:t xml:space="preserve"> reminded members that at the last meeting of the OWG, it was agreed to recommend to the T+1 Steering Committee that all </w:t>
      </w:r>
      <w:r>
        <w:rPr>
          <w:rFonts w:ascii="Arial" w:hAnsi="Arial" w:cs="Arial"/>
          <w:sz w:val="24"/>
          <w:szCs w:val="24"/>
        </w:rPr>
        <w:t>Corporate Actions will not need any material changes, other than the correct calculation of the Ex-Date when establishing a new event. Domenic</w:t>
      </w:r>
      <w:r w:rsidR="00B011C7">
        <w:rPr>
          <w:rFonts w:ascii="Arial" w:hAnsi="Arial" w:cs="Arial"/>
          <w:sz w:val="24"/>
          <w:szCs w:val="24"/>
        </w:rPr>
        <w:t xml:space="preserve"> said that the Steering Committee unanimously agreed and approved with the recommendation.</w:t>
      </w:r>
    </w:p>
    <w:p w14:paraId="6AFE4D3E" w14:textId="2D7837DE" w:rsidR="00A2772F" w:rsidRDefault="00A2772F" w:rsidP="00A2772F">
      <w:pPr>
        <w:rPr>
          <w:rFonts w:ascii="Arial" w:eastAsia="Times New Roman" w:hAnsi="Arial" w:cs="Arial"/>
          <w:color w:val="222222"/>
          <w:sz w:val="24"/>
          <w:szCs w:val="24"/>
        </w:rPr>
      </w:pPr>
      <w:r>
        <w:rPr>
          <w:rFonts w:ascii="Arial" w:hAnsi="Arial" w:cs="Arial"/>
          <w:sz w:val="24"/>
          <w:szCs w:val="24"/>
        </w:rPr>
        <w:t>Johann Lochner from CDS said that the U.S. has indicated that i</w:t>
      </w:r>
      <w:r w:rsidRPr="00A2772F">
        <w:rPr>
          <w:rFonts w:ascii="Arial" w:eastAsia="Times New Roman" w:hAnsi="Arial" w:cs="Arial"/>
          <w:color w:val="222222"/>
          <w:sz w:val="24"/>
          <w:szCs w:val="24"/>
        </w:rPr>
        <w:t xml:space="preserve">f the entitlement trades with due bills, the </w:t>
      </w:r>
      <w:r>
        <w:rPr>
          <w:rFonts w:ascii="Arial" w:eastAsia="Times New Roman" w:hAnsi="Arial" w:cs="Arial"/>
          <w:color w:val="222222"/>
          <w:sz w:val="24"/>
          <w:szCs w:val="24"/>
        </w:rPr>
        <w:t>E</w:t>
      </w:r>
      <w:r w:rsidRPr="00A2772F">
        <w:rPr>
          <w:rFonts w:ascii="Arial" w:eastAsia="Times New Roman" w:hAnsi="Arial" w:cs="Arial"/>
          <w:color w:val="222222"/>
          <w:sz w:val="24"/>
          <w:szCs w:val="24"/>
        </w:rPr>
        <w:t>x-</w:t>
      </w:r>
      <w:r>
        <w:rPr>
          <w:rFonts w:ascii="Arial" w:eastAsia="Times New Roman" w:hAnsi="Arial" w:cs="Arial"/>
          <w:color w:val="222222"/>
          <w:sz w:val="24"/>
          <w:szCs w:val="24"/>
        </w:rPr>
        <w:t>Date will be the same as D</w:t>
      </w:r>
      <w:r w:rsidRPr="00A2772F">
        <w:rPr>
          <w:rFonts w:ascii="Arial" w:eastAsia="Times New Roman" w:hAnsi="Arial" w:cs="Arial"/>
          <w:color w:val="222222"/>
          <w:sz w:val="24"/>
          <w:szCs w:val="24"/>
        </w:rPr>
        <w:t xml:space="preserve">ue </w:t>
      </w:r>
      <w:r>
        <w:rPr>
          <w:rFonts w:ascii="Arial" w:eastAsia="Times New Roman" w:hAnsi="Arial" w:cs="Arial"/>
          <w:color w:val="222222"/>
          <w:sz w:val="24"/>
          <w:szCs w:val="24"/>
        </w:rPr>
        <w:t>B</w:t>
      </w:r>
      <w:r w:rsidRPr="00A2772F">
        <w:rPr>
          <w:rFonts w:ascii="Arial" w:eastAsia="Times New Roman" w:hAnsi="Arial" w:cs="Arial"/>
          <w:color w:val="222222"/>
          <w:sz w:val="24"/>
          <w:szCs w:val="24"/>
        </w:rPr>
        <w:t xml:space="preserve">ill </w:t>
      </w:r>
      <w:r>
        <w:rPr>
          <w:rFonts w:ascii="Arial" w:eastAsia="Times New Roman" w:hAnsi="Arial" w:cs="Arial"/>
          <w:color w:val="222222"/>
          <w:sz w:val="24"/>
          <w:szCs w:val="24"/>
        </w:rPr>
        <w:t>Redemption D</w:t>
      </w:r>
      <w:r w:rsidRPr="00A2772F">
        <w:rPr>
          <w:rFonts w:ascii="Arial" w:eastAsia="Times New Roman" w:hAnsi="Arial" w:cs="Arial"/>
          <w:color w:val="222222"/>
          <w:sz w:val="24"/>
          <w:szCs w:val="24"/>
        </w:rPr>
        <w:t>ate.</w:t>
      </w:r>
      <w:r>
        <w:rPr>
          <w:rFonts w:ascii="Arial" w:eastAsia="Times New Roman" w:hAnsi="Arial" w:cs="Arial"/>
          <w:color w:val="222222"/>
          <w:sz w:val="24"/>
          <w:szCs w:val="24"/>
        </w:rPr>
        <w:t xml:space="preserve"> He also reported that a</w:t>
      </w:r>
      <w:r w:rsidRPr="00A2772F">
        <w:rPr>
          <w:rFonts w:ascii="Arial" w:eastAsia="Times New Roman" w:hAnsi="Arial" w:cs="Arial"/>
          <w:color w:val="222222"/>
          <w:sz w:val="24"/>
          <w:szCs w:val="24"/>
        </w:rPr>
        <w:t>nother area that will be impacted is the protect period / letter of guarantee period related to voluntary event expiries. In a T+1 environment the period will be reduced. However, DTCC is proposing to get rid of the protect period as part of the move to T+1. The impact will be that the tendered share has to be delivered to the depositary agent by the expiry date / time of the offer. The Canadian market will follow suit related to the letter of guaranteed period. </w:t>
      </w:r>
    </w:p>
    <w:p w14:paraId="78040D0C" w14:textId="72EAC57F" w:rsidR="00A2772F" w:rsidRPr="00A2772F" w:rsidRDefault="00A2772F" w:rsidP="00A2772F">
      <w:pPr>
        <w:rPr>
          <w:rFonts w:ascii="Arial" w:hAnsi="Arial" w:cs="Arial"/>
          <w:sz w:val="24"/>
          <w:szCs w:val="24"/>
        </w:rPr>
      </w:pPr>
      <w:r>
        <w:rPr>
          <w:rFonts w:ascii="Arial" w:eastAsia="Times New Roman" w:hAnsi="Arial" w:cs="Arial"/>
          <w:color w:val="222222"/>
          <w:sz w:val="24"/>
          <w:szCs w:val="24"/>
        </w:rPr>
        <w:t>Domenic asked that this clarification be added to the Issue Log.</w:t>
      </w:r>
    </w:p>
    <w:p w14:paraId="14F120A5" w14:textId="77777777" w:rsidR="00B011C7" w:rsidRDefault="00D407FC" w:rsidP="00B011C7">
      <w:pPr>
        <w:pStyle w:val="ListParagraph"/>
        <w:numPr>
          <w:ilvl w:val="0"/>
          <w:numId w:val="31"/>
        </w:numPr>
        <w:rPr>
          <w:rFonts w:ascii="Arial" w:hAnsi="Arial" w:cs="Arial"/>
          <w:b/>
          <w:sz w:val="24"/>
          <w:szCs w:val="24"/>
        </w:rPr>
      </w:pPr>
      <w:r>
        <w:rPr>
          <w:rFonts w:ascii="Arial" w:hAnsi="Arial" w:cs="Arial"/>
          <w:b/>
          <w:sz w:val="24"/>
          <w:szCs w:val="24"/>
        </w:rPr>
        <w:t>Review of Issue Log</w:t>
      </w:r>
    </w:p>
    <w:p w14:paraId="35633589" w14:textId="362C063C" w:rsidR="00015B20" w:rsidRDefault="00A2772F" w:rsidP="00015B20">
      <w:pPr>
        <w:pStyle w:val="ListParagraph"/>
        <w:numPr>
          <w:ilvl w:val="0"/>
          <w:numId w:val="34"/>
        </w:numPr>
        <w:rPr>
          <w:rFonts w:ascii="Arial" w:eastAsia="Times New Roman" w:hAnsi="Arial" w:cs="Arial"/>
          <w:spacing w:val="-2"/>
          <w:sz w:val="24"/>
          <w:szCs w:val="24"/>
          <w:lang w:val="en"/>
        </w:rPr>
      </w:pPr>
      <w:r w:rsidRPr="00015B20">
        <w:rPr>
          <w:rFonts w:ascii="Arial" w:hAnsi="Arial" w:cs="Arial"/>
          <w:sz w:val="24"/>
          <w:szCs w:val="24"/>
          <w:u w:val="single"/>
        </w:rPr>
        <w:t>OWG-013 – CDS Job Scheduler:</w:t>
      </w:r>
      <w:r w:rsidRPr="00015B20">
        <w:rPr>
          <w:rFonts w:ascii="Arial" w:hAnsi="Arial" w:cs="Arial"/>
          <w:sz w:val="24"/>
          <w:szCs w:val="24"/>
        </w:rPr>
        <w:t xml:space="preserve"> </w:t>
      </w:r>
      <w:r w:rsidR="00A53325" w:rsidRPr="00015B20">
        <w:rPr>
          <w:rFonts w:ascii="Arial" w:hAnsi="Arial" w:cs="Arial"/>
          <w:sz w:val="24"/>
          <w:szCs w:val="24"/>
        </w:rPr>
        <w:t xml:space="preserve">Domenic introduced this issue and the importance that it we play in setting the tone for almost everything else that we do to ensure trades settle on time. Keith Evans reported that CCMA had brought in Fran Daly, formerly of CDS, to undertake the sorting of the Job scheduler and make a recommendation back to the OWG on how the industry needs to move in order to transition to T+1. He expects the recommendation to come </w:t>
      </w:r>
      <w:r w:rsidR="00A53325" w:rsidRPr="00015B20">
        <w:rPr>
          <w:rFonts w:ascii="Arial" w:hAnsi="Arial" w:cs="Arial"/>
          <w:sz w:val="24"/>
          <w:szCs w:val="24"/>
        </w:rPr>
        <w:lastRenderedPageBreak/>
        <w:t xml:space="preserve">back to the OWG in May of this year. Fran walked through the scope of his assignment, as follows; </w:t>
      </w:r>
      <w:r w:rsidR="00A53325" w:rsidRPr="00015B20">
        <w:rPr>
          <w:rFonts w:ascii="Arial" w:eastAsia="Times New Roman" w:hAnsi="Arial" w:cs="Arial"/>
          <w:spacing w:val="-2"/>
          <w:sz w:val="24"/>
          <w:szCs w:val="24"/>
          <w:lang w:val="en"/>
        </w:rPr>
        <w:t>Document current end of day batch processing schedule, Identify inputs/outputs for each processing function</w:t>
      </w:r>
      <w:r w:rsidR="008824F2" w:rsidRPr="00015B20">
        <w:rPr>
          <w:rFonts w:ascii="Arial" w:eastAsia="Times New Roman" w:hAnsi="Arial" w:cs="Arial"/>
          <w:spacing w:val="-2"/>
          <w:sz w:val="24"/>
          <w:szCs w:val="24"/>
          <w:lang w:val="en"/>
        </w:rPr>
        <w:t xml:space="preserve">, </w:t>
      </w:r>
      <w:r w:rsidR="008824F2" w:rsidRPr="008824F2">
        <w:rPr>
          <w:rFonts w:ascii="Arial" w:eastAsia="Times New Roman" w:hAnsi="Arial" w:cs="Arial"/>
          <w:spacing w:val="-2"/>
          <w:sz w:val="24"/>
          <w:szCs w:val="24"/>
          <w:lang w:val="en"/>
        </w:rPr>
        <w:t>Identify</w:t>
      </w:r>
      <w:r w:rsidR="00A53325" w:rsidRPr="008824F2">
        <w:rPr>
          <w:rFonts w:ascii="Arial" w:eastAsia="Times New Roman" w:hAnsi="Arial" w:cs="Arial"/>
          <w:spacing w:val="-2"/>
          <w:sz w:val="24"/>
          <w:szCs w:val="24"/>
          <w:lang w:val="en"/>
        </w:rPr>
        <w:t xml:space="preserve"> current </w:t>
      </w:r>
      <w:r w:rsidR="00A53325" w:rsidRPr="00015B20">
        <w:rPr>
          <w:rFonts w:ascii="Arial" w:eastAsia="Times New Roman" w:hAnsi="Arial" w:cs="Arial"/>
          <w:spacing w:val="-2"/>
          <w:sz w:val="24"/>
          <w:szCs w:val="24"/>
          <w:lang w:val="en"/>
        </w:rPr>
        <w:t xml:space="preserve">start and end time for each job stream, Identify roadblocks to support T+1 securities settlement, Propose revisions to job stream timelines to support T+1 securities settlement, Present recommendations to Operations Working Group. The </w:t>
      </w:r>
      <w:r w:rsidR="008824F2" w:rsidRPr="00015B20">
        <w:rPr>
          <w:rFonts w:ascii="Arial" w:eastAsia="Times New Roman" w:hAnsi="Arial" w:cs="Arial"/>
          <w:spacing w:val="-2"/>
          <w:sz w:val="24"/>
          <w:szCs w:val="24"/>
          <w:lang w:val="en"/>
        </w:rPr>
        <w:t>assignment</w:t>
      </w:r>
      <w:r w:rsidR="00A53325" w:rsidRPr="00015B20">
        <w:rPr>
          <w:rFonts w:ascii="Arial" w:eastAsia="Times New Roman" w:hAnsi="Arial" w:cs="Arial"/>
          <w:spacing w:val="-2"/>
          <w:sz w:val="24"/>
          <w:szCs w:val="24"/>
          <w:lang w:val="en"/>
        </w:rPr>
        <w:t xml:space="preserve"> will also Document Service Bureau/Vendor business processes for each CDS job stream, Document participants business processes for each CDS job stream, and Identify roadblocks to support T+1 securities settlement.</w:t>
      </w:r>
      <w:r w:rsidR="00015B20">
        <w:rPr>
          <w:rFonts w:ascii="Arial" w:eastAsia="Times New Roman" w:hAnsi="Arial" w:cs="Arial"/>
          <w:spacing w:val="-2"/>
          <w:sz w:val="24"/>
          <w:szCs w:val="24"/>
          <w:lang w:val="en"/>
        </w:rPr>
        <w:t xml:space="preserve"> </w:t>
      </w:r>
      <w:r w:rsidR="00A53325" w:rsidRPr="00015B20">
        <w:rPr>
          <w:rFonts w:ascii="Arial" w:eastAsia="Times New Roman" w:hAnsi="Arial" w:cs="Arial"/>
          <w:spacing w:val="-2"/>
          <w:sz w:val="24"/>
          <w:szCs w:val="24"/>
          <w:lang w:val="en"/>
        </w:rPr>
        <w:t xml:space="preserve">The functional areas to be reviewed are Trade Entry, Trade Correction, Trade Confirmation, Trade Matching, Block Trade allocation, Trade Reconciliation, International Trade Processing, </w:t>
      </w:r>
      <w:r w:rsidR="008824F2" w:rsidRPr="00015B20">
        <w:rPr>
          <w:rFonts w:ascii="Arial" w:eastAsia="Times New Roman" w:hAnsi="Arial" w:cs="Arial"/>
          <w:spacing w:val="-2"/>
          <w:sz w:val="24"/>
          <w:szCs w:val="24"/>
          <w:lang w:val="en"/>
        </w:rPr>
        <w:t>and Cross</w:t>
      </w:r>
      <w:r w:rsidR="00A53325" w:rsidRPr="00015B20">
        <w:rPr>
          <w:rFonts w:ascii="Arial" w:eastAsia="Times New Roman" w:hAnsi="Arial" w:cs="Arial"/>
          <w:spacing w:val="-2"/>
          <w:sz w:val="24"/>
          <w:szCs w:val="24"/>
          <w:lang w:val="en"/>
        </w:rPr>
        <w:t xml:space="preserve"> Border Transactions.</w:t>
      </w:r>
    </w:p>
    <w:p w14:paraId="1ADBD872" w14:textId="77777777" w:rsidR="00015B20" w:rsidRPr="00015B20" w:rsidRDefault="00015B20" w:rsidP="00015B20">
      <w:pPr>
        <w:rPr>
          <w:rFonts w:ascii="Arial" w:eastAsia="Times New Roman" w:hAnsi="Arial" w:cs="Arial"/>
          <w:spacing w:val="-2"/>
          <w:sz w:val="24"/>
          <w:szCs w:val="24"/>
          <w:lang w:val="en"/>
        </w:rPr>
      </w:pPr>
    </w:p>
    <w:p w14:paraId="2F72AF9A" w14:textId="1C42E740" w:rsidR="00015B20" w:rsidRDefault="00015B20" w:rsidP="00015B20">
      <w:pPr>
        <w:pStyle w:val="ListParagraph"/>
        <w:numPr>
          <w:ilvl w:val="0"/>
          <w:numId w:val="34"/>
        </w:numPr>
        <w:rPr>
          <w:rFonts w:ascii="Arial" w:eastAsia="Times New Roman" w:hAnsi="Arial" w:cs="Arial"/>
          <w:spacing w:val="-2"/>
          <w:sz w:val="24"/>
          <w:szCs w:val="24"/>
          <w:lang w:val="en"/>
        </w:rPr>
      </w:pPr>
      <w:r w:rsidRPr="00015B20">
        <w:rPr>
          <w:rFonts w:ascii="Arial" w:hAnsi="Arial" w:cs="Arial"/>
          <w:sz w:val="24"/>
          <w:szCs w:val="24"/>
          <w:u w:val="single"/>
        </w:rPr>
        <w:t>OWG-009 – Securities Lending:</w:t>
      </w:r>
      <w:r>
        <w:rPr>
          <w:rFonts w:ascii="Arial" w:hAnsi="Arial" w:cs="Arial"/>
          <w:sz w:val="24"/>
          <w:szCs w:val="24"/>
        </w:rPr>
        <w:t xml:space="preserve"> Domenic introduced the issue of Securities Lending and the impact of the transition to T+1 will have. He introduced Phil Zywot of CASLA to provide an update on the issues related to Securities Lending. </w:t>
      </w:r>
      <w:r w:rsidR="0061402F">
        <w:rPr>
          <w:rFonts w:ascii="Arial" w:hAnsi="Arial" w:cs="Arial"/>
          <w:sz w:val="24"/>
          <w:szCs w:val="24"/>
        </w:rPr>
        <w:t xml:space="preserve">As background information </w:t>
      </w:r>
      <w:r>
        <w:rPr>
          <w:rFonts w:ascii="Arial" w:hAnsi="Arial" w:cs="Arial"/>
          <w:sz w:val="24"/>
          <w:szCs w:val="24"/>
        </w:rPr>
        <w:t>Phil said that Securities Lending in Canada is a major supporter of the overall settlement process</w:t>
      </w:r>
      <w:r w:rsidR="0061402F">
        <w:rPr>
          <w:rFonts w:ascii="Arial" w:hAnsi="Arial" w:cs="Arial"/>
          <w:sz w:val="24"/>
          <w:szCs w:val="24"/>
        </w:rPr>
        <w:t>, while e</w:t>
      </w:r>
      <w:r w:rsidR="0061402F">
        <w:rPr>
          <w:rFonts w:ascii="Arial" w:eastAsia="Times New Roman" w:hAnsi="Arial" w:cs="Arial"/>
          <w:spacing w:val="-2"/>
          <w:sz w:val="24"/>
          <w:szCs w:val="24"/>
          <w:lang w:val="en"/>
        </w:rPr>
        <w:t xml:space="preserve">equally </w:t>
      </w:r>
      <w:r>
        <w:rPr>
          <w:rFonts w:ascii="Arial" w:eastAsia="Times New Roman" w:hAnsi="Arial" w:cs="Arial"/>
          <w:spacing w:val="-2"/>
          <w:sz w:val="24"/>
          <w:szCs w:val="24"/>
          <w:lang w:val="en"/>
        </w:rPr>
        <w:t xml:space="preserve">important, Securities Lending provides a revenue stream to buyside firms. Phil reported that about $65 billion in </w:t>
      </w:r>
      <w:r w:rsidR="0061402F">
        <w:rPr>
          <w:rFonts w:ascii="Arial" w:eastAsia="Times New Roman" w:hAnsi="Arial" w:cs="Arial"/>
          <w:spacing w:val="-2"/>
          <w:sz w:val="24"/>
          <w:szCs w:val="24"/>
          <w:lang w:val="en"/>
        </w:rPr>
        <w:t>equities and $200 billion in fixed i</w:t>
      </w:r>
      <w:r>
        <w:rPr>
          <w:rFonts w:ascii="Arial" w:eastAsia="Times New Roman" w:hAnsi="Arial" w:cs="Arial"/>
          <w:spacing w:val="-2"/>
          <w:sz w:val="24"/>
          <w:szCs w:val="24"/>
          <w:lang w:val="en"/>
        </w:rPr>
        <w:t xml:space="preserve">ncome are out on loan at any one time. The primary issue identified to date is that ‘Recalls’ will become a challenge. </w:t>
      </w:r>
      <w:r w:rsidR="0061402F">
        <w:rPr>
          <w:rFonts w:ascii="Arial" w:eastAsia="Times New Roman" w:hAnsi="Arial" w:cs="Arial"/>
          <w:spacing w:val="-2"/>
          <w:sz w:val="24"/>
          <w:szCs w:val="24"/>
          <w:lang w:val="en"/>
        </w:rPr>
        <w:t xml:space="preserve">Whenever possible the lending </w:t>
      </w:r>
      <w:r w:rsidR="004431E0">
        <w:rPr>
          <w:rFonts w:ascii="Arial" w:eastAsia="Times New Roman" w:hAnsi="Arial" w:cs="Arial"/>
          <w:spacing w:val="-2"/>
          <w:sz w:val="24"/>
          <w:szCs w:val="24"/>
          <w:lang w:val="en"/>
        </w:rPr>
        <w:t xml:space="preserve">agent </w:t>
      </w:r>
      <w:r w:rsidR="0061402F">
        <w:rPr>
          <w:rFonts w:ascii="Arial" w:eastAsia="Times New Roman" w:hAnsi="Arial" w:cs="Arial"/>
          <w:spacing w:val="-2"/>
          <w:sz w:val="24"/>
          <w:szCs w:val="24"/>
          <w:lang w:val="en"/>
        </w:rPr>
        <w:t xml:space="preserve">will search out a substitute lender within their portfolio before issuing a recall of previously lent securities. </w:t>
      </w:r>
      <w:r>
        <w:rPr>
          <w:rFonts w:ascii="Arial" w:eastAsia="Times New Roman" w:hAnsi="Arial" w:cs="Arial"/>
          <w:spacing w:val="-2"/>
          <w:sz w:val="24"/>
          <w:szCs w:val="24"/>
          <w:lang w:val="en"/>
        </w:rPr>
        <w:t xml:space="preserve">Even though only 5% of the loans need to be recalled in order to facilitate another transaction by the lender, the process could lead to higher ‘Failed trades’ in the future. Phil said that the move from T+3 to T+2 did not </w:t>
      </w:r>
      <w:r w:rsidR="0061402F">
        <w:rPr>
          <w:rFonts w:ascii="Arial" w:eastAsia="Times New Roman" w:hAnsi="Arial" w:cs="Arial"/>
          <w:spacing w:val="-2"/>
          <w:sz w:val="24"/>
          <w:szCs w:val="24"/>
          <w:lang w:val="en"/>
        </w:rPr>
        <w:t>have</w:t>
      </w:r>
      <w:r>
        <w:rPr>
          <w:rFonts w:ascii="Arial" w:eastAsia="Times New Roman" w:hAnsi="Arial" w:cs="Arial"/>
          <w:spacing w:val="-2"/>
          <w:sz w:val="24"/>
          <w:szCs w:val="24"/>
          <w:lang w:val="en"/>
        </w:rPr>
        <w:t xml:space="preserve"> much of </w:t>
      </w:r>
      <w:r w:rsidR="0061402F">
        <w:rPr>
          <w:rFonts w:ascii="Arial" w:eastAsia="Times New Roman" w:hAnsi="Arial" w:cs="Arial"/>
          <w:spacing w:val="-2"/>
          <w:sz w:val="24"/>
          <w:szCs w:val="24"/>
          <w:lang w:val="en"/>
        </w:rPr>
        <w:t>impact</w:t>
      </w:r>
      <w:r>
        <w:rPr>
          <w:rFonts w:ascii="Arial" w:eastAsia="Times New Roman" w:hAnsi="Arial" w:cs="Arial"/>
          <w:spacing w:val="-2"/>
          <w:sz w:val="24"/>
          <w:szCs w:val="24"/>
          <w:lang w:val="en"/>
        </w:rPr>
        <w:t xml:space="preserve"> on Sec Lending, </w:t>
      </w:r>
      <w:r w:rsidR="0061402F">
        <w:rPr>
          <w:rFonts w:ascii="Arial" w:eastAsia="Times New Roman" w:hAnsi="Arial" w:cs="Arial"/>
          <w:spacing w:val="-2"/>
          <w:sz w:val="24"/>
          <w:szCs w:val="24"/>
          <w:lang w:val="en"/>
        </w:rPr>
        <w:t xml:space="preserve">however </w:t>
      </w:r>
      <w:r>
        <w:rPr>
          <w:rFonts w:ascii="Arial" w:eastAsia="Times New Roman" w:hAnsi="Arial" w:cs="Arial"/>
          <w:spacing w:val="-2"/>
          <w:sz w:val="24"/>
          <w:szCs w:val="24"/>
          <w:lang w:val="en"/>
        </w:rPr>
        <w:t>T+1 present</w:t>
      </w:r>
      <w:r w:rsidR="0061402F">
        <w:rPr>
          <w:rFonts w:ascii="Arial" w:eastAsia="Times New Roman" w:hAnsi="Arial" w:cs="Arial"/>
          <w:spacing w:val="-2"/>
          <w:sz w:val="24"/>
          <w:szCs w:val="24"/>
          <w:lang w:val="en"/>
        </w:rPr>
        <w:t>s</w:t>
      </w:r>
      <w:r>
        <w:rPr>
          <w:rFonts w:ascii="Arial" w:eastAsia="Times New Roman" w:hAnsi="Arial" w:cs="Arial"/>
          <w:spacing w:val="-2"/>
          <w:sz w:val="24"/>
          <w:szCs w:val="24"/>
          <w:lang w:val="en"/>
        </w:rPr>
        <w:t xml:space="preserve"> a much more difficult situation for the lending community. </w:t>
      </w:r>
      <w:r w:rsidR="004431E0">
        <w:rPr>
          <w:rFonts w:ascii="Arial" w:eastAsia="Times New Roman" w:hAnsi="Arial" w:cs="Arial"/>
          <w:spacing w:val="-2"/>
          <w:sz w:val="24"/>
          <w:szCs w:val="24"/>
          <w:lang w:val="en"/>
        </w:rPr>
        <w:t xml:space="preserve">Late trade notification could result in </w:t>
      </w:r>
      <w:r>
        <w:rPr>
          <w:rFonts w:ascii="Arial" w:eastAsia="Times New Roman" w:hAnsi="Arial" w:cs="Arial"/>
          <w:spacing w:val="-2"/>
          <w:sz w:val="24"/>
          <w:szCs w:val="24"/>
          <w:lang w:val="en"/>
        </w:rPr>
        <w:t xml:space="preserve">loans </w:t>
      </w:r>
      <w:r w:rsidR="004431E0">
        <w:rPr>
          <w:rFonts w:ascii="Arial" w:eastAsia="Times New Roman" w:hAnsi="Arial" w:cs="Arial"/>
          <w:spacing w:val="-2"/>
          <w:sz w:val="24"/>
          <w:szCs w:val="24"/>
          <w:lang w:val="en"/>
        </w:rPr>
        <w:t xml:space="preserve">that </w:t>
      </w:r>
      <w:r>
        <w:rPr>
          <w:rFonts w:ascii="Arial" w:eastAsia="Times New Roman" w:hAnsi="Arial" w:cs="Arial"/>
          <w:spacing w:val="-2"/>
          <w:sz w:val="24"/>
          <w:szCs w:val="24"/>
          <w:lang w:val="en"/>
        </w:rPr>
        <w:t>may not be recalled until Settlement Date</w:t>
      </w:r>
      <w:r w:rsidR="0061402F">
        <w:rPr>
          <w:rFonts w:ascii="Arial" w:eastAsia="Times New Roman" w:hAnsi="Arial" w:cs="Arial"/>
          <w:spacing w:val="-2"/>
          <w:sz w:val="24"/>
          <w:szCs w:val="24"/>
          <w:lang w:val="en"/>
        </w:rPr>
        <w:t xml:space="preserve">, or may lead to some positions not being lent out at all, and that the processing of corporate actions may be problematic as well. The bottom line is that the recall feature will need to change under a T+1 environment. He expects that more automation is likely the only solution; to automate the calculation of positions to be recalled, and to issue of the recall notice, etc. </w:t>
      </w:r>
    </w:p>
    <w:p w14:paraId="2F03966F" w14:textId="469EC4C5" w:rsidR="0061402F" w:rsidRPr="0061402F" w:rsidRDefault="0061402F" w:rsidP="0061402F">
      <w:pPr>
        <w:ind w:left="720"/>
        <w:rPr>
          <w:rFonts w:ascii="Arial" w:eastAsia="Times New Roman" w:hAnsi="Arial" w:cs="Arial"/>
          <w:spacing w:val="-2"/>
          <w:sz w:val="24"/>
          <w:szCs w:val="24"/>
          <w:lang w:val="en"/>
        </w:rPr>
      </w:pPr>
      <w:r>
        <w:rPr>
          <w:rFonts w:ascii="Arial" w:eastAsia="Times New Roman" w:hAnsi="Arial" w:cs="Arial"/>
          <w:spacing w:val="-2"/>
          <w:sz w:val="24"/>
          <w:szCs w:val="24"/>
          <w:lang w:val="en"/>
        </w:rPr>
        <w:t>There was a good discussion on this topic and it was agreed that further work needs to be done by the CASLA and then brought back to the OWG in the future.</w:t>
      </w:r>
    </w:p>
    <w:p w14:paraId="54487C41" w14:textId="089A0319" w:rsidR="00F95A0B" w:rsidRPr="00F95A0B" w:rsidRDefault="00F95A0B" w:rsidP="00015B20">
      <w:pPr>
        <w:pStyle w:val="ListParagraph"/>
        <w:numPr>
          <w:ilvl w:val="0"/>
          <w:numId w:val="34"/>
        </w:numPr>
        <w:rPr>
          <w:rFonts w:ascii="Arial" w:eastAsia="Times New Roman" w:hAnsi="Arial" w:cs="Arial"/>
          <w:spacing w:val="-2"/>
          <w:sz w:val="24"/>
          <w:szCs w:val="24"/>
          <w:lang w:val="en"/>
        </w:rPr>
      </w:pPr>
      <w:r>
        <w:rPr>
          <w:rFonts w:ascii="Arial" w:hAnsi="Arial" w:cs="Arial"/>
          <w:sz w:val="24"/>
          <w:szCs w:val="24"/>
        </w:rPr>
        <w:lastRenderedPageBreak/>
        <w:t>OWG-003 – ETF Create/Redeem - Domenic</w:t>
      </w:r>
      <w:r w:rsidR="00B011C7" w:rsidRPr="00015B20">
        <w:rPr>
          <w:rFonts w:ascii="Arial" w:hAnsi="Arial" w:cs="Arial"/>
          <w:sz w:val="24"/>
          <w:szCs w:val="24"/>
        </w:rPr>
        <w:t xml:space="preserve"> introduced</w:t>
      </w:r>
      <w:r>
        <w:rPr>
          <w:rFonts w:ascii="Arial" w:hAnsi="Arial" w:cs="Arial"/>
          <w:sz w:val="24"/>
          <w:szCs w:val="24"/>
        </w:rPr>
        <w:t xml:space="preserve"> the issue of ETF processing. He introduced Pat Dunwoody, head of the Canadian ETF Association. Pat said that her working group was currently meeting to document the process flow, where they believe that the create/redeem process will be a challenge, particularly for non-North American funds. She said that they expect to complete their work over the next couple of moths, but she will be back next month to discuss the progress.</w:t>
      </w:r>
    </w:p>
    <w:p w14:paraId="1A295EE5" w14:textId="2268F114" w:rsidR="00F95A0B" w:rsidRPr="00F95A0B" w:rsidRDefault="00F95A0B" w:rsidP="00015B20">
      <w:pPr>
        <w:pStyle w:val="ListParagraph"/>
        <w:numPr>
          <w:ilvl w:val="0"/>
          <w:numId w:val="34"/>
        </w:numPr>
        <w:rPr>
          <w:rFonts w:ascii="Arial" w:eastAsia="Times New Roman" w:hAnsi="Arial" w:cs="Arial"/>
          <w:spacing w:val="-2"/>
          <w:sz w:val="24"/>
          <w:szCs w:val="24"/>
          <w:lang w:val="en"/>
        </w:rPr>
      </w:pPr>
      <w:r>
        <w:rPr>
          <w:rFonts w:ascii="Arial" w:hAnsi="Arial" w:cs="Arial"/>
          <w:sz w:val="24"/>
          <w:szCs w:val="24"/>
        </w:rPr>
        <w:t>OWG-025 – Asset List – Domenic introduced the issue of identifying issues that will transition to T+1. He asked Keith to provide an update. Keith said that CCMA had prepared a draft asset list, which is based on the final T+2 asset list issued in 2017. He said that the basic assumption is that all issues currently settling on a T+2 basis will transition to T+1. He said that new instruments have been added, while some obsolete instruments have been removed. Keith said that the document is split into Mutual Funds and non-Mutual Funds. The MFWG will deal with the Mutual Fund assets, while OWG will deal with the rest. Keith asked members to undertake a review of this list and report and changes to Domenic, Sheera or Keith before the end of April. The updated list will go to the Steering committee in May and hopefully be finalized by the end of June.</w:t>
      </w:r>
    </w:p>
    <w:p w14:paraId="13AA005F" w14:textId="6D5D2797" w:rsidR="00D407FC" w:rsidRPr="00FA6978" w:rsidRDefault="00D407FC" w:rsidP="00FA6978">
      <w:pPr>
        <w:pStyle w:val="ListParagraph"/>
        <w:numPr>
          <w:ilvl w:val="0"/>
          <w:numId w:val="31"/>
        </w:numPr>
        <w:rPr>
          <w:rFonts w:ascii="Arial" w:hAnsi="Arial" w:cs="Arial"/>
          <w:b/>
          <w:sz w:val="24"/>
          <w:szCs w:val="24"/>
        </w:rPr>
      </w:pPr>
      <w:r w:rsidRPr="00FA6978">
        <w:rPr>
          <w:rFonts w:ascii="Arial" w:hAnsi="Arial" w:cs="Arial"/>
          <w:b/>
          <w:sz w:val="24"/>
          <w:szCs w:val="24"/>
        </w:rPr>
        <w:t>Other Business</w:t>
      </w:r>
    </w:p>
    <w:p w14:paraId="74B89306" w14:textId="77777777" w:rsidR="00FA6978" w:rsidRDefault="00FA6978" w:rsidP="00440C3B">
      <w:pPr>
        <w:ind w:left="360"/>
        <w:rPr>
          <w:rFonts w:ascii="Arial" w:hAnsi="Arial" w:cs="Arial"/>
          <w:sz w:val="24"/>
          <w:szCs w:val="24"/>
        </w:rPr>
      </w:pPr>
      <w:r>
        <w:rPr>
          <w:rFonts w:ascii="Arial" w:hAnsi="Arial" w:cs="Arial"/>
          <w:sz w:val="24"/>
          <w:szCs w:val="24"/>
        </w:rPr>
        <w:t xml:space="preserve">One member asked if CCMA had heard about the possibility that the US may be delaying the implementation date of March 2024. Keith said that he had not heard of any discussions, other than last summer when some US members expressed concerns about meeting a Q1 20924 deadline. </w:t>
      </w:r>
    </w:p>
    <w:p w14:paraId="255FFB79" w14:textId="6F155782" w:rsidR="00440C3B" w:rsidRDefault="00FA6978" w:rsidP="00440C3B">
      <w:pPr>
        <w:ind w:left="360"/>
        <w:rPr>
          <w:rFonts w:ascii="Arial" w:hAnsi="Arial" w:cs="Arial"/>
          <w:sz w:val="24"/>
          <w:szCs w:val="24"/>
        </w:rPr>
      </w:pPr>
      <w:r>
        <w:rPr>
          <w:rFonts w:ascii="Arial" w:hAnsi="Arial" w:cs="Arial"/>
          <w:sz w:val="24"/>
          <w:szCs w:val="24"/>
        </w:rPr>
        <w:t xml:space="preserve">Another couple of member asked about what changes might be considered for NI 24-101, including the potential of manual partials. Keith reported that while there is much work to be done, and any changes to this NI will likely become clearer once the CDS Job scheduler work has been completed. However, changes to the NI timelines appear to be likely affected in some way. There was further discussions on if the NI could be canceled al together. Keith said that this is something that will need to be discussed further in the coming months. </w:t>
      </w:r>
    </w:p>
    <w:p w14:paraId="67E3B814" w14:textId="77777777" w:rsidR="00D407FC" w:rsidRPr="0053141C" w:rsidRDefault="00D407FC" w:rsidP="00D407FC">
      <w:pPr>
        <w:pStyle w:val="ListParagraph"/>
        <w:numPr>
          <w:ilvl w:val="0"/>
          <w:numId w:val="31"/>
        </w:numPr>
        <w:rPr>
          <w:rFonts w:ascii="Arial" w:hAnsi="Arial" w:cs="Arial"/>
          <w:b/>
          <w:sz w:val="24"/>
          <w:szCs w:val="24"/>
        </w:rPr>
      </w:pPr>
      <w:r w:rsidRPr="0053141C">
        <w:rPr>
          <w:rFonts w:ascii="Arial" w:hAnsi="Arial" w:cs="Arial"/>
          <w:b/>
          <w:sz w:val="24"/>
          <w:szCs w:val="24"/>
        </w:rPr>
        <w:t>Next Meeting</w:t>
      </w:r>
    </w:p>
    <w:p w14:paraId="2619BC7F" w14:textId="0F8E1989" w:rsidR="00D407FC" w:rsidRDefault="00D407FC" w:rsidP="00440C3B">
      <w:pPr>
        <w:ind w:left="360"/>
        <w:rPr>
          <w:rFonts w:ascii="Arial" w:hAnsi="Arial" w:cs="Arial"/>
          <w:sz w:val="24"/>
          <w:szCs w:val="24"/>
        </w:rPr>
      </w:pPr>
      <w:r>
        <w:rPr>
          <w:rFonts w:ascii="Arial" w:hAnsi="Arial" w:cs="Arial"/>
          <w:sz w:val="24"/>
          <w:szCs w:val="24"/>
        </w:rPr>
        <w:t xml:space="preserve">The next meeting of the T+1 Operations Working Group will be scheduled for </w:t>
      </w:r>
      <w:r w:rsidR="00FA6978">
        <w:rPr>
          <w:rFonts w:ascii="Arial" w:hAnsi="Arial" w:cs="Arial"/>
          <w:sz w:val="24"/>
          <w:szCs w:val="24"/>
        </w:rPr>
        <w:t>April 14</w:t>
      </w:r>
      <w:r>
        <w:rPr>
          <w:rFonts w:ascii="Arial" w:hAnsi="Arial" w:cs="Arial"/>
          <w:sz w:val="24"/>
          <w:szCs w:val="24"/>
        </w:rPr>
        <w:t>, 2022, at 11:00 AM Eastern.</w:t>
      </w:r>
    </w:p>
    <w:p w14:paraId="5976618D" w14:textId="77777777" w:rsidR="008824F2" w:rsidRDefault="008824F2" w:rsidP="00440C3B">
      <w:pPr>
        <w:ind w:left="360"/>
        <w:rPr>
          <w:rFonts w:ascii="Arial" w:hAnsi="Arial" w:cs="Arial"/>
          <w:sz w:val="24"/>
          <w:szCs w:val="24"/>
        </w:rPr>
      </w:pPr>
    </w:p>
    <w:tbl>
      <w:tblPr>
        <w:tblW w:w="9080" w:type="dxa"/>
        <w:tblLook w:val="04A0" w:firstRow="1" w:lastRow="0" w:firstColumn="1" w:lastColumn="0" w:noHBand="0" w:noVBand="1"/>
      </w:tblPr>
      <w:tblGrid>
        <w:gridCol w:w="1660"/>
        <w:gridCol w:w="3220"/>
        <w:gridCol w:w="4200"/>
      </w:tblGrid>
      <w:tr w:rsidR="006A6EA6" w:rsidRPr="006A6EA6" w14:paraId="33147E11" w14:textId="77777777" w:rsidTr="006A6EA6">
        <w:trPr>
          <w:trHeight w:val="315"/>
        </w:trPr>
        <w:tc>
          <w:tcPr>
            <w:tcW w:w="1660" w:type="dxa"/>
            <w:tcBorders>
              <w:top w:val="nil"/>
              <w:left w:val="nil"/>
              <w:bottom w:val="nil"/>
              <w:right w:val="nil"/>
            </w:tcBorders>
            <w:shd w:val="clear" w:color="auto" w:fill="auto"/>
            <w:noWrap/>
            <w:vAlign w:val="bottom"/>
            <w:hideMark/>
          </w:tcPr>
          <w:p w14:paraId="44D76654" w14:textId="77777777" w:rsidR="006A6EA6" w:rsidRPr="006A6EA6" w:rsidRDefault="006A6EA6" w:rsidP="006A6EA6">
            <w:pPr>
              <w:spacing w:after="0" w:line="240" w:lineRule="auto"/>
              <w:jc w:val="center"/>
              <w:rPr>
                <w:rFonts w:ascii="Arial" w:eastAsia="Times New Roman" w:hAnsi="Arial" w:cs="Arial"/>
                <w:b/>
                <w:bCs/>
                <w:color w:val="000000"/>
                <w:sz w:val="24"/>
                <w:szCs w:val="24"/>
              </w:rPr>
            </w:pPr>
            <w:r w:rsidRPr="006A6EA6">
              <w:rPr>
                <w:rFonts w:ascii="Arial" w:eastAsia="Times New Roman" w:hAnsi="Arial" w:cs="Arial"/>
                <w:b/>
                <w:bCs/>
                <w:color w:val="000000"/>
                <w:sz w:val="24"/>
                <w:szCs w:val="24"/>
              </w:rPr>
              <w:t>In Attendance</w:t>
            </w:r>
          </w:p>
        </w:tc>
        <w:tc>
          <w:tcPr>
            <w:tcW w:w="3220" w:type="dxa"/>
            <w:tcBorders>
              <w:top w:val="nil"/>
              <w:left w:val="nil"/>
              <w:bottom w:val="nil"/>
              <w:right w:val="nil"/>
            </w:tcBorders>
            <w:shd w:val="clear" w:color="auto" w:fill="auto"/>
            <w:noWrap/>
            <w:vAlign w:val="bottom"/>
            <w:hideMark/>
          </w:tcPr>
          <w:p w14:paraId="167D8FAA" w14:textId="77777777" w:rsidR="006A6EA6" w:rsidRPr="006A6EA6" w:rsidRDefault="006A6EA6" w:rsidP="006A6EA6">
            <w:pPr>
              <w:spacing w:after="0" w:line="240" w:lineRule="auto"/>
              <w:jc w:val="center"/>
              <w:rPr>
                <w:rFonts w:ascii="Arial" w:eastAsia="Times New Roman" w:hAnsi="Arial" w:cs="Arial"/>
                <w:b/>
                <w:bCs/>
                <w:color w:val="000000"/>
                <w:sz w:val="24"/>
                <w:szCs w:val="24"/>
              </w:rPr>
            </w:pPr>
            <w:r w:rsidRPr="006A6EA6">
              <w:rPr>
                <w:rFonts w:ascii="Arial" w:eastAsia="Times New Roman" w:hAnsi="Arial" w:cs="Arial"/>
                <w:b/>
                <w:bCs/>
                <w:color w:val="000000"/>
                <w:sz w:val="24"/>
                <w:szCs w:val="24"/>
              </w:rPr>
              <w:t>Organization</w:t>
            </w:r>
          </w:p>
        </w:tc>
        <w:tc>
          <w:tcPr>
            <w:tcW w:w="4200" w:type="dxa"/>
            <w:tcBorders>
              <w:top w:val="nil"/>
              <w:left w:val="nil"/>
              <w:bottom w:val="nil"/>
              <w:right w:val="nil"/>
            </w:tcBorders>
            <w:shd w:val="clear" w:color="auto" w:fill="auto"/>
            <w:noWrap/>
            <w:vAlign w:val="bottom"/>
            <w:hideMark/>
          </w:tcPr>
          <w:p w14:paraId="69FD3CDB" w14:textId="77777777" w:rsidR="006A6EA6" w:rsidRPr="006A6EA6" w:rsidRDefault="006A6EA6" w:rsidP="006A6EA6">
            <w:pPr>
              <w:spacing w:after="0" w:line="240" w:lineRule="auto"/>
              <w:jc w:val="center"/>
              <w:rPr>
                <w:rFonts w:ascii="Arial" w:eastAsia="Times New Roman" w:hAnsi="Arial" w:cs="Arial"/>
                <w:b/>
                <w:bCs/>
                <w:color w:val="000000"/>
                <w:sz w:val="24"/>
                <w:szCs w:val="24"/>
              </w:rPr>
            </w:pPr>
            <w:r w:rsidRPr="006A6EA6">
              <w:rPr>
                <w:rFonts w:ascii="Arial" w:eastAsia="Times New Roman" w:hAnsi="Arial" w:cs="Arial"/>
                <w:b/>
                <w:bCs/>
                <w:color w:val="000000"/>
                <w:sz w:val="24"/>
                <w:szCs w:val="24"/>
              </w:rPr>
              <w:t>Name</w:t>
            </w:r>
          </w:p>
        </w:tc>
      </w:tr>
      <w:tr w:rsidR="006A6EA6" w:rsidRPr="006A6EA6" w14:paraId="0DBEB2E4" w14:textId="77777777" w:rsidTr="006A6EA6">
        <w:trPr>
          <w:trHeight w:val="315"/>
        </w:trPr>
        <w:tc>
          <w:tcPr>
            <w:tcW w:w="1660" w:type="dxa"/>
            <w:tcBorders>
              <w:top w:val="nil"/>
              <w:left w:val="nil"/>
              <w:bottom w:val="nil"/>
              <w:right w:val="nil"/>
            </w:tcBorders>
            <w:shd w:val="clear" w:color="auto" w:fill="auto"/>
            <w:noWrap/>
            <w:vAlign w:val="bottom"/>
            <w:hideMark/>
          </w:tcPr>
          <w:p w14:paraId="34352A38" w14:textId="77777777" w:rsidR="006A6EA6" w:rsidRPr="006A6EA6" w:rsidRDefault="006A6EA6" w:rsidP="006A6EA6">
            <w:pPr>
              <w:spacing w:after="0" w:line="240" w:lineRule="auto"/>
              <w:jc w:val="center"/>
              <w:rPr>
                <w:rFonts w:ascii="Arial" w:eastAsia="Times New Roman" w:hAnsi="Arial" w:cs="Arial"/>
                <w:b/>
                <w:bCs/>
                <w:color w:val="000000"/>
                <w:sz w:val="24"/>
                <w:szCs w:val="24"/>
              </w:rPr>
            </w:pPr>
          </w:p>
        </w:tc>
        <w:tc>
          <w:tcPr>
            <w:tcW w:w="3220" w:type="dxa"/>
            <w:tcBorders>
              <w:top w:val="nil"/>
              <w:left w:val="nil"/>
              <w:bottom w:val="nil"/>
              <w:right w:val="nil"/>
            </w:tcBorders>
            <w:shd w:val="clear" w:color="auto" w:fill="auto"/>
            <w:noWrap/>
            <w:vAlign w:val="bottom"/>
            <w:hideMark/>
          </w:tcPr>
          <w:p w14:paraId="76A16A3A" w14:textId="77777777" w:rsidR="006A6EA6" w:rsidRPr="006A6EA6" w:rsidRDefault="006A6EA6" w:rsidP="006A6EA6">
            <w:pPr>
              <w:spacing w:after="0" w:line="240" w:lineRule="auto"/>
              <w:jc w:val="center"/>
              <w:rPr>
                <w:rFonts w:ascii="Times New Roman" w:eastAsia="Times New Roman" w:hAnsi="Times New Roman"/>
                <w:sz w:val="20"/>
                <w:szCs w:val="20"/>
              </w:rPr>
            </w:pPr>
          </w:p>
        </w:tc>
        <w:tc>
          <w:tcPr>
            <w:tcW w:w="4200" w:type="dxa"/>
            <w:tcBorders>
              <w:top w:val="nil"/>
              <w:left w:val="nil"/>
              <w:bottom w:val="nil"/>
              <w:right w:val="nil"/>
            </w:tcBorders>
            <w:shd w:val="clear" w:color="auto" w:fill="auto"/>
            <w:noWrap/>
            <w:vAlign w:val="bottom"/>
            <w:hideMark/>
          </w:tcPr>
          <w:p w14:paraId="297522A4" w14:textId="77777777" w:rsidR="006A6EA6" w:rsidRPr="006A6EA6" w:rsidRDefault="006A6EA6" w:rsidP="006A6EA6">
            <w:pPr>
              <w:spacing w:after="0" w:line="240" w:lineRule="auto"/>
              <w:rPr>
                <w:rFonts w:ascii="Times New Roman" w:eastAsia="Times New Roman" w:hAnsi="Times New Roman"/>
                <w:sz w:val="20"/>
                <w:szCs w:val="20"/>
              </w:rPr>
            </w:pPr>
          </w:p>
        </w:tc>
      </w:tr>
      <w:tr w:rsidR="006A6EA6" w:rsidRPr="006A6EA6" w14:paraId="2E0AA6F3" w14:textId="77777777" w:rsidTr="006A6EA6">
        <w:trPr>
          <w:trHeight w:val="315"/>
        </w:trPr>
        <w:tc>
          <w:tcPr>
            <w:tcW w:w="1660" w:type="dxa"/>
            <w:tcBorders>
              <w:top w:val="nil"/>
              <w:left w:val="nil"/>
              <w:bottom w:val="nil"/>
              <w:right w:val="nil"/>
            </w:tcBorders>
            <w:shd w:val="clear" w:color="auto" w:fill="auto"/>
            <w:noWrap/>
            <w:vAlign w:val="bottom"/>
            <w:hideMark/>
          </w:tcPr>
          <w:p w14:paraId="67E188FA"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250C8D8"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AGF</w:t>
            </w:r>
          </w:p>
        </w:tc>
        <w:tc>
          <w:tcPr>
            <w:tcW w:w="4200" w:type="dxa"/>
            <w:tcBorders>
              <w:top w:val="nil"/>
              <w:left w:val="nil"/>
              <w:bottom w:val="nil"/>
              <w:right w:val="nil"/>
            </w:tcBorders>
            <w:shd w:val="clear" w:color="auto" w:fill="auto"/>
            <w:noWrap/>
            <w:vAlign w:val="bottom"/>
            <w:hideMark/>
          </w:tcPr>
          <w:p w14:paraId="0035E123"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Michael Kwok</w:t>
            </w:r>
          </w:p>
        </w:tc>
      </w:tr>
      <w:tr w:rsidR="006A6EA6" w:rsidRPr="006A6EA6" w14:paraId="75DCED1E" w14:textId="77777777" w:rsidTr="006A6EA6">
        <w:trPr>
          <w:trHeight w:val="315"/>
        </w:trPr>
        <w:tc>
          <w:tcPr>
            <w:tcW w:w="1660" w:type="dxa"/>
            <w:tcBorders>
              <w:top w:val="nil"/>
              <w:left w:val="nil"/>
              <w:bottom w:val="nil"/>
              <w:right w:val="nil"/>
            </w:tcBorders>
            <w:shd w:val="clear" w:color="auto" w:fill="auto"/>
            <w:noWrap/>
            <w:vAlign w:val="bottom"/>
            <w:hideMark/>
          </w:tcPr>
          <w:p w14:paraId="69B38AB3"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7DCD5C3"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ATB</w:t>
            </w:r>
          </w:p>
        </w:tc>
        <w:tc>
          <w:tcPr>
            <w:tcW w:w="4200" w:type="dxa"/>
            <w:tcBorders>
              <w:top w:val="nil"/>
              <w:left w:val="nil"/>
              <w:bottom w:val="nil"/>
              <w:right w:val="nil"/>
            </w:tcBorders>
            <w:shd w:val="clear" w:color="auto" w:fill="auto"/>
            <w:noWrap/>
            <w:vAlign w:val="bottom"/>
            <w:hideMark/>
          </w:tcPr>
          <w:p w14:paraId="5E01606C"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Ha Luong</w:t>
            </w:r>
          </w:p>
        </w:tc>
      </w:tr>
      <w:tr w:rsidR="006A6EA6" w:rsidRPr="006A6EA6" w14:paraId="1542AA4A" w14:textId="77777777" w:rsidTr="006A6EA6">
        <w:trPr>
          <w:trHeight w:val="315"/>
        </w:trPr>
        <w:tc>
          <w:tcPr>
            <w:tcW w:w="1660" w:type="dxa"/>
            <w:tcBorders>
              <w:top w:val="nil"/>
              <w:left w:val="nil"/>
              <w:bottom w:val="nil"/>
              <w:right w:val="nil"/>
            </w:tcBorders>
            <w:shd w:val="clear" w:color="auto" w:fill="auto"/>
            <w:noWrap/>
            <w:vAlign w:val="bottom"/>
            <w:hideMark/>
          </w:tcPr>
          <w:p w14:paraId="37818897"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F61E9E2"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BlackRock</w:t>
            </w:r>
          </w:p>
        </w:tc>
        <w:tc>
          <w:tcPr>
            <w:tcW w:w="4200" w:type="dxa"/>
            <w:tcBorders>
              <w:top w:val="nil"/>
              <w:left w:val="nil"/>
              <w:bottom w:val="nil"/>
              <w:right w:val="nil"/>
            </w:tcBorders>
            <w:shd w:val="clear" w:color="auto" w:fill="auto"/>
            <w:noWrap/>
            <w:vAlign w:val="bottom"/>
            <w:hideMark/>
          </w:tcPr>
          <w:p w14:paraId="6A568BEB"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William Trieu</w:t>
            </w:r>
          </w:p>
        </w:tc>
      </w:tr>
      <w:tr w:rsidR="006A6EA6" w:rsidRPr="006A6EA6" w14:paraId="78168931" w14:textId="77777777" w:rsidTr="006A6EA6">
        <w:trPr>
          <w:trHeight w:val="315"/>
        </w:trPr>
        <w:tc>
          <w:tcPr>
            <w:tcW w:w="1660" w:type="dxa"/>
            <w:tcBorders>
              <w:top w:val="nil"/>
              <w:left w:val="nil"/>
              <w:bottom w:val="nil"/>
              <w:right w:val="nil"/>
            </w:tcBorders>
            <w:shd w:val="clear" w:color="auto" w:fill="auto"/>
            <w:noWrap/>
            <w:vAlign w:val="bottom"/>
            <w:hideMark/>
          </w:tcPr>
          <w:p w14:paraId="398B8C49"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9919739"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BlackRock</w:t>
            </w:r>
          </w:p>
        </w:tc>
        <w:tc>
          <w:tcPr>
            <w:tcW w:w="4200" w:type="dxa"/>
            <w:tcBorders>
              <w:top w:val="nil"/>
              <w:left w:val="nil"/>
              <w:bottom w:val="nil"/>
              <w:right w:val="nil"/>
            </w:tcBorders>
            <w:shd w:val="clear" w:color="auto" w:fill="auto"/>
            <w:noWrap/>
            <w:vAlign w:val="bottom"/>
            <w:hideMark/>
          </w:tcPr>
          <w:p w14:paraId="21634338"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Meaghan Li</w:t>
            </w:r>
          </w:p>
        </w:tc>
      </w:tr>
      <w:tr w:rsidR="006A6EA6" w:rsidRPr="006A6EA6" w14:paraId="1E303BD0" w14:textId="77777777" w:rsidTr="006A6EA6">
        <w:trPr>
          <w:trHeight w:val="315"/>
        </w:trPr>
        <w:tc>
          <w:tcPr>
            <w:tcW w:w="1660" w:type="dxa"/>
            <w:tcBorders>
              <w:top w:val="nil"/>
              <w:left w:val="nil"/>
              <w:bottom w:val="nil"/>
              <w:right w:val="nil"/>
            </w:tcBorders>
            <w:shd w:val="clear" w:color="auto" w:fill="auto"/>
            <w:noWrap/>
            <w:vAlign w:val="bottom"/>
            <w:hideMark/>
          </w:tcPr>
          <w:p w14:paraId="139A1271"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8C2336C"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BMO</w:t>
            </w:r>
          </w:p>
        </w:tc>
        <w:tc>
          <w:tcPr>
            <w:tcW w:w="4200" w:type="dxa"/>
            <w:tcBorders>
              <w:top w:val="nil"/>
              <w:left w:val="nil"/>
              <w:bottom w:val="nil"/>
              <w:right w:val="nil"/>
            </w:tcBorders>
            <w:shd w:val="clear" w:color="auto" w:fill="auto"/>
            <w:noWrap/>
            <w:vAlign w:val="bottom"/>
            <w:hideMark/>
          </w:tcPr>
          <w:p w14:paraId="6D3B7CD0"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Art Valdes</w:t>
            </w:r>
          </w:p>
        </w:tc>
      </w:tr>
      <w:tr w:rsidR="006A6EA6" w:rsidRPr="006A6EA6" w14:paraId="4FDB6FD7" w14:textId="77777777" w:rsidTr="006A6EA6">
        <w:trPr>
          <w:trHeight w:val="315"/>
        </w:trPr>
        <w:tc>
          <w:tcPr>
            <w:tcW w:w="1660" w:type="dxa"/>
            <w:tcBorders>
              <w:top w:val="nil"/>
              <w:left w:val="nil"/>
              <w:bottom w:val="nil"/>
              <w:right w:val="nil"/>
            </w:tcBorders>
            <w:shd w:val="clear" w:color="auto" w:fill="auto"/>
            <w:noWrap/>
            <w:vAlign w:val="bottom"/>
            <w:hideMark/>
          </w:tcPr>
          <w:p w14:paraId="3B7364F8"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4F53FBB"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5F9AC744"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Bryan Trudell</w:t>
            </w:r>
          </w:p>
        </w:tc>
      </w:tr>
      <w:tr w:rsidR="006A6EA6" w:rsidRPr="006A6EA6" w14:paraId="27375CB3" w14:textId="77777777" w:rsidTr="006A6EA6">
        <w:trPr>
          <w:trHeight w:val="315"/>
        </w:trPr>
        <w:tc>
          <w:tcPr>
            <w:tcW w:w="1660" w:type="dxa"/>
            <w:tcBorders>
              <w:top w:val="nil"/>
              <w:left w:val="nil"/>
              <w:bottom w:val="nil"/>
              <w:right w:val="nil"/>
            </w:tcBorders>
            <w:shd w:val="clear" w:color="auto" w:fill="auto"/>
            <w:noWrap/>
            <w:vAlign w:val="bottom"/>
            <w:hideMark/>
          </w:tcPr>
          <w:p w14:paraId="305E79C7"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37285A2"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4B7D767C"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Dean Manchip</w:t>
            </w:r>
          </w:p>
        </w:tc>
      </w:tr>
      <w:tr w:rsidR="006A6EA6" w:rsidRPr="006A6EA6" w14:paraId="30DAEBE2" w14:textId="77777777" w:rsidTr="006A6EA6">
        <w:trPr>
          <w:trHeight w:val="315"/>
        </w:trPr>
        <w:tc>
          <w:tcPr>
            <w:tcW w:w="1660" w:type="dxa"/>
            <w:tcBorders>
              <w:top w:val="nil"/>
              <w:left w:val="nil"/>
              <w:bottom w:val="nil"/>
              <w:right w:val="nil"/>
            </w:tcBorders>
            <w:shd w:val="clear" w:color="auto" w:fill="auto"/>
            <w:noWrap/>
            <w:vAlign w:val="bottom"/>
            <w:hideMark/>
          </w:tcPr>
          <w:p w14:paraId="11EBF6DA"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469C909"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09522ED2"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Lilea Chong</w:t>
            </w:r>
          </w:p>
        </w:tc>
      </w:tr>
      <w:tr w:rsidR="006A6EA6" w:rsidRPr="006A6EA6" w14:paraId="0D2E0E88" w14:textId="77777777" w:rsidTr="006A6EA6">
        <w:trPr>
          <w:trHeight w:val="315"/>
        </w:trPr>
        <w:tc>
          <w:tcPr>
            <w:tcW w:w="1660" w:type="dxa"/>
            <w:tcBorders>
              <w:top w:val="nil"/>
              <w:left w:val="nil"/>
              <w:bottom w:val="nil"/>
              <w:right w:val="nil"/>
            </w:tcBorders>
            <w:shd w:val="clear" w:color="auto" w:fill="auto"/>
            <w:noWrap/>
            <w:vAlign w:val="bottom"/>
            <w:hideMark/>
          </w:tcPr>
          <w:p w14:paraId="5997FC6A"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6BB5B01"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4C9F0FCD"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Roy Garafano</w:t>
            </w:r>
          </w:p>
        </w:tc>
      </w:tr>
      <w:tr w:rsidR="006A6EA6" w:rsidRPr="006A6EA6" w14:paraId="68514F65" w14:textId="77777777" w:rsidTr="006A6EA6">
        <w:trPr>
          <w:trHeight w:val="315"/>
        </w:trPr>
        <w:tc>
          <w:tcPr>
            <w:tcW w:w="1660" w:type="dxa"/>
            <w:tcBorders>
              <w:top w:val="nil"/>
              <w:left w:val="nil"/>
              <w:bottom w:val="nil"/>
              <w:right w:val="nil"/>
            </w:tcBorders>
            <w:shd w:val="clear" w:color="auto" w:fill="auto"/>
            <w:noWrap/>
            <w:vAlign w:val="bottom"/>
            <w:hideMark/>
          </w:tcPr>
          <w:p w14:paraId="3AF02FD4"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B67A93D"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42D45F1A"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Srikar Basava</w:t>
            </w:r>
          </w:p>
        </w:tc>
      </w:tr>
      <w:tr w:rsidR="006A6EA6" w:rsidRPr="006A6EA6" w14:paraId="49EA04F2" w14:textId="77777777" w:rsidTr="006A6EA6">
        <w:trPr>
          <w:trHeight w:val="315"/>
        </w:trPr>
        <w:tc>
          <w:tcPr>
            <w:tcW w:w="1660" w:type="dxa"/>
            <w:tcBorders>
              <w:top w:val="nil"/>
              <w:left w:val="nil"/>
              <w:bottom w:val="nil"/>
              <w:right w:val="nil"/>
            </w:tcBorders>
            <w:shd w:val="clear" w:color="auto" w:fill="auto"/>
            <w:noWrap/>
            <w:vAlign w:val="bottom"/>
            <w:hideMark/>
          </w:tcPr>
          <w:p w14:paraId="125FC590"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F2AE00E"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 xml:space="preserve">Broadridge  </w:t>
            </w:r>
          </w:p>
        </w:tc>
        <w:tc>
          <w:tcPr>
            <w:tcW w:w="4200" w:type="dxa"/>
            <w:tcBorders>
              <w:top w:val="nil"/>
              <w:left w:val="nil"/>
              <w:bottom w:val="nil"/>
              <w:right w:val="nil"/>
            </w:tcBorders>
            <w:shd w:val="clear" w:color="auto" w:fill="auto"/>
            <w:noWrap/>
            <w:vAlign w:val="bottom"/>
            <w:hideMark/>
          </w:tcPr>
          <w:p w14:paraId="2AE26283"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MeeChee Beutel</w:t>
            </w:r>
          </w:p>
        </w:tc>
      </w:tr>
      <w:tr w:rsidR="006A6EA6" w:rsidRPr="006A6EA6" w14:paraId="2995FA53" w14:textId="77777777" w:rsidTr="006A6EA6">
        <w:trPr>
          <w:trHeight w:val="315"/>
        </w:trPr>
        <w:tc>
          <w:tcPr>
            <w:tcW w:w="1660" w:type="dxa"/>
            <w:tcBorders>
              <w:top w:val="nil"/>
              <w:left w:val="nil"/>
              <w:bottom w:val="nil"/>
              <w:right w:val="nil"/>
            </w:tcBorders>
            <w:shd w:val="clear" w:color="auto" w:fill="auto"/>
            <w:noWrap/>
            <w:vAlign w:val="bottom"/>
            <w:hideMark/>
          </w:tcPr>
          <w:p w14:paraId="31CC8B16"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F00964C"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Canaccord Genunity</w:t>
            </w:r>
          </w:p>
        </w:tc>
        <w:tc>
          <w:tcPr>
            <w:tcW w:w="4200" w:type="dxa"/>
            <w:tcBorders>
              <w:top w:val="nil"/>
              <w:left w:val="nil"/>
              <w:bottom w:val="nil"/>
              <w:right w:val="nil"/>
            </w:tcBorders>
            <w:shd w:val="clear" w:color="auto" w:fill="auto"/>
            <w:noWrap/>
            <w:vAlign w:val="bottom"/>
            <w:hideMark/>
          </w:tcPr>
          <w:p w14:paraId="2492AA24"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Brenda McIntyre</w:t>
            </w:r>
          </w:p>
        </w:tc>
      </w:tr>
      <w:tr w:rsidR="006A6EA6" w:rsidRPr="006A6EA6" w14:paraId="41C272F4" w14:textId="77777777" w:rsidTr="006A6EA6">
        <w:trPr>
          <w:trHeight w:val="315"/>
        </w:trPr>
        <w:tc>
          <w:tcPr>
            <w:tcW w:w="1660" w:type="dxa"/>
            <w:tcBorders>
              <w:top w:val="nil"/>
              <w:left w:val="nil"/>
              <w:bottom w:val="nil"/>
              <w:right w:val="nil"/>
            </w:tcBorders>
            <w:shd w:val="clear" w:color="auto" w:fill="auto"/>
            <w:noWrap/>
            <w:vAlign w:val="bottom"/>
            <w:hideMark/>
          </w:tcPr>
          <w:p w14:paraId="79B1146C"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9695E03"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Canaccord</w:t>
            </w:r>
          </w:p>
        </w:tc>
        <w:tc>
          <w:tcPr>
            <w:tcW w:w="4200" w:type="dxa"/>
            <w:tcBorders>
              <w:top w:val="nil"/>
              <w:left w:val="nil"/>
              <w:bottom w:val="nil"/>
              <w:right w:val="nil"/>
            </w:tcBorders>
            <w:shd w:val="clear" w:color="auto" w:fill="auto"/>
            <w:noWrap/>
            <w:vAlign w:val="bottom"/>
            <w:hideMark/>
          </w:tcPr>
          <w:p w14:paraId="7A48466B"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 xml:space="preserve">Sheera Badial                  </w:t>
            </w:r>
            <w:r w:rsidRPr="006A6EA6">
              <w:rPr>
                <w:rFonts w:ascii="Arial" w:eastAsia="Times New Roman" w:hAnsi="Arial" w:cs="Arial"/>
                <w:b/>
                <w:bCs/>
                <w:color w:val="000000"/>
                <w:sz w:val="24"/>
                <w:szCs w:val="24"/>
              </w:rPr>
              <w:t>Co-Chair</w:t>
            </w:r>
          </w:p>
        </w:tc>
      </w:tr>
      <w:tr w:rsidR="006A6EA6" w:rsidRPr="006A6EA6" w14:paraId="5551E4EA" w14:textId="77777777" w:rsidTr="006A6EA6">
        <w:trPr>
          <w:trHeight w:val="315"/>
        </w:trPr>
        <w:tc>
          <w:tcPr>
            <w:tcW w:w="1660" w:type="dxa"/>
            <w:tcBorders>
              <w:top w:val="nil"/>
              <w:left w:val="nil"/>
              <w:bottom w:val="nil"/>
              <w:right w:val="nil"/>
            </w:tcBorders>
            <w:shd w:val="clear" w:color="auto" w:fill="auto"/>
            <w:noWrap/>
            <w:vAlign w:val="bottom"/>
            <w:hideMark/>
          </w:tcPr>
          <w:p w14:paraId="5BC0CCB0"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E7951CF"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Canada Life</w:t>
            </w:r>
          </w:p>
        </w:tc>
        <w:tc>
          <w:tcPr>
            <w:tcW w:w="4200" w:type="dxa"/>
            <w:tcBorders>
              <w:top w:val="nil"/>
              <w:left w:val="nil"/>
              <w:bottom w:val="nil"/>
              <w:right w:val="nil"/>
            </w:tcBorders>
            <w:shd w:val="clear" w:color="auto" w:fill="auto"/>
            <w:noWrap/>
            <w:vAlign w:val="bottom"/>
            <w:hideMark/>
          </w:tcPr>
          <w:p w14:paraId="5F442BD1"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Linda Mosthaf</w:t>
            </w:r>
          </w:p>
        </w:tc>
      </w:tr>
      <w:tr w:rsidR="006A6EA6" w:rsidRPr="006A6EA6" w14:paraId="5475507E" w14:textId="77777777" w:rsidTr="006A6EA6">
        <w:trPr>
          <w:trHeight w:val="315"/>
        </w:trPr>
        <w:tc>
          <w:tcPr>
            <w:tcW w:w="1660" w:type="dxa"/>
            <w:tcBorders>
              <w:top w:val="nil"/>
              <w:left w:val="nil"/>
              <w:bottom w:val="nil"/>
              <w:right w:val="nil"/>
            </w:tcBorders>
            <w:shd w:val="clear" w:color="auto" w:fill="auto"/>
            <w:noWrap/>
            <w:vAlign w:val="bottom"/>
            <w:hideMark/>
          </w:tcPr>
          <w:p w14:paraId="41C7C5BE"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7F9D09C"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Casgrain</w:t>
            </w:r>
          </w:p>
        </w:tc>
        <w:tc>
          <w:tcPr>
            <w:tcW w:w="4200" w:type="dxa"/>
            <w:tcBorders>
              <w:top w:val="nil"/>
              <w:left w:val="nil"/>
              <w:bottom w:val="nil"/>
              <w:right w:val="nil"/>
            </w:tcBorders>
            <w:shd w:val="clear" w:color="auto" w:fill="auto"/>
            <w:noWrap/>
            <w:vAlign w:val="bottom"/>
            <w:hideMark/>
          </w:tcPr>
          <w:p w14:paraId="35C4A832"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Andre Zanga</w:t>
            </w:r>
          </w:p>
        </w:tc>
      </w:tr>
      <w:tr w:rsidR="006A6EA6" w:rsidRPr="006A6EA6" w14:paraId="0A59F123" w14:textId="77777777" w:rsidTr="006A6EA6">
        <w:trPr>
          <w:trHeight w:val="315"/>
        </w:trPr>
        <w:tc>
          <w:tcPr>
            <w:tcW w:w="1660" w:type="dxa"/>
            <w:tcBorders>
              <w:top w:val="nil"/>
              <w:left w:val="nil"/>
              <w:bottom w:val="nil"/>
              <w:right w:val="nil"/>
            </w:tcBorders>
            <w:shd w:val="clear" w:color="auto" w:fill="auto"/>
            <w:noWrap/>
            <w:vAlign w:val="bottom"/>
            <w:hideMark/>
          </w:tcPr>
          <w:p w14:paraId="339DD2CF"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8AD0B4B"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Casgrain</w:t>
            </w:r>
          </w:p>
        </w:tc>
        <w:tc>
          <w:tcPr>
            <w:tcW w:w="4200" w:type="dxa"/>
            <w:tcBorders>
              <w:top w:val="nil"/>
              <w:left w:val="nil"/>
              <w:bottom w:val="nil"/>
              <w:right w:val="nil"/>
            </w:tcBorders>
            <w:shd w:val="clear" w:color="auto" w:fill="auto"/>
            <w:noWrap/>
            <w:vAlign w:val="bottom"/>
            <w:hideMark/>
          </w:tcPr>
          <w:p w14:paraId="319709A6"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Pierre Mital</w:t>
            </w:r>
          </w:p>
        </w:tc>
      </w:tr>
      <w:tr w:rsidR="006A6EA6" w:rsidRPr="006A6EA6" w14:paraId="61182CFA" w14:textId="77777777" w:rsidTr="006A6EA6">
        <w:trPr>
          <w:trHeight w:val="315"/>
        </w:trPr>
        <w:tc>
          <w:tcPr>
            <w:tcW w:w="1660" w:type="dxa"/>
            <w:tcBorders>
              <w:top w:val="nil"/>
              <w:left w:val="nil"/>
              <w:bottom w:val="nil"/>
              <w:right w:val="nil"/>
            </w:tcBorders>
            <w:shd w:val="clear" w:color="auto" w:fill="auto"/>
            <w:noWrap/>
            <w:vAlign w:val="bottom"/>
            <w:hideMark/>
          </w:tcPr>
          <w:p w14:paraId="3784784C"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007D85E"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CCMA</w:t>
            </w:r>
          </w:p>
        </w:tc>
        <w:tc>
          <w:tcPr>
            <w:tcW w:w="4200" w:type="dxa"/>
            <w:tcBorders>
              <w:top w:val="nil"/>
              <w:left w:val="nil"/>
              <w:bottom w:val="nil"/>
              <w:right w:val="nil"/>
            </w:tcBorders>
            <w:shd w:val="clear" w:color="auto" w:fill="auto"/>
            <w:noWrap/>
            <w:vAlign w:val="bottom"/>
            <w:hideMark/>
          </w:tcPr>
          <w:p w14:paraId="78048967"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Keith Evans</w:t>
            </w:r>
          </w:p>
        </w:tc>
      </w:tr>
      <w:tr w:rsidR="006A6EA6" w:rsidRPr="006A6EA6" w14:paraId="4CD9BE12" w14:textId="77777777" w:rsidTr="006A6EA6">
        <w:trPr>
          <w:trHeight w:val="315"/>
        </w:trPr>
        <w:tc>
          <w:tcPr>
            <w:tcW w:w="1660" w:type="dxa"/>
            <w:tcBorders>
              <w:top w:val="nil"/>
              <w:left w:val="nil"/>
              <w:bottom w:val="nil"/>
              <w:right w:val="nil"/>
            </w:tcBorders>
            <w:shd w:val="clear" w:color="auto" w:fill="auto"/>
            <w:noWrap/>
            <w:vAlign w:val="bottom"/>
            <w:hideMark/>
          </w:tcPr>
          <w:p w14:paraId="778256B2"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E44EFBC"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CCMA</w:t>
            </w:r>
          </w:p>
        </w:tc>
        <w:tc>
          <w:tcPr>
            <w:tcW w:w="4200" w:type="dxa"/>
            <w:tcBorders>
              <w:top w:val="nil"/>
              <w:left w:val="nil"/>
              <w:bottom w:val="nil"/>
              <w:right w:val="nil"/>
            </w:tcBorders>
            <w:shd w:val="clear" w:color="auto" w:fill="auto"/>
            <w:noWrap/>
            <w:vAlign w:val="bottom"/>
            <w:hideMark/>
          </w:tcPr>
          <w:p w14:paraId="15ADEFEB"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Fran Daly</w:t>
            </w:r>
          </w:p>
        </w:tc>
      </w:tr>
      <w:tr w:rsidR="006A6EA6" w:rsidRPr="006A6EA6" w14:paraId="0CFD21F8" w14:textId="77777777" w:rsidTr="006A6EA6">
        <w:trPr>
          <w:trHeight w:val="315"/>
        </w:trPr>
        <w:tc>
          <w:tcPr>
            <w:tcW w:w="1660" w:type="dxa"/>
            <w:tcBorders>
              <w:top w:val="nil"/>
              <w:left w:val="nil"/>
              <w:bottom w:val="nil"/>
              <w:right w:val="nil"/>
            </w:tcBorders>
            <w:shd w:val="clear" w:color="auto" w:fill="auto"/>
            <w:noWrap/>
            <w:vAlign w:val="bottom"/>
            <w:hideMark/>
          </w:tcPr>
          <w:p w14:paraId="585D9F1D"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AAE0EED"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CCMA</w:t>
            </w:r>
          </w:p>
        </w:tc>
        <w:tc>
          <w:tcPr>
            <w:tcW w:w="4200" w:type="dxa"/>
            <w:tcBorders>
              <w:top w:val="nil"/>
              <w:left w:val="nil"/>
              <w:bottom w:val="nil"/>
              <w:right w:val="nil"/>
            </w:tcBorders>
            <w:shd w:val="clear" w:color="auto" w:fill="auto"/>
            <w:noWrap/>
            <w:vAlign w:val="bottom"/>
            <w:hideMark/>
          </w:tcPr>
          <w:p w14:paraId="227F6973"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Barb Amsden</w:t>
            </w:r>
          </w:p>
        </w:tc>
      </w:tr>
      <w:tr w:rsidR="006A6EA6" w:rsidRPr="006A6EA6" w14:paraId="0BB1F34B" w14:textId="77777777" w:rsidTr="006A6EA6">
        <w:trPr>
          <w:trHeight w:val="315"/>
        </w:trPr>
        <w:tc>
          <w:tcPr>
            <w:tcW w:w="1660" w:type="dxa"/>
            <w:tcBorders>
              <w:top w:val="nil"/>
              <w:left w:val="nil"/>
              <w:bottom w:val="nil"/>
              <w:right w:val="nil"/>
            </w:tcBorders>
            <w:shd w:val="clear" w:color="auto" w:fill="auto"/>
            <w:noWrap/>
            <w:vAlign w:val="bottom"/>
            <w:hideMark/>
          </w:tcPr>
          <w:p w14:paraId="660CDB9E"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65222E7"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 xml:space="preserve">CDCC  </w:t>
            </w:r>
          </w:p>
        </w:tc>
        <w:tc>
          <w:tcPr>
            <w:tcW w:w="4200" w:type="dxa"/>
            <w:tcBorders>
              <w:top w:val="nil"/>
              <w:left w:val="nil"/>
              <w:bottom w:val="nil"/>
              <w:right w:val="nil"/>
            </w:tcBorders>
            <w:shd w:val="clear" w:color="auto" w:fill="auto"/>
            <w:noWrap/>
            <w:vAlign w:val="bottom"/>
            <w:hideMark/>
          </w:tcPr>
          <w:p w14:paraId="6811BDF9"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Ana May</w:t>
            </w:r>
          </w:p>
        </w:tc>
      </w:tr>
      <w:tr w:rsidR="006A6EA6" w:rsidRPr="006A6EA6" w14:paraId="764C9E4E" w14:textId="77777777" w:rsidTr="006A6EA6">
        <w:trPr>
          <w:trHeight w:val="315"/>
        </w:trPr>
        <w:tc>
          <w:tcPr>
            <w:tcW w:w="1660" w:type="dxa"/>
            <w:tcBorders>
              <w:top w:val="nil"/>
              <w:left w:val="nil"/>
              <w:bottom w:val="nil"/>
              <w:right w:val="nil"/>
            </w:tcBorders>
            <w:shd w:val="clear" w:color="auto" w:fill="auto"/>
            <w:noWrap/>
            <w:vAlign w:val="bottom"/>
            <w:hideMark/>
          </w:tcPr>
          <w:p w14:paraId="44CF450F"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E992EDB"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CDS</w:t>
            </w:r>
          </w:p>
        </w:tc>
        <w:tc>
          <w:tcPr>
            <w:tcW w:w="4200" w:type="dxa"/>
            <w:tcBorders>
              <w:top w:val="nil"/>
              <w:left w:val="nil"/>
              <w:bottom w:val="nil"/>
              <w:right w:val="nil"/>
            </w:tcBorders>
            <w:shd w:val="clear" w:color="auto" w:fill="auto"/>
            <w:noWrap/>
            <w:vAlign w:val="bottom"/>
            <w:hideMark/>
          </w:tcPr>
          <w:p w14:paraId="35A782AB"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Johann Lochner</w:t>
            </w:r>
          </w:p>
        </w:tc>
      </w:tr>
      <w:tr w:rsidR="006A6EA6" w:rsidRPr="006A6EA6" w14:paraId="0DD15CBC" w14:textId="77777777" w:rsidTr="006A6EA6">
        <w:trPr>
          <w:trHeight w:val="315"/>
        </w:trPr>
        <w:tc>
          <w:tcPr>
            <w:tcW w:w="1660" w:type="dxa"/>
            <w:tcBorders>
              <w:top w:val="nil"/>
              <w:left w:val="nil"/>
              <w:bottom w:val="nil"/>
              <w:right w:val="nil"/>
            </w:tcBorders>
            <w:shd w:val="clear" w:color="auto" w:fill="auto"/>
            <w:noWrap/>
            <w:vAlign w:val="bottom"/>
            <w:hideMark/>
          </w:tcPr>
          <w:p w14:paraId="7461FB69"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DF6ECB1"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 xml:space="preserve">CETFA </w:t>
            </w:r>
          </w:p>
        </w:tc>
        <w:tc>
          <w:tcPr>
            <w:tcW w:w="4200" w:type="dxa"/>
            <w:tcBorders>
              <w:top w:val="nil"/>
              <w:left w:val="nil"/>
              <w:bottom w:val="nil"/>
              <w:right w:val="nil"/>
            </w:tcBorders>
            <w:shd w:val="clear" w:color="auto" w:fill="auto"/>
            <w:noWrap/>
            <w:vAlign w:val="bottom"/>
            <w:hideMark/>
          </w:tcPr>
          <w:p w14:paraId="34E344C0"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Pat Dunwoody</w:t>
            </w:r>
          </w:p>
        </w:tc>
      </w:tr>
      <w:tr w:rsidR="006A6EA6" w:rsidRPr="006A6EA6" w14:paraId="2FE1F0FE" w14:textId="77777777" w:rsidTr="006A6EA6">
        <w:trPr>
          <w:trHeight w:val="315"/>
        </w:trPr>
        <w:tc>
          <w:tcPr>
            <w:tcW w:w="1660" w:type="dxa"/>
            <w:tcBorders>
              <w:top w:val="nil"/>
              <w:left w:val="nil"/>
              <w:bottom w:val="nil"/>
              <w:right w:val="nil"/>
            </w:tcBorders>
            <w:shd w:val="clear" w:color="auto" w:fill="auto"/>
            <w:noWrap/>
            <w:vAlign w:val="bottom"/>
            <w:hideMark/>
          </w:tcPr>
          <w:p w14:paraId="33DF49C0"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81D2019"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CI</w:t>
            </w:r>
          </w:p>
        </w:tc>
        <w:tc>
          <w:tcPr>
            <w:tcW w:w="4200" w:type="dxa"/>
            <w:tcBorders>
              <w:top w:val="nil"/>
              <w:left w:val="nil"/>
              <w:bottom w:val="nil"/>
              <w:right w:val="nil"/>
            </w:tcBorders>
            <w:shd w:val="clear" w:color="auto" w:fill="auto"/>
            <w:noWrap/>
            <w:vAlign w:val="bottom"/>
            <w:hideMark/>
          </w:tcPr>
          <w:p w14:paraId="30650E4A"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Deborah Carlyle</w:t>
            </w:r>
          </w:p>
        </w:tc>
      </w:tr>
      <w:tr w:rsidR="006A6EA6" w:rsidRPr="006A6EA6" w14:paraId="31FC41BA" w14:textId="77777777" w:rsidTr="006A6EA6">
        <w:trPr>
          <w:trHeight w:val="315"/>
        </w:trPr>
        <w:tc>
          <w:tcPr>
            <w:tcW w:w="1660" w:type="dxa"/>
            <w:tcBorders>
              <w:top w:val="nil"/>
              <w:left w:val="nil"/>
              <w:bottom w:val="nil"/>
              <w:right w:val="nil"/>
            </w:tcBorders>
            <w:shd w:val="clear" w:color="auto" w:fill="auto"/>
            <w:noWrap/>
            <w:vAlign w:val="bottom"/>
            <w:hideMark/>
          </w:tcPr>
          <w:p w14:paraId="09E71E63"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28574D7"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54E00A69"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Carol Elmalem</w:t>
            </w:r>
          </w:p>
        </w:tc>
      </w:tr>
      <w:tr w:rsidR="006A6EA6" w:rsidRPr="006A6EA6" w14:paraId="5975F3BA" w14:textId="77777777" w:rsidTr="006A6EA6">
        <w:trPr>
          <w:trHeight w:val="315"/>
        </w:trPr>
        <w:tc>
          <w:tcPr>
            <w:tcW w:w="1660" w:type="dxa"/>
            <w:tcBorders>
              <w:top w:val="nil"/>
              <w:left w:val="nil"/>
              <w:bottom w:val="nil"/>
              <w:right w:val="nil"/>
            </w:tcBorders>
            <w:shd w:val="clear" w:color="auto" w:fill="auto"/>
            <w:noWrap/>
            <w:vAlign w:val="bottom"/>
            <w:hideMark/>
          </w:tcPr>
          <w:p w14:paraId="35725669"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E69CBD0"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3BBCEA51"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Jim Newman</w:t>
            </w:r>
          </w:p>
        </w:tc>
      </w:tr>
      <w:tr w:rsidR="006A6EA6" w:rsidRPr="006A6EA6" w14:paraId="111C8264" w14:textId="77777777" w:rsidTr="006A6EA6">
        <w:trPr>
          <w:trHeight w:val="315"/>
        </w:trPr>
        <w:tc>
          <w:tcPr>
            <w:tcW w:w="1660" w:type="dxa"/>
            <w:tcBorders>
              <w:top w:val="nil"/>
              <w:left w:val="nil"/>
              <w:bottom w:val="nil"/>
              <w:right w:val="nil"/>
            </w:tcBorders>
            <w:shd w:val="clear" w:color="auto" w:fill="auto"/>
            <w:noWrap/>
            <w:vAlign w:val="bottom"/>
            <w:hideMark/>
          </w:tcPr>
          <w:p w14:paraId="1D13F94B"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24F7A1B"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5E0C18B3"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Kapil Sharma</w:t>
            </w:r>
          </w:p>
        </w:tc>
      </w:tr>
      <w:tr w:rsidR="006A6EA6" w:rsidRPr="006A6EA6" w14:paraId="13637154" w14:textId="77777777" w:rsidTr="006A6EA6">
        <w:trPr>
          <w:trHeight w:val="315"/>
        </w:trPr>
        <w:tc>
          <w:tcPr>
            <w:tcW w:w="1660" w:type="dxa"/>
            <w:tcBorders>
              <w:top w:val="nil"/>
              <w:left w:val="nil"/>
              <w:bottom w:val="nil"/>
              <w:right w:val="nil"/>
            </w:tcBorders>
            <w:shd w:val="clear" w:color="auto" w:fill="auto"/>
            <w:noWrap/>
            <w:vAlign w:val="bottom"/>
            <w:hideMark/>
          </w:tcPr>
          <w:p w14:paraId="0DC2F75F"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B989E1A"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78F613D3"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Danny Leca</w:t>
            </w:r>
          </w:p>
        </w:tc>
      </w:tr>
      <w:tr w:rsidR="006A6EA6" w:rsidRPr="006A6EA6" w14:paraId="1B758097" w14:textId="77777777" w:rsidTr="006A6EA6">
        <w:trPr>
          <w:trHeight w:val="315"/>
        </w:trPr>
        <w:tc>
          <w:tcPr>
            <w:tcW w:w="1660" w:type="dxa"/>
            <w:tcBorders>
              <w:top w:val="nil"/>
              <w:left w:val="nil"/>
              <w:bottom w:val="nil"/>
              <w:right w:val="nil"/>
            </w:tcBorders>
            <w:shd w:val="clear" w:color="auto" w:fill="auto"/>
            <w:noWrap/>
            <w:vAlign w:val="bottom"/>
            <w:hideMark/>
          </w:tcPr>
          <w:p w14:paraId="68FF57BD"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6D5DEA7"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75CB8335"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Mike Zellermayer</w:t>
            </w:r>
          </w:p>
        </w:tc>
      </w:tr>
      <w:tr w:rsidR="006A6EA6" w:rsidRPr="006A6EA6" w14:paraId="64F013E0" w14:textId="77777777" w:rsidTr="006A6EA6">
        <w:trPr>
          <w:trHeight w:val="315"/>
        </w:trPr>
        <w:tc>
          <w:tcPr>
            <w:tcW w:w="1660" w:type="dxa"/>
            <w:tcBorders>
              <w:top w:val="nil"/>
              <w:left w:val="nil"/>
              <w:bottom w:val="nil"/>
              <w:right w:val="nil"/>
            </w:tcBorders>
            <w:shd w:val="clear" w:color="auto" w:fill="auto"/>
            <w:noWrap/>
            <w:vAlign w:val="bottom"/>
            <w:hideMark/>
          </w:tcPr>
          <w:p w14:paraId="05D2EFE9"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84A62F6"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CIBC Mellon</w:t>
            </w:r>
          </w:p>
        </w:tc>
        <w:tc>
          <w:tcPr>
            <w:tcW w:w="4200" w:type="dxa"/>
            <w:tcBorders>
              <w:top w:val="nil"/>
              <w:left w:val="nil"/>
              <w:bottom w:val="nil"/>
              <w:right w:val="nil"/>
            </w:tcBorders>
            <w:shd w:val="clear" w:color="auto" w:fill="auto"/>
            <w:noWrap/>
            <w:vAlign w:val="bottom"/>
            <w:hideMark/>
          </w:tcPr>
          <w:p w14:paraId="28C33C61"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Jale Wright</w:t>
            </w:r>
          </w:p>
        </w:tc>
      </w:tr>
      <w:tr w:rsidR="006A6EA6" w:rsidRPr="006A6EA6" w14:paraId="11CA6715" w14:textId="77777777" w:rsidTr="006A6EA6">
        <w:trPr>
          <w:trHeight w:val="315"/>
        </w:trPr>
        <w:tc>
          <w:tcPr>
            <w:tcW w:w="1660" w:type="dxa"/>
            <w:tcBorders>
              <w:top w:val="nil"/>
              <w:left w:val="nil"/>
              <w:bottom w:val="nil"/>
              <w:right w:val="nil"/>
            </w:tcBorders>
            <w:shd w:val="clear" w:color="auto" w:fill="auto"/>
            <w:noWrap/>
            <w:vAlign w:val="bottom"/>
            <w:hideMark/>
          </w:tcPr>
          <w:p w14:paraId="693772E1"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F3F2145"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CIBC Mellon</w:t>
            </w:r>
          </w:p>
        </w:tc>
        <w:tc>
          <w:tcPr>
            <w:tcW w:w="4200" w:type="dxa"/>
            <w:tcBorders>
              <w:top w:val="nil"/>
              <w:left w:val="nil"/>
              <w:bottom w:val="nil"/>
              <w:right w:val="nil"/>
            </w:tcBorders>
            <w:shd w:val="clear" w:color="auto" w:fill="auto"/>
            <w:noWrap/>
            <w:vAlign w:val="bottom"/>
            <w:hideMark/>
          </w:tcPr>
          <w:p w14:paraId="03EC0D64"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Phil Zywot</w:t>
            </w:r>
          </w:p>
        </w:tc>
      </w:tr>
      <w:tr w:rsidR="006A6EA6" w:rsidRPr="006A6EA6" w14:paraId="4F0B6764" w14:textId="77777777" w:rsidTr="006A6EA6">
        <w:trPr>
          <w:trHeight w:val="315"/>
        </w:trPr>
        <w:tc>
          <w:tcPr>
            <w:tcW w:w="1660" w:type="dxa"/>
            <w:tcBorders>
              <w:top w:val="nil"/>
              <w:left w:val="nil"/>
              <w:bottom w:val="nil"/>
              <w:right w:val="nil"/>
            </w:tcBorders>
            <w:shd w:val="clear" w:color="auto" w:fill="auto"/>
            <w:noWrap/>
            <w:vAlign w:val="bottom"/>
            <w:hideMark/>
          </w:tcPr>
          <w:p w14:paraId="1CE15B7C"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C7F6922"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CIBC Mellon</w:t>
            </w:r>
          </w:p>
        </w:tc>
        <w:tc>
          <w:tcPr>
            <w:tcW w:w="4200" w:type="dxa"/>
            <w:tcBorders>
              <w:top w:val="nil"/>
              <w:left w:val="nil"/>
              <w:bottom w:val="nil"/>
              <w:right w:val="nil"/>
            </w:tcBorders>
            <w:shd w:val="clear" w:color="auto" w:fill="auto"/>
            <w:noWrap/>
            <w:vAlign w:val="bottom"/>
            <w:hideMark/>
          </w:tcPr>
          <w:p w14:paraId="0EF102F7"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Jennifer Cheung</w:t>
            </w:r>
          </w:p>
        </w:tc>
      </w:tr>
      <w:tr w:rsidR="006A6EA6" w:rsidRPr="006A6EA6" w14:paraId="1809D8A2" w14:textId="77777777" w:rsidTr="006A6EA6">
        <w:trPr>
          <w:trHeight w:val="315"/>
        </w:trPr>
        <w:tc>
          <w:tcPr>
            <w:tcW w:w="1660" w:type="dxa"/>
            <w:tcBorders>
              <w:top w:val="nil"/>
              <w:left w:val="nil"/>
              <w:bottom w:val="nil"/>
              <w:right w:val="nil"/>
            </w:tcBorders>
            <w:shd w:val="clear" w:color="auto" w:fill="auto"/>
            <w:noWrap/>
            <w:vAlign w:val="bottom"/>
            <w:hideMark/>
          </w:tcPr>
          <w:p w14:paraId="038A40DF"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9E760CF"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CIBC Mellon</w:t>
            </w:r>
          </w:p>
        </w:tc>
        <w:tc>
          <w:tcPr>
            <w:tcW w:w="4200" w:type="dxa"/>
            <w:tcBorders>
              <w:top w:val="nil"/>
              <w:left w:val="nil"/>
              <w:bottom w:val="nil"/>
              <w:right w:val="nil"/>
            </w:tcBorders>
            <w:shd w:val="clear" w:color="auto" w:fill="auto"/>
            <w:noWrap/>
            <w:vAlign w:val="bottom"/>
            <w:hideMark/>
          </w:tcPr>
          <w:p w14:paraId="6C79CF12"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Louis Lesnika</w:t>
            </w:r>
          </w:p>
        </w:tc>
      </w:tr>
      <w:tr w:rsidR="006A6EA6" w:rsidRPr="006A6EA6" w14:paraId="1AA5173E" w14:textId="77777777" w:rsidTr="006A6EA6">
        <w:trPr>
          <w:trHeight w:val="315"/>
        </w:trPr>
        <w:tc>
          <w:tcPr>
            <w:tcW w:w="1660" w:type="dxa"/>
            <w:tcBorders>
              <w:top w:val="nil"/>
              <w:left w:val="nil"/>
              <w:bottom w:val="nil"/>
              <w:right w:val="nil"/>
            </w:tcBorders>
            <w:shd w:val="clear" w:color="auto" w:fill="auto"/>
            <w:noWrap/>
            <w:vAlign w:val="bottom"/>
            <w:hideMark/>
          </w:tcPr>
          <w:p w14:paraId="4CC87254"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0D6D230"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CIBC Mellon</w:t>
            </w:r>
          </w:p>
        </w:tc>
        <w:tc>
          <w:tcPr>
            <w:tcW w:w="4200" w:type="dxa"/>
            <w:tcBorders>
              <w:top w:val="nil"/>
              <w:left w:val="nil"/>
              <w:bottom w:val="nil"/>
              <w:right w:val="nil"/>
            </w:tcBorders>
            <w:shd w:val="clear" w:color="auto" w:fill="auto"/>
            <w:noWrap/>
            <w:vAlign w:val="bottom"/>
            <w:hideMark/>
          </w:tcPr>
          <w:p w14:paraId="0C4A54D5"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Nick Douzenis</w:t>
            </w:r>
          </w:p>
        </w:tc>
      </w:tr>
      <w:tr w:rsidR="006A6EA6" w:rsidRPr="006A6EA6" w14:paraId="1FA97A4C" w14:textId="77777777" w:rsidTr="006A6EA6">
        <w:trPr>
          <w:trHeight w:val="315"/>
        </w:trPr>
        <w:tc>
          <w:tcPr>
            <w:tcW w:w="1660" w:type="dxa"/>
            <w:tcBorders>
              <w:top w:val="nil"/>
              <w:left w:val="nil"/>
              <w:bottom w:val="nil"/>
              <w:right w:val="nil"/>
            </w:tcBorders>
            <w:shd w:val="clear" w:color="auto" w:fill="auto"/>
            <w:noWrap/>
            <w:vAlign w:val="bottom"/>
            <w:hideMark/>
          </w:tcPr>
          <w:p w14:paraId="4A797147"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FFB7CC6"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 xml:space="preserve">CIBC Mellon </w:t>
            </w:r>
          </w:p>
        </w:tc>
        <w:tc>
          <w:tcPr>
            <w:tcW w:w="4200" w:type="dxa"/>
            <w:tcBorders>
              <w:top w:val="nil"/>
              <w:left w:val="nil"/>
              <w:bottom w:val="nil"/>
              <w:right w:val="nil"/>
            </w:tcBorders>
            <w:shd w:val="clear" w:color="auto" w:fill="auto"/>
            <w:noWrap/>
            <w:vAlign w:val="bottom"/>
            <w:hideMark/>
          </w:tcPr>
          <w:p w14:paraId="5DEE7272"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Carol Revoredo</w:t>
            </w:r>
          </w:p>
        </w:tc>
      </w:tr>
      <w:tr w:rsidR="006A6EA6" w:rsidRPr="006A6EA6" w14:paraId="6832557D" w14:textId="77777777" w:rsidTr="006A6EA6">
        <w:trPr>
          <w:trHeight w:val="315"/>
        </w:trPr>
        <w:tc>
          <w:tcPr>
            <w:tcW w:w="1660" w:type="dxa"/>
            <w:tcBorders>
              <w:top w:val="nil"/>
              <w:left w:val="nil"/>
              <w:bottom w:val="nil"/>
              <w:right w:val="nil"/>
            </w:tcBorders>
            <w:shd w:val="clear" w:color="auto" w:fill="auto"/>
            <w:noWrap/>
            <w:vAlign w:val="bottom"/>
            <w:hideMark/>
          </w:tcPr>
          <w:p w14:paraId="43C58B41"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C7C07B2"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CIBC WM</w:t>
            </w:r>
          </w:p>
        </w:tc>
        <w:tc>
          <w:tcPr>
            <w:tcW w:w="4200" w:type="dxa"/>
            <w:tcBorders>
              <w:top w:val="nil"/>
              <w:left w:val="nil"/>
              <w:bottom w:val="nil"/>
              <w:right w:val="nil"/>
            </w:tcBorders>
            <w:shd w:val="clear" w:color="auto" w:fill="auto"/>
            <w:noWrap/>
            <w:vAlign w:val="bottom"/>
            <w:hideMark/>
          </w:tcPr>
          <w:p w14:paraId="0D3FEB4B"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Susan Fleming</w:t>
            </w:r>
          </w:p>
        </w:tc>
      </w:tr>
      <w:tr w:rsidR="006A6EA6" w:rsidRPr="006A6EA6" w14:paraId="19815AE4" w14:textId="77777777" w:rsidTr="006A6EA6">
        <w:trPr>
          <w:trHeight w:val="315"/>
        </w:trPr>
        <w:tc>
          <w:tcPr>
            <w:tcW w:w="1660" w:type="dxa"/>
            <w:tcBorders>
              <w:top w:val="nil"/>
              <w:left w:val="nil"/>
              <w:bottom w:val="nil"/>
              <w:right w:val="nil"/>
            </w:tcBorders>
            <w:shd w:val="clear" w:color="auto" w:fill="auto"/>
            <w:noWrap/>
            <w:vAlign w:val="bottom"/>
            <w:hideMark/>
          </w:tcPr>
          <w:p w14:paraId="6E0693EB"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D6593B6"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 xml:space="preserve">Citi - US </w:t>
            </w:r>
          </w:p>
        </w:tc>
        <w:tc>
          <w:tcPr>
            <w:tcW w:w="4200" w:type="dxa"/>
            <w:tcBorders>
              <w:top w:val="nil"/>
              <w:left w:val="nil"/>
              <w:bottom w:val="nil"/>
              <w:right w:val="nil"/>
            </w:tcBorders>
            <w:shd w:val="clear" w:color="auto" w:fill="auto"/>
            <w:noWrap/>
            <w:vAlign w:val="bottom"/>
            <w:hideMark/>
          </w:tcPr>
          <w:p w14:paraId="0CE071FB"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David Smith</w:t>
            </w:r>
          </w:p>
        </w:tc>
      </w:tr>
      <w:tr w:rsidR="006A6EA6" w:rsidRPr="006A6EA6" w14:paraId="6C01A404" w14:textId="77777777" w:rsidTr="006A6EA6">
        <w:trPr>
          <w:trHeight w:val="315"/>
        </w:trPr>
        <w:tc>
          <w:tcPr>
            <w:tcW w:w="1660" w:type="dxa"/>
            <w:tcBorders>
              <w:top w:val="nil"/>
              <w:left w:val="nil"/>
              <w:bottom w:val="nil"/>
              <w:right w:val="nil"/>
            </w:tcBorders>
            <w:shd w:val="clear" w:color="auto" w:fill="auto"/>
            <w:noWrap/>
            <w:vAlign w:val="bottom"/>
            <w:hideMark/>
          </w:tcPr>
          <w:p w14:paraId="128892DB"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C768D9D"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 xml:space="preserve">Citi - US </w:t>
            </w:r>
          </w:p>
        </w:tc>
        <w:tc>
          <w:tcPr>
            <w:tcW w:w="4200" w:type="dxa"/>
            <w:tcBorders>
              <w:top w:val="nil"/>
              <w:left w:val="nil"/>
              <w:bottom w:val="nil"/>
              <w:right w:val="nil"/>
            </w:tcBorders>
            <w:shd w:val="clear" w:color="auto" w:fill="auto"/>
            <w:noWrap/>
            <w:vAlign w:val="bottom"/>
            <w:hideMark/>
          </w:tcPr>
          <w:p w14:paraId="0B238067"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Lyndon James</w:t>
            </w:r>
          </w:p>
        </w:tc>
      </w:tr>
      <w:tr w:rsidR="006A6EA6" w:rsidRPr="006A6EA6" w14:paraId="0F077715" w14:textId="77777777" w:rsidTr="006A6EA6">
        <w:trPr>
          <w:trHeight w:val="315"/>
        </w:trPr>
        <w:tc>
          <w:tcPr>
            <w:tcW w:w="1660" w:type="dxa"/>
            <w:tcBorders>
              <w:top w:val="nil"/>
              <w:left w:val="nil"/>
              <w:bottom w:val="nil"/>
              <w:right w:val="nil"/>
            </w:tcBorders>
            <w:shd w:val="clear" w:color="auto" w:fill="auto"/>
            <w:noWrap/>
            <w:vAlign w:val="bottom"/>
            <w:hideMark/>
          </w:tcPr>
          <w:p w14:paraId="15FE1AED"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05BB81C"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Computershare</w:t>
            </w:r>
          </w:p>
        </w:tc>
        <w:tc>
          <w:tcPr>
            <w:tcW w:w="4200" w:type="dxa"/>
            <w:tcBorders>
              <w:top w:val="nil"/>
              <w:left w:val="nil"/>
              <w:bottom w:val="nil"/>
              <w:right w:val="nil"/>
            </w:tcBorders>
            <w:shd w:val="clear" w:color="auto" w:fill="auto"/>
            <w:noWrap/>
            <w:vAlign w:val="bottom"/>
            <w:hideMark/>
          </w:tcPr>
          <w:p w14:paraId="69B2E4FC"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Donna McLaughlin</w:t>
            </w:r>
          </w:p>
        </w:tc>
      </w:tr>
      <w:tr w:rsidR="006A6EA6" w:rsidRPr="006A6EA6" w14:paraId="01A6A592" w14:textId="77777777" w:rsidTr="006A6EA6">
        <w:trPr>
          <w:trHeight w:val="315"/>
        </w:trPr>
        <w:tc>
          <w:tcPr>
            <w:tcW w:w="1660" w:type="dxa"/>
            <w:tcBorders>
              <w:top w:val="nil"/>
              <w:left w:val="nil"/>
              <w:bottom w:val="nil"/>
              <w:right w:val="nil"/>
            </w:tcBorders>
            <w:shd w:val="clear" w:color="auto" w:fill="auto"/>
            <w:noWrap/>
            <w:vAlign w:val="bottom"/>
            <w:hideMark/>
          </w:tcPr>
          <w:p w14:paraId="2C702ACF"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6271A4B"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Computershare</w:t>
            </w:r>
          </w:p>
        </w:tc>
        <w:tc>
          <w:tcPr>
            <w:tcW w:w="4200" w:type="dxa"/>
            <w:tcBorders>
              <w:top w:val="nil"/>
              <w:left w:val="nil"/>
              <w:bottom w:val="nil"/>
              <w:right w:val="nil"/>
            </w:tcBorders>
            <w:shd w:val="clear" w:color="auto" w:fill="auto"/>
            <w:noWrap/>
            <w:vAlign w:val="bottom"/>
            <w:hideMark/>
          </w:tcPr>
          <w:p w14:paraId="052899F3"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Helen Lau</w:t>
            </w:r>
          </w:p>
        </w:tc>
      </w:tr>
      <w:tr w:rsidR="006A6EA6" w:rsidRPr="006A6EA6" w14:paraId="4F216046" w14:textId="77777777" w:rsidTr="006A6EA6">
        <w:trPr>
          <w:trHeight w:val="315"/>
        </w:trPr>
        <w:tc>
          <w:tcPr>
            <w:tcW w:w="1660" w:type="dxa"/>
            <w:tcBorders>
              <w:top w:val="nil"/>
              <w:left w:val="nil"/>
              <w:bottom w:val="nil"/>
              <w:right w:val="nil"/>
            </w:tcBorders>
            <w:shd w:val="clear" w:color="auto" w:fill="auto"/>
            <w:noWrap/>
            <w:vAlign w:val="bottom"/>
            <w:hideMark/>
          </w:tcPr>
          <w:p w14:paraId="712A7E8B"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64596A8"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 xml:space="preserve">Connor Clarke </w:t>
            </w:r>
          </w:p>
        </w:tc>
        <w:tc>
          <w:tcPr>
            <w:tcW w:w="4200" w:type="dxa"/>
            <w:tcBorders>
              <w:top w:val="nil"/>
              <w:left w:val="nil"/>
              <w:bottom w:val="nil"/>
              <w:right w:val="nil"/>
            </w:tcBorders>
            <w:shd w:val="clear" w:color="auto" w:fill="auto"/>
            <w:noWrap/>
            <w:vAlign w:val="bottom"/>
            <w:hideMark/>
          </w:tcPr>
          <w:p w14:paraId="36B1694C"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Mark Austin</w:t>
            </w:r>
          </w:p>
        </w:tc>
      </w:tr>
      <w:tr w:rsidR="006A6EA6" w:rsidRPr="006A6EA6" w14:paraId="38D98DE2" w14:textId="77777777" w:rsidTr="006A6EA6">
        <w:trPr>
          <w:trHeight w:val="315"/>
        </w:trPr>
        <w:tc>
          <w:tcPr>
            <w:tcW w:w="1660" w:type="dxa"/>
            <w:tcBorders>
              <w:top w:val="nil"/>
              <w:left w:val="nil"/>
              <w:bottom w:val="nil"/>
              <w:right w:val="nil"/>
            </w:tcBorders>
            <w:shd w:val="clear" w:color="auto" w:fill="auto"/>
            <w:noWrap/>
            <w:vAlign w:val="bottom"/>
            <w:hideMark/>
          </w:tcPr>
          <w:p w14:paraId="4E774B33"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18CC156"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 xml:space="preserve">Connor Clarke </w:t>
            </w:r>
          </w:p>
        </w:tc>
        <w:tc>
          <w:tcPr>
            <w:tcW w:w="4200" w:type="dxa"/>
            <w:tcBorders>
              <w:top w:val="nil"/>
              <w:left w:val="nil"/>
              <w:bottom w:val="nil"/>
              <w:right w:val="nil"/>
            </w:tcBorders>
            <w:shd w:val="clear" w:color="auto" w:fill="auto"/>
            <w:noWrap/>
            <w:vAlign w:val="bottom"/>
            <w:hideMark/>
          </w:tcPr>
          <w:p w14:paraId="1FE1E9F8"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Nikita Patel</w:t>
            </w:r>
          </w:p>
        </w:tc>
      </w:tr>
      <w:tr w:rsidR="006A6EA6" w:rsidRPr="006A6EA6" w14:paraId="418FAE9D" w14:textId="77777777" w:rsidTr="006A6EA6">
        <w:trPr>
          <w:trHeight w:val="315"/>
        </w:trPr>
        <w:tc>
          <w:tcPr>
            <w:tcW w:w="1660" w:type="dxa"/>
            <w:tcBorders>
              <w:top w:val="nil"/>
              <w:left w:val="nil"/>
              <w:bottom w:val="nil"/>
              <w:right w:val="nil"/>
            </w:tcBorders>
            <w:shd w:val="clear" w:color="auto" w:fill="auto"/>
            <w:noWrap/>
            <w:vAlign w:val="bottom"/>
            <w:hideMark/>
          </w:tcPr>
          <w:p w14:paraId="0D24F930"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E7850FF"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Consultant</w:t>
            </w:r>
          </w:p>
        </w:tc>
        <w:tc>
          <w:tcPr>
            <w:tcW w:w="4200" w:type="dxa"/>
            <w:tcBorders>
              <w:top w:val="nil"/>
              <w:left w:val="nil"/>
              <w:bottom w:val="nil"/>
              <w:right w:val="nil"/>
            </w:tcBorders>
            <w:shd w:val="clear" w:color="auto" w:fill="auto"/>
            <w:noWrap/>
            <w:vAlign w:val="bottom"/>
            <w:hideMark/>
          </w:tcPr>
          <w:p w14:paraId="48C82712"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Tony Kalvik</w:t>
            </w:r>
          </w:p>
        </w:tc>
      </w:tr>
      <w:tr w:rsidR="006A6EA6" w:rsidRPr="006A6EA6" w14:paraId="268E9DB8" w14:textId="77777777" w:rsidTr="006A6EA6">
        <w:trPr>
          <w:trHeight w:val="315"/>
        </w:trPr>
        <w:tc>
          <w:tcPr>
            <w:tcW w:w="1660" w:type="dxa"/>
            <w:tcBorders>
              <w:top w:val="nil"/>
              <w:left w:val="nil"/>
              <w:bottom w:val="nil"/>
              <w:right w:val="nil"/>
            </w:tcBorders>
            <w:shd w:val="clear" w:color="auto" w:fill="auto"/>
            <w:noWrap/>
            <w:vAlign w:val="bottom"/>
            <w:hideMark/>
          </w:tcPr>
          <w:p w14:paraId="402A850B"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A3EBFD4"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Cooperators</w:t>
            </w:r>
          </w:p>
        </w:tc>
        <w:tc>
          <w:tcPr>
            <w:tcW w:w="4200" w:type="dxa"/>
            <w:tcBorders>
              <w:top w:val="nil"/>
              <w:left w:val="nil"/>
              <w:bottom w:val="nil"/>
              <w:right w:val="nil"/>
            </w:tcBorders>
            <w:shd w:val="clear" w:color="auto" w:fill="auto"/>
            <w:noWrap/>
            <w:vAlign w:val="bottom"/>
            <w:hideMark/>
          </w:tcPr>
          <w:p w14:paraId="1451F0C6"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Mitra Raghubir</w:t>
            </w:r>
          </w:p>
        </w:tc>
      </w:tr>
      <w:tr w:rsidR="006A6EA6" w:rsidRPr="006A6EA6" w14:paraId="496AEA15" w14:textId="77777777" w:rsidTr="006A6EA6">
        <w:trPr>
          <w:trHeight w:val="315"/>
        </w:trPr>
        <w:tc>
          <w:tcPr>
            <w:tcW w:w="1660" w:type="dxa"/>
            <w:tcBorders>
              <w:top w:val="nil"/>
              <w:left w:val="nil"/>
              <w:bottom w:val="nil"/>
              <w:right w:val="nil"/>
            </w:tcBorders>
            <w:shd w:val="clear" w:color="auto" w:fill="auto"/>
            <w:noWrap/>
            <w:vAlign w:val="bottom"/>
            <w:hideMark/>
          </w:tcPr>
          <w:p w14:paraId="484561C0"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8C3EEA6"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 xml:space="preserve">Co-Operators - Mutual Funds </w:t>
            </w:r>
          </w:p>
        </w:tc>
        <w:tc>
          <w:tcPr>
            <w:tcW w:w="4200" w:type="dxa"/>
            <w:tcBorders>
              <w:top w:val="nil"/>
              <w:left w:val="nil"/>
              <w:bottom w:val="nil"/>
              <w:right w:val="nil"/>
            </w:tcBorders>
            <w:shd w:val="clear" w:color="auto" w:fill="auto"/>
            <w:noWrap/>
            <w:vAlign w:val="bottom"/>
            <w:hideMark/>
          </w:tcPr>
          <w:p w14:paraId="7FA71F5B"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Mehreen Hussain</w:t>
            </w:r>
          </w:p>
        </w:tc>
      </w:tr>
      <w:tr w:rsidR="006A6EA6" w:rsidRPr="006A6EA6" w14:paraId="1DC2C8B3" w14:textId="77777777" w:rsidTr="006A6EA6">
        <w:trPr>
          <w:trHeight w:val="315"/>
        </w:trPr>
        <w:tc>
          <w:tcPr>
            <w:tcW w:w="1660" w:type="dxa"/>
            <w:tcBorders>
              <w:top w:val="nil"/>
              <w:left w:val="nil"/>
              <w:bottom w:val="nil"/>
              <w:right w:val="nil"/>
            </w:tcBorders>
            <w:shd w:val="clear" w:color="auto" w:fill="auto"/>
            <w:noWrap/>
            <w:vAlign w:val="bottom"/>
            <w:hideMark/>
          </w:tcPr>
          <w:p w14:paraId="25A30391"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9CCA6A4"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 xml:space="preserve">Credit Suisse </w:t>
            </w:r>
          </w:p>
        </w:tc>
        <w:tc>
          <w:tcPr>
            <w:tcW w:w="4200" w:type="dxa"/>
            <w:tcBorders>
              <w:top w:val="nil"/>
              <w:left w:val="nil"/>
              <w:bottom w:val="nil"/>
              <w:right w:val="nil"/>
            </w:tcBorders>
            <w:shd w:val="clear" w:color="auto" w:fill="auto"/>
            <w:noWrap/>
            <w:vAlign w:val="bottom"/>
            <w:hideMark/>
          </w:tcPr>
          <w:p w14:paraId="3B21E108"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Ester Park</w:t>
            </w:r>
          </w:p>
        </w:tc>
      </w:tr>
      <w:tr w:rsidR="006A6EA6" w:rsidRPr="006A6EA6" w14:paraId="6E1B1577" w14:textId="77777777" w:rsidTr="006A6EA6">
        <w:trPr>
          <w:trHeight w:val="315"/>
        </w:trPr>
        <w:tc>
          <w:tcPr>
            <w:tcW w:w="1660" w:type="dxa"/>
            <w:tcBorders>
              <w:top w:val="nil"/>
              <w:left w:val="nil"/>
              <w:bottom w:val="nil"/>
              <w:right w:val="nil"/>
            </w:tcBorders>
            <w:shd w:val="clear" w:color="auto" w:fill="auto"/>
            <w:noWrap/>
            <w:vAlign w:val="bottom"/>
            <w:hideMark/>
          </w:tcPr>
          <w:p w14:paraId="549A37DE"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B5E2C5F"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 xml:space="preserve">Credit Suisse </w:t>
            </w:r>
          </w:p>
        </w:tc>
        <w:tc>
          <w:tcPr>
            <w:tcW w:w="4200" w:type="dxa"/>
            <w:tcBorders>
              <w:top w:val="nil"/>
              <w:left w:val="nil"/>
              <w:bottom w:val="nil"/>
              <w:right w:val="nil"/>
            </w:tcBorders>
            <w:shd w:val="clear" w:color="auto" w:fill="auto"/>
            <w:noWrap/>
            <w:vAlign w:val="bottom"/>
            <w:hideMark/>
          </w:tcPr>
          <w:p w14:paraId="26D9017E"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Wayne Cowell</w:t>
            </w:r>
          </w:p>
        </w:tc>
      </w:tr>
      <w:tr w:rsidR="006A6EA6" w:rsidRPr="006A6EA6" w14:paraId="6F173C60" w14:textId="77777777" w:rsidTr="006A6EA6">
        <w:trPr>
          <w:trHeight w:val="315"/>
        </w:trPr>
        <w:tc>
          <w:tcPr>
            <w:tcW w:w="1660" w:type="dxa"/>
            <w:tcBorders>
              <w:top w:val="nil"/>
              <w:left w:val="nil"/>
              <w:bottom w:val="nil"/>
              <w:right w:val="nil"/>
            </w:tcBorders>
            <w:shd w:val="clear" w:color="auto" w:fill="auto"/>
            <w:noWrap/>
            <w:vAlign w:val="bottom"/>
            <w:hideMark/>
          </w:tcPr>
          <w:p w14:paraId="20135624"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0DC69BD"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Desjardin</w:t>
            </w:r>
          </w:p>
        </w:tc>
        <w:tc>
          <w:tcPr>
            <w:tcW w:w="4200" w:type="dxa"/>
            <w:tcBorders>
              <w:top w:val="nil"/>
              <w:left w:val="nil"/>
              <w:bottom w:val="nil"/>
              <w:right w:val="nil"/>
            </w:tcBorders>
            <w:shd w:val="clear" w:color="auto" w:fill="auto"/>
            <w:noWrap/>
            <w:vAlign w:val="bottom"/>
            <w:hideMark/>
          </w:tcPr>
          <w:p w14:paraId="42D13627"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Franck Herve Mpondo Eboa</w:t>
            </w:r>
          </w:p>
        </w:tc>
      </w:tr>
      <w:tr w:rsidR="006A6EA6" w:rsidRPr="006A6EA6" w14:paraId="1C3103A8" w14:textId="77777777" w:rsidTr="006A6EA6">
        <w:trPr>
          <w:trHeight w:val="315"/>
        </w:trPr>
        <w:tc>
          <w:tcPr>
            <w:tcW w:w="1660" w:type="dxa"/>
            <w:tcBorders>
              <w:top w:val="nil"/>
              <w:left w:val="nil"/>
              <w:bottom w:val="nil"/>
              <w:right w:val="nil"/>
            </w:tcBorders>
            <w:shd w:val="clear" w:color="auto" w:fill="auto"/>
            <w:noWrap/>
            <w:vAlign w:val="bottom"/>
            <w:hideMark/>
          </w:tcPr>
          <w:p w14:paraId="69741048"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4A17918"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Desjardin</w:t>
            </w:r>
          </w:p>
        </w:tc>
        <w:tc>
          <w:tcPr>
            <w:tcW w:w="4200" w:type="dxa"/>
            <w:tcBorders>
              <w:top w:val="nil"/>
              <w:left w:val="nil"/>
              <w:bottom w:val="nil"/>
              <w:right w:val="nil"/>
            </w:tcBorders>
            <w:shd w:val="clear" w:color="auto" w:fill="auto"/>
            <w:noWrap/>
            <w:vAlign w:val="bottom"/>
            <w:hideMark/>
          </w:tcPr>
          <w:p w14:paraId="61AF4683"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Mario Honein</w:t>
            </w:r>
          </w:p>
        </w:tc>
      </w:tr>
      <w:tr w:rsidR="006A6EA6" w:rsidRPr="006A6EA6" w14:paraId="16D496A7" w14:textId="77777777" w:rsidTr="006A6EA6">
        <w:trPr>
          <w:trHeight w:val="315"/>
        </w:trPr>
        <w:tc>
          <w:tcPr>
            <w:tcW w:w="1660" w:type="dxa"/>
            <w:tcBorders>
              <w:top w:val="nil"/>
              <w:left w:val="nil"/>
              <w:bottom w:val="nil"/>
              <w:right w:val="nil"/>
            </w:tcBorders>
            <w:shd w:val="clear" w:color="auto" w:fill="auto"/>
            <w:noWrap/>
            <w:vAlign w:val="bottom"/>
            <w:hideMark/>
          </w:tcPr>
          <w:p w14:paraId="1F66055F"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7E8CFFA"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 xml:space="preserve">Desjardins </w:t>
            </w:r>
          </w:p>
        </w:tc>
        <w:tc>
          <w:tcPr>
            <w:tcW w:w="4200" w:type="dxa"/>
            <w:tcBorders>
              <w:top w:val="nil"/>
              <w:left w:val="nil"/>
              <w:bottom w:val="nil"/>
              <w:right w:val="nil"/>
            </w:tcBorders>
            <w:shd w:val="clear" w:color="auto" w:fill="auto"/>
            <w:noWrap/>
            <w:vAlign w:val="bottom"/>
            <w:hideMark/>
          </w:tcPr>
          <w:p w14:paraId="297F61B8"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Pascal Deslauriers</w:t>
            </w:r>
          </w:p>
        </w:tc>
      </w:tr>
      <w:tr w:rsidR="006A6EA6" w:rsidRPr="006A6EA6" w14:paraId="36056FB7" w14:textId="77777777" w:rsidTr="006A6EA6">
        <w:trPr>
          <w:trHeight w:val="315"/>
        </w:trPr>
        <w:tc>
          <w:tcPr>
            <w:tcW w:w="1660" w:type="dxa"/>
            <w:tcBorders>
              <w:top w:val="nil"/>
              <w:left w:val="nil"/>
              <w:bottom w:val="nil"/>
              <w:right w:val="nil"/>
            </w:tcBorders>
            <w:shd w:val="clear" w:color="auto" w:fill="auto"/>
            <w:noWrap/>
            <w:vAlign w:val="bottom"/>
            <w:hideMark/>
          </w:tcPr>
          <w:p w14:paraId="74A45118"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EC7EA0C"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DTCC</w:t>
            </w:r>
          </w:p>
        </w:tc>
        <w:tc>
          <w:tcPr>
            <w:tcW w:w="4200" w:type="dxa"/>
            <w:tcBorders>
              <w:top w:val="nil"/>
              <w:left w:val="nil"/>
              <w:bottom w:val="nil"/>
              <w:right w:val="nil"/>
            </w:tcBorders>
            <w:shd w:val="clear" w:color="auto" w:fill="auto"/>
            <w:noWrap/>
            <w:vAlign w:val="bottom"/>
            <w:hideMark/>
          </w:tcPr>
          <w:p w14:paraId="366AB097"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Ana Lotharius</w:t>
            </w:r>
          </w:p>
        </w:tc>
      </w:tr>
      <w:tr w:rsidR="006A6EA6" w:rsidRPr="006A6EA6" w14:paraId="040665BF" w14:textId="77777777" w:rsidTr="006A6EA6">
        <w:trPr>
          <w:trHeight w:val="315"/>
        </w:trPr>
        <w:tc>
          <w:tcPr>
            <w:tcW w:w="1660" w:type="dxa"/>
            <w:tcBorders>
              <w:top w:val="nil"/>
              <w:left w:val="nil"/>
              <w:bottom w:val="nil"/>
              <w:right w:val="nil"/>
            </w:tcBorders>
            <w:shd w:val="clear" w:color="auto" w:fill="auto"/>
            <w:noWrap/>
            <w:vAlign w:val="bottom"/>
            <w:hideMark/>
          </w:tcPr>
          <w:p w14:paraId="099B97AD"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3116734F"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Fidelity</w:t>
            </w:r>
          </w:p>
        </w:tc>
        <w:tc>
          <w:tcPr>
            <w:tcW w:w="4200" w:type="dxa"/>
            <w:tcBorders>
              <w:top w:val="nil"/>
              <w:left w:val="nil"/>
              <w:bottom w:val="nil"/>
              <w:right w:val="nil"/>
            </w:tcBorders>
            <w:shd w:val="clear" w:color="auto" w:fill="auto"/>
            <w:noWrap/>
            <w:vAlign w:val="bottom"/>
            <w:hideMark/>
          </w:tcPr>
          <w:p w14:paraId="45525EA9"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Robert Argue</w:t>
            </w:r>
          </w:p>
        </w:tc>
      </w:tr>
      <w:tr w:rsidR="006A6EA6" w:rsidRPr="006A6EA6" w14:paraId="7FAB32D2" w14:textId="77777777" w:rsidTr="006A6EA6">
        <w:trPr>
          <w:trHeight w:val="315"/>
        </w:trPr>
        <w:tc>
          <w:tcPr>
            <w:tcW w:w="1660" w:type="dxa"/>
            <w:tcBorders>
              <w:top w:val="nil"/>
              <w:left w:val="nil"/>
              <w:bottom w:val="nil"/>
              <w:right w:val="nil"/>
            </w:tcBorders>
            <w:shd w:val="clear" w:color="auto" w:fill="auto"/>
            <w:noWrap/>
            <w:vAlign w:val="bottom"/>
            <w:hideMark/>
          </w:tcPr>
          <w:p w14:paraId="0479F687"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5F35DFA"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Goldman Sachs</w:t>
            </w:r>
          </w:p>
        </w:tc>
        <w:tc>
          <w:tcPr>
            <w:tcW w:w="4200" w:type="dxa"/>
            <w:tcBorders>
              <w:top w:val="nil"/>
              <w:left w:val="nil"/>
              <w:bottom w:val="nil"/>
              <w:right w:val="nil"/>
            </w:tcBorders>
            <w:shd w:val="clear" w:color="auto" w:fill="auto"/>
            <w:noWrap/>
            <w:vAlign w:val="bottom"/>
            <w:hideMark/>
          </w:tcPr>
          <w:p w14:paraId="74691DDA" w14:textId="77777777" w:rsidR="006A6EA6" w:rsidRPr="00C76781" w:rsidRDefault="006A6EA6" w:rsidP="006A6EA6">
            <w:pPr>
              <w:spacing w:after="0" w:line="240" w:lineRule="auto"/>
              <w:rPr>
                <w:rFonts w:ascii="Arial" w:eastAsia="Times New Roman" w:hAnsi="Arial" w:cs="Arial"/>
                <w:color w:val="000000"/>
                <w:sz w:val="24"/>
                <w:szCs w:val="24"/>
              </w:rPr>
            </w:pPr>
            <w:r w:rsidRPr="00C76781">
              <w:rPr>
                <w:rFonts w:ascii="Arial" w:eastAsia="Times New Roman" w:hAnsi="Arial" w:cs="Arial"/>
                <w:color w:val="000000"/>
                <w:sz w:val="24"/>
                <w:szCs w:val="24"/>
              </w:rPr>
              <w:t>Anit Patel</w:t>
            </w:r>
          </w:p>
        </w:tc>
      </w:tr>
      <w:tr w:rsidR="006A6EA6" w:rsidRPr="006A6EA6" w14:paraId="769C7F85" w14:textId="77777777" w:rsidTr="006A6EA6">
        <w:trPr>
          <w:trHeight w:val="315"/>
        </w:trPr>
        <w:tc>
          <w:tcPr>
            <w:tcW w:w="1660" w:type="dxa"/>
            <w:tcBorders>
              <w:top w:val="nil"/>
              <w:left w:val="nil"/>
              <w:bottom w:val="nil"/>
              <w:right w:val="nil"/>
            </w:tcBorders>
            <w:shd w:val="clear" w:color="auto" w:fill="auto"/>
            <w:noWrap/>
            <w:vAlign w:val="bottom"/>
            <w:hideMark/>
          </w:tcPr>
          <w:p w14:paraId="65C9A197"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3490F13"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Goldman Sachs</w:t>
            </w:r>
          </w:p>
        </w:tc>
        <w:tc>
          <w:tcPr>
            <w:tcW w:w="4200" w:type="dxa"/>
            <w:tcBorders>
              <w:top w:val="nil"/>
              <w:left w:val="nil"/>
              <w:bottom w:val="nil"/>
              <w:right w:val="nil"/>
            </w:tcBorders>
            <w:shd w:val="clear" w:color="auto" w:fill="auto"/>
            <w:noWrap/>
            <w:vAlign w:val="bottom"/>
            <w:hideMark/>
          </w:tcPr>
          <w:p w14:paraId="24D410FD" w14:textId="775CDD78" w:rsidR="006A6EA6" w:rsidRPr="00C76781" w:rsidRDefault="00C76781" w:rsidP="006A6EA6">
            <w:pPr>
              <w:spacing w:after="0" w:line="240" w:lineRule="auto"/>
              <w:rPr>
                <w:rFonts w:ascii="Arial" w:eastAsia="Times New Roman" w:hAnsi="Arial" w:cs="Arial"/>
                <w:color w:val="000000"/>
                <w:sz w:val="24"/>
                <w:szCs w:val="24"/>
              </w:rPr>
            </w:pPr>
            <w:proofErr w:type="spellStart"/>
            <w:r w:rsidRPr="00C76781">
              <w:rPr>
                <w:rFonts w:ascii="Arial" w:hAnsi="Arial" w:cs="Arial"/>
                <w:color w:val="222222"/>
                <w:sz w:val="24"/>
                <w:szCs w:val="24"/>
                <w:shd w:val="clear" w:color="auto" w:fill="FFFFFF"/>
              </w:rPr>
              <w:t>Sachin</w:t>
            </w:r>
            <w:proofErr w:type="spellEnd"/>
            <w:r w:rsidRPr="00C76781">
              <w:rPr>
                <w:rFonts w:ascii="Arial" w:hAnsi="Arial" w:cs="Arial"/>
                <w:color w:val="222222"/>
                <w:sz w:val="24"/>
                <w:szCs w:val="24"/>
                <w:shd w:val="clear" w:color="auto" w:fill="FFFFFF"/>
              </w:rPr>
              <w:t xml:space="preserve"> </w:t>
            </w:r>
            <w:proofErr w:type="spellStart"/>
            <w:r w:rsidRPr="00C76781">
              <w:rPr>
                <w:rFonts w:ascii="Arial" w:hAnsi="Arial" w:cs="Arial"/>
                <w:color w:val="222222"/>
                <w:sz w:val="24"/>
                <w:szCs w:val="24"/>
                <w:shd w:val="clear" w:color="auto" w:fill="FFFFFF"/>
              </w:rPr>
              <w:t>Mohindra</w:t>
            </w:r>
            <w:proofErr w:type="spellEnd"/>
          </w:p>
        </w:tc>
      </w:tr>
      <w:tr w:rsidR="006A6EA6" w:rsidRPr="006A6EA6" w14:paraId="32C580D5" w14:textId="77777777" w:rsidTr="006A6EA6">
        <w:trPr>
          <w:trHeight w:val="315"/>
        </w:trPr>
        <w:tc>
          <w:tcPr>
            <w:tcW w:w="1660" w:type="dxa"/>
            <w:tcBorders>
              <w:top w:val="nil"/>
              <w:left w:val="nil"/>
              <w:bottom w:val="nil"/>
              <w:right w:val="nil"/>
            </w:tcBorders>
            <w:shd w:val="clear" w:color="auto" w:fill="auto"/>
            <w:noWrap/>
            <w:vAlign w:val="bottom"/>
            <w:hideMark/>
          </w:tcPr>
          <w:p w14:paraId="6CD4F857"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1481884"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Goldman Sachs</w:t>
            </w:r>
          </w:p>
        </w:tc>
        <w:tc>
          <w:tcPr>
            <w:tcW w:w="4200" w:type="dxa"/>
            <w:tcBorders>
              <w:top w:val="nil"/>
              <w:left w:val="nil"/>
              <w:bottom w:val="nil"/>
              <w:right w:val="nil"/>
            </w:tcBorders>
            <w:shd w:val="clear" w:color="auto" w:fill="auto"/>
            <w:noWrap/>
            <w:vAlign w:val="bottom"/>
            <w:hideMark/>
          </w:tcPr>
          <w:p w14:paraId="05E163FC"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Lauren Diekroger</w:t>
            </w:r>
          </w:p>
        </w:tc>
      </w:tr>
      <w:tr w:rsidR="006A6EA6" w:rsidRPr="006A6EA6" w14:paraId="563AB537" w14:textId="77777777" w:rsidTr="006A6EA6">
        <w:trPr>
          <w:trHeight w:val="315"/>
        </w:trPr>
        <w:tc>
          <w:tcPr>
            <w:tcW w:w="1660" w:type="dxa"/>
            <w:tcBorders>
              <w:top w:val="nil"/>
              <w:left w:val="nil"/>
              <w:bottom w:val="nil"/>
              <w:right w:val="nil"/>
            </w:tcBorders>
            <w:shd w:val="clear" w:color="auto" w:fill="auto"/>
            <w:noWrap/>
            <w:vAlign w:val="bottom"/>
            <w:hideMark/>
          </w:tcPr>
          <w:p w14:paraId="5DEC2D64"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8963024"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Goldman Sachs</w:t>
            </w:r>
          </w:p>
        </w:tc>
        <w:tc>
          <w:tcPr>
            <w:tcW w:w="4200" w:type="dxa"/>
            <w:tcBorders>
              <w:top w:val="nil"/>
              <w:left w:val="nil"/>
              <w:bottom w:val="nil"/>
              <w:right w:val="nil"/>
            </w:tcBorders>
            <w:shd w:val="clear" w:color="auto" w:fill="auto"/>
            <w:noWrap/>
            <w:vAlign w:val="bottom"/>
            <w:hideMark/>
          </w:tcPr>
          <w:p w14:paraId="44C1B49D"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Mustafa Al Niama</w:t>
            </w:r>
          </w:p>
        </w:tc>
      </w:tr>
      <w:tr w:rsidR="006A6EA6" w:rsidRPr="006A6EA6" w14:paraId="4E355574" w14:textId="77777777" w:rsidTr="006A6EA6">
        <w:trPr>
          <w:trHeight w:val="315"/>
        </w:trPr>
        <w:tc>
          <w:tcPr>
            <w:tcW w:w="1660" w:type="dxa"/>
            <w:tcBorders>
              <w:top w:val="nil"/>
              <w:left w:val="nil"/>
              <w:bottom w:val="nil"/>
              <w:right w:val="nil"/>
            </w:tcBorders>
            <w:shd w:val="clear" w:color="auto" w:fill="auto"/>
            <w:noWrap/>
            <w:vAlign w:val="bottom"/>
            <w:hideMark/>
          </w:tcPr>
          <w:p w14:paraId="2546D214"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8F60D9A"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IFIC/L&amp;T Infotech</w:t>
            </w:r>
          </w:p>
        </w:tc>
        <w:tc>
          <w:tcPr>
            <w:tcW w:w="4200" w:type="dxa"/>
            <w:tcBorders>
              <w:top w:val="nil"/>
              <w:left w:val="nil"/>
              <w:bottom w:val="nil"/>
              <w:right w:val="nil"/>
            </w:tcBorders>
            <w:shd w:val="clear" w:color="auto" w:fill="auto"/>
            <w:noWrap/>
            <w:vAlign w:val="bottom"/>
            <w:hideMark/>
          </w:tcPr>
          <w:p w14:paraId="0274999A"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Janaki Nagulan</w:t>
            </w:r>
          </w:p>
        </w:tc>
      </w:tr>
      <w:tr w:rsidR="006A6EA6" w:rsidRPr="006A6EA6" w14:paraId="2B99D5DC" w14:textId="77777777" w:rsidTr="006A6EA6">
        <w:trPr>
          <w:trHeight w:val="315"/>
        </w:trPr>
        <w:tc>
          <w:tcPr>
            <w:tcW w:w="1660" w:type="dxa"/>
            <w:tcBorders>
              <w:top w:val="nil"/>
              <w:left w:val="nil"/>
              <w:bottom w:val="nil"/>
              <w:right w:val="nil"/>
            </w:tcBorders>
            <w:shd w:val="clear" w:color="auto" w:fill="auto"/>
            <w:noWrap/>
            <w:vAlign w:val="bottom"/>
            <w:hideMark/>
          </w:tcPr>
          <w:p w14:paraId="6F1C18EF"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3F578D8"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Invesco</w:t>
            </w:r>
          </w:p>
        </w:tc>
        <w:tc>
          <w:tcPr>
            <w:tcW w:w="4200" w:type="dxa"/>
            <w:tcBorders>
              <w:top w:val="nil"/>
              <w:left w:val="nil"/>
              <w:bottom w:val="nil"/>
              <w:right w:val="nil"/>
            </w:tcBorders>
            <w:shd w:val="clear" w:color="auto" w:fill="auto"/>
            <w:noWrap/>
            <w:vAlign w:val="bottom"/>
            <w:hideMark/>
          </w:tcPr>
          <w:p w14:paraId="1B29BF3A"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Austin Dukes</w:t>
            </w:r>
            <w:bookmarkStart w:id="2" w:name="_GoBack"/>
            <w:bookmarkEnd w:id="2"/>
          </w:p>
        </w:tc>
      </w:tr>
      <w:tr w:rsidR="006A6EA6" w:rsidRPr="006A6EA6" w14:paraId="61AA3B8C" w14:textId="77777777" w:rsidTr="006A6EA6">
        <w:trPr>
          <w:trHeight w:val="315"/>
        </w:trPr>
        <w:tc>
          <w:tcPr>
            <w:tcW w:w="1660" w:type="dxa"/>
            <w:tcBorders>
              <w:top w:val="nil"/>
              <w:left w:val="nil"/>
              <w:bottom w:val="nil"/>
              <w:right w:val="nil"/>
            </w:tcBorders>
            <w:shd w:val="clear" w:color="auto" w:fill="auto"/>
            <w:noWrap/>
            <w:vAlign w:val="bottom"/>
            <w:hideMark/>
          </w:tcPr>
          <w:p w14:paraId="47AE1ED4"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DE196E9"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52675810"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Ali SaÃ¯b</w:t>
            </w:r>
          </w:p>
        </w:tc>
      </w:tr>
      <w:tr w:rsidR="006A6EA6" w:rsidRPr="006A6EA6" w14:paraId="21BBAE3A" w14:textId="77777777" w:rsidTr="006A6EA6">
        <w:trPr>
          <w:trHeight w:val="315"/>
        </w:trPr>
        <w:tc>
          <w:tcPr>
            <w:tcW w:w="1660" w:type="dxa"/>
            <w:tcBorders>
              <w:top w:val="nil"/>
              <w:left w:val="nil"/>
              <w:bottom w:val="nil"/>
              <w:right w:val="nil"/>
            </w:tcBorders>
            <w:shd w:val="clear" w:color="auto" w:fill="auto"/>
            <w:noWrap/>
            <w:vAlign w:val="bottom"/>
            <w:hideMark/>
          </w:tcPr>
          <w:p w14:paraId="5ABB4C9D"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E770C4F"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18201469"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Caroline Rossa</w:t>
            </w:r>
          </w:p>
        </w:tc>
      </w:tr>
      <w:tr w:rsidR="006A6EA6" w:rsidRPr="006A6EA6" w14:paraId="7DFA59F0" w14:textId="77777777" w:rsidTr="006A6EA6">
        <w:trPr>
          <w:trHeight w:val="315"/>
        </w:trPr>
        <w:tc>
          <w:tcPr>
            <w:tcW w:w="1660" w:type="dxa"/>
            <w:tcBorders>
              <w:top w:val="nil"/>
              <w:left w:val="nil"/>
              <w:bottom w:val="nil"/>
              <w:right w:val="nil"/>
            </w:tcBorders>
            <w:shd w:val="clear" w:color="auto" w:fill="auto"/>
            <w:noWrap/>
            <w:vAlign w:val="bottom"/>
            <w:hideMark/>
          </w:tcPr>
          <w:p w14:paraId="3817B5BF"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0A42F97"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35C2671B"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Charles Marois</w:t>
            </w:r>
          </w:p>
        </w:tc>
      </w:tr>
      <w:tr w:rsidR="006A6EA6" w:rsidRPr="006A6EA6" w14:paraId="44AD9AE4" w14:textId="77777777" w:rsidTr="006A6EA6">
        <w:trPr>
          <w:trHeight w:val="315"/>
        </w:trPr>
        <w:tc>
          <w:tcPr>
            <w:tcW w:w="1660" w:type="dxa"/>
            <w:tcBorders>
              <w:top w:val="nil"/>
              <w:left w:val="nil"/>
              <w:bottom w:val="nil"/>
              <w:right w:val="nil"/>
            </w:tcBorders>
            <w:shd w:val="clear" w:color="auto" w:fill="auto"/>
            <w:noWrap/>
            <w:vAlign w:val="bottom"/>
            <w:hideMark/>
          </w:tcPr>
          <w:p w14:paraId="08593D68"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29583F0"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1CF38121"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Elvira Federico</w:t>
            </w:r>
          </w:p>
        </w:tc>
      </w:tr>
      <w:tr w:rsidR="006A6EA6" w:rsidRPr="006A6EA6" w14:paraId="24ABF54B" w14:textId="77777777" w:rsidTr="006A6EA6">
        <w:trPr>
          <w:trHeight w:val="315"/>
        </w:trPr>
        <w:tc>
          <w:tcPr>
            <w:tcW w:w="1660" w:type="dxa"/>
            <w:tcBorders>
              <w:top w:val="nil"/>
              <w:left w:val="nil"/>
              <w:bottom w:val="nil"/>
              <w:right w:val="nil"/>
            </w:tcBorders>
            <w:shd w:val="clear" w:color="auto" w:fill="auto"/>
            <w:noWrap/>
            <w:vAlign w:val="bottom"/>
            <w:hideMark/>
          </w:tcPr>
          <w:p w14:paraId="531BF6BE"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2D5AFA9"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0AC0E208"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Jason Fook Lun</w:t>
            </w:r>
          </w:p>
        </w:tc>
      </w:tr>
      <w:tr w:rsidR="006A6EA6" w:rsidRPr="006A6EA6" w14:paraId="5D2E69F7" w14:textId="77777777" w:rsidTr="006A6EA6">
        <w:trPr>
          <w:trHeight w:val="315"/>
        </w:trPr>
        <w:tc>
          <w:tcPr>
            <w:tcW w:w="1660" w:type="dxa"/>
            <w:tcBorders>
              <w:top w:val="nil"/>
              <w:left w:val="nil"/>
              <w:bottom w:val="nil"/>
              <w:right w:val="nil"/>
            </w:tcBorders>
            <w:shd w:val="clear" w:color="auto" w:fill="auto"/>
            <w:noWrap/>
            <w:vAlign w:val="bottom"/>
            <w:hideMark/>
          </w:tcPr>
          <w:p w14:paraId="73EE1469"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F91FC01"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6E7D6F94"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Lynne Carbonneau</w:t>
            </w:r>
          </w:p>
        </w:tc>
      </w:tr>
      <w:tr w:rsidR="006A6EA6" w:rsidRPr="006A6EA6" w14:paraId="514D1AE2" w14:textId="77777777" w:rsidTr="006A6EA6">
        <w:trPr>
          <w:trHeight w:val="315"/>
        </w:trPr>
        <w:tc>
          <w:tcPr>
            <w:tcW w:w="1660" w:type="dxa"/>
            <w:tcBorders>
              <w:top w:val="nil"/>
              <w:left w:val="nil"/>
              <w:bottom w:val="nil"/>
              <w:right w:val="nil"/>
            </w:tcBorders>
            <w:shd w:val="clear" w:color="auto" w:fill="auto"/>
            <w:noWrap/>
            <w:vAlign w:val="bottom"/>
            <w:hideMark/>
          </w:tcPr>
          <w:p w14:paraId="58A40378"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725EB29"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74BB5231"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Nicholas Cadotte</w:t>
            </w:r>
          </w:p>
        </w:tc>
      </w:tr>
      <w:tr w:rsidR="006A6EA6" w:rsidRPr="006A6EA6" w14:paraId="6BEB8C75" w14:textId="77777777" w:rsidTr="006A6EA6">
        <w:trPr>
          <w:trHeight w:val="315"/>
        </w:trPr>
        <w:tc>
          <w:tcPr>
            <w:tcW w:w="1660" w:type="dxa"/>
            <w:tcBorders>
              <w:top w:val="nil"/>
              <w:left w:val="nil"/>
              <w:bottom w:val="nil"/>
              <w:right w:val="nil"/>
            </w:tcBorders>
            <w:shd w:val="clear" w:color="auto" w:fill="auto"/>
            <w:noWrap/>
            <w:vAlign w:val="bottom"/>
            <w:hideMark/>
          </w:tcPr>
          <w:p w14:paraId="160D3E53"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51CB10D"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08C0EA5C"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Victor Quan</w:t>
            </w:r>
          </w:p>
        </w:tc>
      </w:tr>
      <w:tr w:rsidR="006A6EA6" w:rsidRPr="006A6EA6" w14:paraId="79642226" w14:textId="77777777" w:rsidTr="006A6EA6">
        <w:trPr>
          <w:trHeight w:val="315"/>
        </w:trPr>
        <w:tc>
          <w:tcPr>
            <w:tcW w:w="1660" w:type="dxa"/>
            <w:tcBorders>
              <w:top w:val="nil"/>
              <w:left w:val="nil"/>
              <w:bottom w:val="nil"/>
              <w:right w:val="nil"/>
            </w:tcBorders>
            <w:shd w:val="clear" w:color="auto" w:fill="auto"/>
            <w:noWrap/>
            <w:vAlign w:val="bottom"/>
            <w:hideMark/>
          </w:tcPr>
          <w:p w14:paraId="467857D2"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1CDDBBF"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2173FAAA"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Vincent Brykczynski</w:t>
            </w:r>
          </w:p>
        </w:tc>
      </w:tr>
      <w:tr w:rsidR="006A6EA6" w:rsidRPr="006A6EA6" w14:paraId="2CF0DCA3" w14:textId="77777777" w:rsidTr="006A6EA6">
        <w:trPr>
          <w:trHeight w:val="315"/>
        </w:trPr>
        <w:tc>
          <w:tcPr>
            <w:tcW w:w="1660" w:type="dxa"/>
            <w:tcBorders>
              <w:top w:val="nil"/>
              <w:left w:val="nil"/>
              <w:bottom w:val="nil"/>
              <w:right w:val="nil"/>
            </w:tcBorders>
            <w:shd w:val="clear" w:color="auto" w:fill="auto"/>
            <w:noWrap/>
            <w:vAlign w:val="bottom"/>
            <w:hideMark/>
          </w:tcPr>
          <w:p w14:paraId="117EF635"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EB80008"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Jefferies - USA</w:t>
            </w:r>
          </w:p>
        </w:tc>
        <w:tc>
          <w:tcPr>
            <w:tcW w:w="4200" w:type="dxa"/>
            <w:tcBorders>
              <w:top w:val="nil"/>
              <w:left w:val="nil"/>
              <w:bottom w:val="nil"/>
              <w:right w:val="nil"/>
            </w:tcBorders>
            <w:shd w:val="clear" w:color="auto" w:fill="auto"/>
            <w:noWrap/>
            <w:vAlign w:val="bottom"/>
            <w:hideMark/>
          </w:tcPr>
          <w:p w14:paraId="03E61644"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Christopher Buencamino</w:t>
            </w:r>
          </w:p>
        </w:tc>
      </w:tr>
      <w:tr w:rsidR="006A6EA6" w:rsidRPr="006A6EA6" w14:paraId="7E3F36F1" w14:textId="77777777" w:rsidTr="006A6EA6">
        <w:trPr>
          <w:trHeight w:val="315"/>
        </w:trPr>
        <w:tc>
          <w:tcPr>
            <w:tcW w:w="1660" w:type="dxa"/>
            <w:tcBorders>
              <w:top w:val="nil"/>
              <w:left w:val="nil"/>
              <w:bottom w:val="nil"/>
              <w:right w:val="nil"/>
            </w:tcBorders>
            <w:shd w:val="clear" w:color="auto" w:fill="auto"/>
            <w:noWrap/>
            <w:vAlign w:val="bottom"/>
            <w:hideMark/>
          </w:tcPr>
          <w:p w14:paraId="2F4D19F4"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BE97D15"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Jefferies - USA</w:t>
            </w:r>
          </w:p>
        </w:tc>
        <w:tc>
          <w:tcPr>
            <w:tcW w:w="4200" w:type="dxa"/>
            <w:tcBorders>
              <w:top w:val="nil"/>
              <w:left w:val="nil"/>
              <w:bottom w:val="nil"/>
              <w:right w:val="nil"/>
            </w:tcBorders>
            <w:shd w:val="clear" w:color="auto" w:fill="auto"/>
            <w:noWrap/>
            <w:vAlign w:val="bottom"/>
            <w:hideMark/>
          </w:tcPr>
          <w:p w14:paraId="0770677F"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Dennis Jiu</w:t>
            </w:r>
          </w:p>
        </w:tc>
      </w:tr>
      <w:tr w:rsidR="006A6EA6" w:rsidRPr="006A6EA6" w14:paraId="19836651" w14:textId="77777777" w:rsidTr="006A6EA6">
        <w:trPr>
          <w:trHeight w:val="315"/>
        </w:trPr>
        <w:tc>
          <w:tcPr>
            <w:tcW w:w="1660" w:type="dxa"/>
            <w:tcBorders>
              <w:top w:val="nil"/>
              <w:left w:val="nil"/>
              <w:bottom w:val="nil"/>
              <w:right w:val="nil"/>
            </w:tcBorders>
            <w:shd w:val="clear" w:color="auto" w:fill="auto"/>
            <w:noWrap/>
            <w:vAlign w:val="bottom"/>
            <w:hideMark/>
          </w:tcPr>
          <w:p w14:paraId="5A2BCA83"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D04F34E"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Kyndryl</w:t>
            </w:r>
          </w:p>
        </w:tc>
        <w:tc>
          <w:tcPr>
            <w:tcW w:w="4200" w:type="dxa"/>
            <w:tcBorders>
              <w:top w:val="nil"/>
              <w:left w:val="nil"/>
              <w:bottom w:val="nil"/>
              <w:right w:val="nil"/>
            </w:tcBorders>
            <w:shd w:val="clear" w:color="auto" w:fill="auto"/>
            <w:noWrap/>
            <w:vAlign w:val="bottom"/>
            <w:hideMark/>
          </w:tcPr>
          <w:p w14:paraId="21F6F0DF"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Anna Capagnaro</w:t>
            </w:r>
          </w:p>
        </w:tc>
      </w:tr>
      <w:tr w:rsidR="006A6EA6" w:rsidRPr="006A6EA6" w14:paraId="4B073517" w14:textId="77777777" w:rsidTr="006A6EA6">
        <w:trPr>
          <w:trHeight w:val="315"/>
        </w:trPr>
        <w:tc>
          <w:tcPr>
            <w:tcW w:w="1660" w:type="dxa"/>
            <w:tcBorders>
              <w:top w:val="nil"/>
              <w:left w:val="nil"/>
              <w:bottom w:val="nil"/>
              <w:right w:val="nil"/>
            </w:tcBorders>
            <w:shd w:val="clear" w:color="auto" w:fill="auto"/>
            <w:noWrap/>
            <w:vAlign w:val="bottom"/>
            <w:hideMark/>
          </w:tcPr>
          <w:p w14:paraId="60F8F9F4"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A99FF40"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Kyndryl</w:t>
            </w:r>
          </w:p>
        </w:tc>
        <w:tc>
          <w:tcPr>
            <w:tcW w:w="4200" w:type="dxa"/>
            <w:tcBorders>
              <w:top w:val="nil"/>
              <w:left w:val="nil"/>
              <w:bottom w:val="nil"/>
              <w:right w:val="nil"/>
            </w:tcBorders>
            <w:shd w:val="clear" w:color="auto" w:fill="auto"/>
            <w:noWrap/>
            <w:vAlign w:val="bottom"/>
            <w:hideMark/>
          </w:tcPr>
          <w:p w14:paraId="10E20C86"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Andrew Leadbury</w:t>
            </w:r>
          </w:p>
        </w:tc>
      </w:tr>
      <w:tr w:rsidR="006A6EA6" w:rsidRPr="006A6EA6" w14:paraId="73B5EC9D" w14:textId="77777777" w:rsidTr="006A6EA6">
        <w:trPr>
          <w:trHeight w:val="315"/>
        </w:trPr>
        <w:tc>
          <w:tcPr>
            <w:tcW w:w="1660" w:type="dxa"/>
            <w:tcBorders>
              <w:top w:val="nil"/>
              <w:left w:val="nil"/>
              <w:bottom w:val="nil"/>
              <w:right w:val="nil"/>
            </w:tcBorders>
            <w:shd w:val="clear" w:color="auto" w:fill="auto"/>
            <w:noWrap/>
            <w:vAlign w:val="bottom"/>
            <w:hideMark/>
          </w:tcPr>
          <w:p w14:paraId="6E8C86F9"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022F392"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L&amp;T Infotech</w:t>
            </w:r>
          </w:p>
        </w:tc>
        <w:tc>
          <w:tcPr>
            <w:tcW w:w="4200" w:type="dxa"/>
            <w:tcBorders>
              <w:top w:val="nil"/>
              <w:left w:val="nil"/>
              <w:bottom w:val="nil"/>
              <w:right w:val="nil"/>
            </w:tcBorders>
            <w:shd w:val="clear" w:color="auto" w:fill="auto"/>
            <w:noWrap/>
            <w:vAlign w:val="bottom"/>
            <w:hideMark/>
          </w:tcPr>
          <w:p w14:paraId="77E6FE47"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Kim Barrett</w:t>
            </w:r>
          </w:p>
        </w:tc>
      </w:tr>
      <w:tr w:rsidR="006A6EA6" w:rsidRPr="006A6EA6" w14:paraId="4D3A6D18" w14:textId="77777777" w:rsidTr="006A6EA6">
        <w:trPr>
          <w:trHeight w:val="315"/>
        </w:trPr>
        <w:tc>
          <w:tcPr>
            <w:tcW w:w="1660" w:type="dxa"/>
            <w:tcBorders>
              <w:top w:val="nil"/>
              <w:left w:val="nil"/>
              <w:bottom w:val="nil"/>
              <w:right w:val="nil"/>
            </w:tcBorders>
            <w:shd w:val="clear" w:color="auto" w:fill="auto"/>
            <w:noWrap/>
            <w:vAlign w:val="bottom"/>
            <w:hideMark/>
          </w:tcPr>
          <w:p w14:paraId="254348EF"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151C315"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Laurentian Bank</w:t>
            </w:r>
          </w:p>
        </w:tc>
        <w:tc>
          <w:tcPr>
            <w:tcW w:w="4200" w:type="dxa"/>
            <w:tcBorders>
              <w:top w:val="nil"/>
              <w:left w:val="nil"/>
              <w:bottom w:val="nil"/>
              <w:right w:val="nil"/>
            </w:tcBorders>
            <w:shd w:val="clear" w:color="auto" w:fill="auto"/>
            <w:noWrap/>
            <w:vAlign w:val="bottom"/>
            <w:hideMark/>
          </w:tcPr>
          <w:p w14:paraId="58B5B054"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Pim Manirath</w:t>
            </w:r>
          </w:p>
        </w:tc>
      </w:tr>
      <w:tr w:rsidR="006A6EA6" w:rsidRPr="006A6EA6" w14:paraId="51709ADF" w14:textId="77777777" w:rsidTr="006A6EA6">
        <w:trPr>
          <w:trHeight w:val="315"/>
        </w:trPr>
        <w:tc>
          <w:tcPr>
            <w:tcW w:w="1660" w:type="dxa"/>
            <w:tcBorders>
              <w:top w:val="nil"/>
              <w:left w:val="nil"/>
              <w:bottom w:val="nil"/>
              <w:right w:val="nil"/>
            </w:tcBorders>
            <w:shd w:val="clear" w:color="auto" w:fill="auto"/>
            <w:noWrap/>
            <w:vAlign w:val="bottom"/>
            <w:hideMark/>
          </w:tcPr>
          <w:p w14:paraId="5577FEBE"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774B4BC"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Morgan Stanley</w:t>
            </w:r>
          </w:p>
        </w:tc>
        <w:tc>
          <w:tcPr>
            <w:tcW w:w="4200" w:type="dxa"/>
            <w:tcBorders>
              <w:top w:val="nil"/>
              <w:left w:val="nil"/>
              <w:bottom w:val="nil"/>
              <w:right w:val="nil"/>
            </w:tcBorders>
            <w:shd w:val="clear" w:color="auto" w:fill="auto"/>
            <w:noWrap/>
            <w:vAlign w:val="bottom"/>
            <w:hideMark/>
          </w:tcPr>
          <w:p w14:paraId="534677D9"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Dianne Duffy</w:t>
            </w:r>
          </w:p>
        </w:tc>
      </w:tr>
      <w:tr w:rsidR="006A6EA6" w:rsidRPr="006A6EA6" w14:paraId="00A36E07" w14:textId="77777777" w:rsidTr="006A6EA6">
        <w:trPr>
          <w:trHeight w:val="315"/>
        </w:trPr>
        <w:tc>
          <w:tcPr>
            <w:tcW w:w="1660" w:type="dxa"/>
            <w:tcBorders>
              <w:top w:val="nil"/>
              <w:left w:val="nil"/>
              <w:bottom w:val="nil"/>
              <w:right w:val="nil"/>
            </w:tcBorders>
            <w:shd w:val="clear" w:color="auto" w:fill="auto"/>
            <w:noWrap/>
            <w:vAlign w:val="bottom"/>
            <w:hideMark/>
          </w:tcPr>
          <w:p w14:paraId="67F22B16"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06BCF2C"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Morgan Stanley</w:t>
            </w:r>
          </w:p>
        </w:tc>
        <w:tc>
          <w:tcPr>
            <w:tcW w:w="4200" w:type="dxa"/>
            <w:tcBorders>
              <w:top w:val="nil"/>
              <w:left w:val="nil"/>
              <w:bottom w:val="nil"/>
              <w:right w:val="nil"/>
            </w:tcBorders>
            <w:shd w:val="clear" w:color="auto" w:fill="auto"/>
            <w:noWrap/>
            <w:vAlign w:val="bottom"/>
            <w:hideMark/>
          </w:tcPr>
          <w:p w14:paraId="52F79F34"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Mazen Ghanen</w:t>
            </w:r>
          </w:p>
        </w:tc>
      </w:tr>
      <w:tr w:rsidR="006A6EA6" w:rsidRPr="006A6EA6" w14:paraId="6FD82282" w14:textId="77777777" w:rsidTr="006A6EA6">
        <w:trPr>
          <w:trHeight w:val="315"/>
        </w:trPr>
        <w:tc>
          <w:tcPr>
            <w:tcW w:w="1660" w:type="dxa"/>
            <w:tcBorders>
              <w:top w:val="nil"/>
              <w:left w:val="nil"/>
              <w:bottom w:val="nil"/>
              <w:right w:val="nil"/>
            </w:tcBorders>
            <w:shd w:val="clear" w:color="auto" w:fill="auto"/>
            <w:noWrap/>
            <w:vAlign w:val="bottom"/>
            <w:hideMark/>
          </w:tcPr>
          <w:p w14:paraId="18C0B7BF"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455CC84"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 xml:space="preserve">National Bank </w:t>
            </w:r>
          </w:p>
        </w:tc>
        <w:tc>
          <w:tcPr>
            <w:tcW w:w="4200" w:type="dxa"/>
            <w:tcBorders>
              <w:top w:val="nil"/>
              <w:left w:val="nil"/>
              <w:bottom w:val="nil"/>
              <w:right w:val="nil"/>
            </w:tcBorders>
            <w:shd w:val="clear" w:color="auto" w:fill="auto"/>
            <w:noWrap/>
            <w:vAlign w:val="bottom"/>
            <w:hideMark/>
          </w:tcPr>
          <w:p w14:paraId="5A93B6C9"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Nelson Dugre-Sasseville</w:t>
            </w:r>
          </w:p>
        </w:tc>
      </w:tr>
      <w:tr w:rsidR="006A6EA6" w:rsidRPr="006A6EA6" w14:paraId="12CA764A" w14:textId="77777777" w:rsidTr="006A6EA6">
        <w:trPr>
          <w:trHeight w:val="315"/>
        </w:trPr>
        <w:tc>
          <w:tcPr>
            <w:tcW w:w="1660" w:type="dxa"/>
            <w:tcBorders>
              <w:top w:val="nil"/>
              <w:left w:val="nil"/>
              <w:bottom w:val="nil"/>
              <w:right w:val="nil"/>
            </w:tcBorders>
            <w:shd w:val="clear" w:color="auto" w:fill="auto"/>
            <w:noWrap/>
            <w:vAlign w:val="bottom"/>
            <w:hideMark/>
          </w:tcPr>
          <w:p w14:paraId="51B0C385"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549AD8C"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 xml:space="preserve">National Bank </w:t>
            </w:r>
          </w:p>
        </w:tc>
        <w:tc>
          <w:tcPr>
            <w:tcW w:w="4200" w:type="dxa"/>
            <w:tcBorders>
              <w:top w:val="nil"/>
              <w:left w:val="nil"/>
              <w:bottom w:val="nil"/>
              <w:right w:val="nil"/>
            </w:tcBorders>
            <w:shd w:val="clear" w:color="auto" w:fill="auto"/>
            <w:noWrap/>
            <w:vAlign w:val="bottom"/>
            <w:hideMark/>
          </w:tcPr>
          <w:p w14:paraId="76937A5F"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Natalie Roberge</w:t>
            </w:r>
          </w:p>
        </w:tc>
      </w:tr>
      <w:tr w:rsidR="006A6EA6" w:rsidRPr="006A6EA6" w14:paraId="63F88102" w14:textId="77777777" w:rsidTr="006A6EA6">
        <w:trPr>
          <w:trHeight w:val="315"/>
        </w:trPr>
        <w:tc>
          <w:tcPr>
            <w:tcW w:w="1660" w:type="dxa"/>
            <w:tcBorders>
              <w:top w:val="nil"/>
              <w:left w:val="nil"/>
              <w:bottom w:val="nil"/>
              <w:right w:val="nil"/>
            </w:tcBorders>
            <w:shd w:val="clear" w:color="auto" w:fill="auto"/>
            <w:noWrap/>
            <w:vAlign w:val="bottom"/>
            <w:hideMark/>
          </w:tcPr>
          <w:p w14:paraId="7C28BE62"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21CBD12"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NEO Exchange</w:t>
            </w:r>
          </w:p>
        </w:tc>
        <w:tc>
          <w:tcPr>
            <w:tcW w:w="4200" w:type="dxa"/>
            <w:tcBorders>
              <w:top w:val="nil"/>
              <w:left w:val="nil"/>
              <w:bottom w:val="nil"/>
              <w:right w:val="nil"/>
            </w:tcBorders>
            <w:shd w:val="clear" w:color="auto" w:fill="auto"/>
            <w:noWrap/>
            <w:vAlign w:val="bottom"/>
            <w:hideMark/>
          </w:tcPr>
          <w:p w14:paraId="638E44F6"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Joacim Wiklander</w:t>
            </w:r>
          </w:p>
        </w:tc>
      </w:tr>
      <w:tr w:rsidR="006A6EA6" w:rsidRPr="006A6EA6" w14:paraId="333AF859" w14:textId="77777777" w:rsidTr="006A6EA6">
        <w:trPr>
          <w:trHeight w:val="315"/>
        </w:trPr>
        <w:tc>
          <w:tcPr>
            <w:tcW w:w="1660" w:type="dxa"/>
            <w:tcBorders>
              <w:top w:val="nil"/>
              <w:left w:val="nil"/>
              <w:bottom w:val="nil"/>
              <w:right w:val="nil"/>
            </w:tcBorders>
            <w:shd w:val="clear" w:color="auto" w:fill="auto"/>
            <w:noWrap/>
            <w:vAlign w:val="bottom"/>
            <w:hideMark/>
          </w:tcPr>
          <w:p w14:paraId="4F7A1C4B"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A9C38AC"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NEO Exchange</w:t>
            </w:r>
          </w:p>
        </w:tc>
        <w:tc>
          <w:tcPr>
            <w:tcW w:w="4200" w:type="dxa"/>
            <w:tcBorders>
              <w:top w:val="nil"/>
              <w:left w:val="nil"/>
              <w:bottom w:val="nil"/>
              <w:right w:val="nil"/>
            </w:tcBorders>
            <w:shd w:val="clear" w:color="auto" w:fill="auto"/>
            <w:noWrap/>
            <w:vAlign w:val="bottom"/>
            <w:hideMark/>
          </w:tcPr>
          <w:p w14:paraId="7636E6A3"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Natalie Panasiuk</w:t>
            </w:r>
          </w:p>
        </w:tc>
      </w:tr>
      <w:tr w:rsidR="006A6EA6" w:rsidRPr="006A6EA6" w14:paraId="505F8012" w14:textId="77777777" w:rsidTr="006A6EA6">
        <w:trPr>
          <w:trHeight w:val="315"/>
        </w:trPr>
        <w:tc>
          <w:tcPr>
            <w:tcW w:w="1660" w:type="dxa"/>
            <w:tcBorders>
              <w:top w:val="nil"/>
              <w:left w:val="nil"/>
              <w:bottom w:val="nil"/>
              <w:right w:val="nil"/>
            </w:tcBorders>
            <w:shd w:val="clear" w:color="auto" w:fill="auto"/>
            <w:noWrap/>
            <w:vAlign w:val="bottom"/>
            <w:hideMark/>
          </w:tcPr>
          <w:p w14:paraId="78562EFE"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lastRenderedPageBreak/>
              <w:t>X</w:t>
            </w:r>
          </w:p>
        </w:tc>
        <w:tc>
          <w:tcPr>
            <w:tcW w:w="3220" w:type="dxa"/>
            <w:tcBorders>
              <w:top w:val="nil"/>
              <w:left w:val="nil"/>
              <w:bottom w:val="nil"/>
              <w:right w:val="nil"/>
            </w:tcBorders>
            <w:shd w:val="clear" w:color="auto" w:fill="auto"/>
            <w:noWrap/>
            <w:vAlign w:val="bottom"/>
            <w:hideMark/>
          </w:tcPr>
          <w:p w14:paraId="1D55BD1D"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Northern Trust</w:t>
            </w:r>
          </w:p>
        </w:tc>
        <w:tc>
          <w:tcPr>
            <w:tcW w:w="4200" w:type="dxa"/>
            <w:tcBorders>
              <w:top w:val="nil"/>
              <w:left w:val="nil"/>
              <w:bottom w:val="nil"/>
              <w:right w:val="nil"/>
            </w:tcBorders>
            <w:shd w:val="clear" w:color="auto" w:fill="auto"/>
            <w:noWrap/>
            <w:vAlign w:val="bottom"/>
            <w:hideMark/>
          </w:tcPr>
          <w:p w14:paraId="7D44B84E"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 xml:space="preserve">Domenic Sgambelluri </w:t>
            </w:r>
            <w:r w:rsidRPr="006A6EA6">
              <w:rPr>
                <w:rFonts w:ascii="Arial" w:eastAsia="Times New Roman" w:hAnsi="Arial" w:cs="Arial"/>
                <w:b/>
                <w:bCs/>
                <w:color w:val="000000"/>
                <w:sz w:val="24"/>
                <w:szCs w:val="24"/>
              </w:rPr>
              <w:t xml:space="preserve">    Co-Chair</w:t>
            </w:r>
          </w:p>
        </w:tc>
      </w:tr>
      <w:tr w:rsidR="006A6EA6" w:rsidRPr="006A6EA6" w14:paraId="0E219CD1" w14:textId="77777777" w:rsidTr="006A6EA6">
        <w:trPr>
          <w:trHeight w:val="315"/>
        </w:trPr>
        <w:tc>
          <w:tcPr>
            <w:tcW w:w="1660" w:type="dxa"/>
            <w:tcBorders>
              <w:top w:val="nil"/>
              <w:left w:val="nil"/>
              <w:bottom w:val="nil"/>
              <w:right w:val="nil"/>
            </w:tcBorders>
            <w:shd w:val="clear" w:color="auto" w:fill="auto"/>
            <w:noWrap/>
            <w:vAlign w:val="bottom"/>
            <w:hideMark/>
          </w:tcPr>
          <w:p w14:paraId="7AC11691"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C8BA552"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Ontario Teachers</w:t>
            </w:r>
          </w:p>
        </w:tc>
        <w:tc>
          <w:tcPr>
            <w:tcW w:w="4200" w:type="dxa"/>
            <w:tcBorders>
              <w:top w:val="nil"/>
              <w:left w:val="nil"/>
              <w:bottom w:val="nil"/>
              <w:right w:val="nil"/>
            </w:tcBorders>
            <w:shd w:val="clear" w:color="auto" w:fill="auto"/>
            <w:noWrap/>
            <w:vAlign w:val="bottom"/>
            <w:hideMark/>
          </w:tcPr>
          <w:p w14:paraId="74522350"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Sameer Punja</w:t>
            </w:r>
          </w:p>
        </w:tc>
      </w:tr>
      <w:tr w:rsidR="006A6EA6" w:rsidRPr="006A6EA6" w14:paraId="2FD12420" w14:textId="77777777" w:rsidTr="006A6EA6">
        <w:trPr>
          <w:trHeight w:val="315"/>
        </w:trPr>
        <w:tc>
          <w:tcPr>
            <w:tcW w:w="1660" w:type="dxa"/>
            <w:tcBorders>
              <w:top w:val="nil"/>
              <w:left w:val="nil"/>
              <w:bottom w:val="nil"/>
              <w:right w:val="nil"/>
            </w:tcBorders>
            <w:shd w:val="clear" w:color="auto" w:fill="auto"/>
            <w:noWrap/>
            <w:vAlign w:val="bottom"/>
            <w:hideMark/>
          </w:tcPr>
          <w:p w14:paraId="3A89AF01"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F0B923A"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OSC</w:t>
            </w:r>
          </w:p>
        </w:tc>
        <w:tc>
          <w:tcPr>
            <w:tcW w:w="4200" w:type="dxa"/>
            <w:tcBorders>
              <w:top w:val="nil"/>
              <w:left w:val="nil"/>
              <w:bottom w:val="nil"/>
              <w:right w:val="nil"/>
            </w:tcBorders>
            <w:shd w:val="clear" w:color="auto" w:fill="auto"/>
            <w:noWrap/>
            <w:vAlign w:val="bottom"/>
            <w:hideMark/>
          </w:tcPr>
          <w:p w14:paraId="09F5A53F"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Aaron Ferguson</w:t>
            </w:r>
          </w:p>
        </w:tc>
      </w:tr>
      <w:tr w:rsidR="006A6EA6" w:rsidRPr="006A6EA6" w14:paraId="7584E650" w14:textId="77777777" w:rsidTr="006A6EA6">
        <w:trPr>
          <w:trHeight w:val="315"/>
        </w:trPr>
        <w:tc>
          <w:tcPr>
            <w:tcW w:w="1660" w:type="dxa"/>
            <w:tcBorders>
              <w:top w:val="nil"/>
              <w:left w:val="nil"/>
              <w:bottom w:val="nil"/>
              <w:right w:val="nil"/>
            </w:tcBorders>
            <w:shd w:val="clear" w:color="auto" w:fill="auto"/>
            <w:noWrap/>
            <w:vAlign w:val="bottom"/>
            <w:hideMark/>
          </w:tcPr>
          <w:p w14:paraId="0563A8FC"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B56785A"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OSC</w:t>
            </w:r>
          </w:p>
        </w:tc>
        <w:tc>
          <w:tcPr>
            <w:tcW w:w="4200" w:type="dxa"/>
            <w:tcBorders>
              <w:top w:val="nil"/>
              <w:left w:val="nil"/>
              <w:bottom w:val="nil"/>
              <w:right w:val="nil"/>
            </w:tcBorders>
            <w:shd w:val="clear" w:color="auto" w:fill="auto"/>
            <w:noWrap/>
            <w:vAlign w:val="bottom"/>
            <w:hideMark/>
          </w:tcPr>
          <w:p w14:paraId="1F54065D"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Annetta Ho</w:t>
            </w:r>
          </w:p>
        </w:tc>
      </w:tr>
      <w:tr w:rsidR="006A6EA6" w:rsidRPr="006A6EA6" w14:paraId="48A7EBFA" w14:textId="77777777" w:rsidTr="006A6EA6">
        <w:trPr>
          <w:trHeight w:val="315"/>
        </w:trPr>
        <w:tc>
          <w:tcPr>
            <w:tcW w:w="1660" w:type="dxa"/>
            <w:tcBorders>
              <w:top w:val="nil"/>
              <w:left w:val="nil"/>
              <w:bottom w:val="nil"/>
              <w:right w:val="nil"/>
            </w:tcBorders>
            <w:shd w:val="clear" w:color="auto" w:fill="auto"/>
            <w:noWrap/>
            <w:vAlign w:val="bottom"/>
            <w:hideMark/>
          </w:tcPr>
          <w:p w14:paraId="068484AD"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4E28CD5"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OSC</w:t>
            </w:r>
          </w:p>
        </w:tc>
        <w:tc>
          <w:tcPr>
            <w:tcW w:w="4200" w:type="dxa"/>
            <w:tcBorders>
              <w:top w:val="nil"/>
              <w:left w:val="nil"/>
              <w:bottom w:val="nil"/>
              <w:right w:val="nil"/>
            </w:tcBorders>
            <w:shd w:val="clear" w:color="auto" w:fill="auto"/>
            <w:noWrap/>
            <w:vAlign w:val="bottom"/>
            <w:hideMark/>
          </w:tcPr>
          <w:p w14:paraId="224192C2"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Emily Sutlic</w:t>
            </w:r>
          </w:p>
        </w:tc>
      </w:tr>
      <w:tr w:rsidR="006A6EA6" w:rsidRPr="006A6EA6" w14:paraId="7D7DC4C6" w14:textId="77777777" w:rsidTr="006A6EA6">
        <w:trPr>
          <w:trHeight w:val="315"/>
        </w:trPr>
        <w:tc>
          <w:tcPr>
            <w:tcW w:w="1660" w:type="dxa"/>
            <w:tcBorders>
              <w:top w:val="nil"/>
              <w:left w:val="nil"/>
              <w:bottom w:val="nil"/>
              <w:right w:val="nil"/>
            </w:tcBorders>
            <w:shd w:val="clear" w:color="auto" w:fill="auto"/>
            <w:noWrap/>
            <w:vAlign w:val="bottom"/>
            <w:hideMark/>
          </w:tcPr>
          <w:p w14:paraId="6D14A4F1"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C08AA8F"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OSC</w:t>
            </w:r>
          </w:p>
        </w:tc>
        <w:tc>
          <w:tcPr>
            <w:tcW w:w="4200" w:type="dxa"/>
            <w:tcBorders>
              <w:top w:val="nil"/>
              <w:left w:val="nil"/>
              <w:bottom w:val="nil"/>
              <w:right w:val="nil"/>
            </w:tcBorders>
            <w:shd w:val="clear" w:color="auto" w:fill="auto"/>
            <w:noWrap/>
            <w:vAlign w:val="bottom"/>
            <w:hideMark/>
          </w:tcPr>
          <w:p w14:paraId="03841748"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Frank Lacroce</w:t>
            </w:r>
          </w:p>
        </w:tc>
      </w:tr>
      <w:tr w:rsidR="006A6EA6" w:rsidRPr="006A6EA6" w14:paraId="5D42D210" w14:textId="77777777" w:rsidTr="006A6EA6">
        <w:trPr>
          <w:trHeight w:val="315"/>
        </w:trPr>
        <w:tc>
          <w:tcPr>
            <w:tcW w:w="1660" w:type="dxa"/>
            <w:tcBorders>
              <w:top w:val="nil"/>
              <w:left w:val="nil"/>
              <w:bottom w:val="nil"/>
              <w:right w:val="nil"/>
            </w:tcBorders>
            <w:shd w:val="clear" w:color="auto" w:fill="auto"/>
            <w:noWrap/>
            <w:vAlign w:val="bottom"/>
            <w:hideMark/>
          </w:tcPr>
          <w:p w14:paraId="5CF2D2CB"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A8DA11E"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 xml:space="preserve">PSP Investments </w:t>
            </w:r>
          </w:p>
        </w:tc>
        <w:tc>
          <w:tcPr>
            <w:tcW w:w="4200" w:type="dxa"/>
            <w:tcBorders>
              <w:top w:val="nil"/>
              <w:left w:val="nil"/>
              <w:bottom w:val="nil"/>
              <w:right w:val="nil"/>
            </w:tcBorders>
            <w:shd w:val="clear" w:color="auto" w:fill="auto"/>
            <w:noWrap/>
            <w:vAlign w:val="bottom"/>
            <w:hideMark/>
          </w:tcPr>
          <w:p w14:paraId="566AE0E7"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Domenica Giannini</w:t>
            </w:r>
          </w:p>
        </w:tc>
      </w:tr>
      <w:tr w:rsidR="006A6EA6" w:rsidRPr="006A6EA6" w14:paraId="3A35920A" w14:textId="77777777" w:rsidTr="006A6EA6">
        <w:trPr>
          <w:trHeight w:val="315"/>
        </w:trPr>
        <w:tc>
          <w:tcPr>
            <w:tcW w:w="1660" w:type="dxa"/>
            <w:tcBorders>
              <w:top w:val="nil"/>
              <w:left w:val="nil"/>
              <w:bottom w:val="nil"/>
              <w:right w:val="nil"/>
            </w:tcBorders>
            <w:shd w:val="clear" w:color="auto" w:fill="auto"/>
            <w:noWrap/>
            <w:vAlign w:val="bottom"/>
            <w:hideMark/>
          </w:tcPr>
          <w:p w14:paraId="678188FA"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F70BE80"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Questrade</w:t>
            </w:r>
          </w:p>
        </w:tc>
        <w:tc>
          <w:tcPr>
            <w:tcW w:w="4200" w:type="dxa"/>
            <w:tcBorders>
              <w:top w:val="nil"/>
              <w:left w:val="nil"/>
              <w:bottom w:val="nil"/>
              <w:right w:val="nil"/>
            </w:tcBorders>
            <w:shd w:val="clear" w:color="auto" w:fill="auto"/>
            <w:noWrap/>
            <w:vAlign w:val="bottom"/>
            <w:hideMark/>
          </w:tcPr>
          <w:p w14:paraId="534932FA"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Farhan Kazi</w:t>
            </w:r>
          </w:p>
        </w:tc>
      </w:tr>
      <w:tr w:rsidR="006A6EA6" w:rsidRPr="006A6EA6" w14:paraId="3FFDECCC" w14:textId="77777777" w:rsidTr="006A6EA6">
        <w:trPr>
          <w:trHeight w:val="315"/>
        </w:trPr>
        <w:tc>
          <w:tcPr>
            <w:tcW w:w="1660" w:type="dxa"/>
            <w:tcBorders>
              <w:top w:val="nil"/>
              <w:left w:val="nil"/>
              <w:bottom w:val="nil"/>
              <w:right w:val="nil"/>
            </w:tcBorders>
            <w:shd w:val="clear" w:color="auto" w:fill="auto"/>
            <w:noWrap/>
            <w:vAlign w:val="bottom"/>
            <w:hideMark/>
          </w:tcPr>
          <w:p w14:paraId="34304EB8"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C48AE74"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4B59682A"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Anthony Codreanu</w:t>
            </w:r>
          </w:p>
        </w:tc>
      </w:tr>
      <w:tr w:rsidR="006A6EA6" w:rsidRPr="006A6EA6" w14:paraId="762491A1" w14:textId="77777777" w:rsidTr="006A6EA6">
        <w:trPr>
          <w:trHeight w:val="315"/>
        </w:trPr>
        <w:tc>
          <w:tcPr>
            <w:tcW w:w="1660" w:type="dxa"/>
            <w:tcBorders>
              <w:top w:val="nil"/>
              <w:left w:val="nil"/>
              <w:bottom w:val="nil"/>
              <w:right w:val="nil"/>
            </w:tcBorders>
            <w:shd w:val="clear" w:color="auto" w:fill="auto"/>
            <w:noWrap/>
            <w:vAlign w:val="bottom"/>
            <w:hideMark/>
          </w:tcPr>
          <w:p w14:paraId="0B722A46"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35CC82F1"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01C82448"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Cathryn MacKay</w:t>
            </w:r>
          </w:p>
        </w:tc>
      </w:tr>
      <w:tr w:rsidR="006A6EA6" w:rsidRPr="006A6EA6" w14:paraId="2CC1A827" w14:textId="77777777" w:rsidTr="006A6EA6">
        <w:trPr>
          <w:trHeight w:val="315"/>
        </w:trPr>
        <w:tc>
          <w:tcPr>
            <w:tcW w:w="1660" w:type="dxa"/>
            <w:tcBorders>
              <w:top w:val="nil"/>
              <w:left w:val="nil"/>
              <w:bottom w:val="nil"/>
              <w:right w:val="nil"/>
            </w:tcBorders>
            <w:shd w:val="clear" w:color="auto" w:fill="auto"/>
            <w:noWrap/>
            <w:vAlign w:val="bottom"/>
            <w:hideMark/>
          </w:tcPr>
          <w:p w14:paraId="73F3C586"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9ED9625"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5AA5FC01"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Jay Gill</w:t>
            </w:r>
          </w:p>
        </w:tc>
      </w:tr>
      <w:tr w:rsidR="006A6EA6" w:rsidRPr="006A6EA6" w14:paraId="329A7DCA" w14:textId="77777777" w:rsidTr="006A6EA6">
        <w:trPr>
          <w:trHeight w:val="315"/>
        </w:trPr>
        <w:tc>
          <w:tcPr>
            <w:tcW w:w="1660" w:type="dxa"/>
            <w:tcBorders>
              <w:top w:val="nil"/>
              <w:left w:val="nil"/>
              <w:bottom w:val="nil"/>
              <w:right w:val="nil"/>
            </w:tcBorders>
            <w:shd w:val="clear" w:color="auto" w:fill="auto"/>
            <w:noWrap/>
            <w:vAlign w:val="bottom"/>
            <w:hideMark/>
          </w:tcPr>
          <w:p w14:paraId="1C5CA854"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9B24EEC"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388A7440"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Nadia Lall</w:t>
            </w:r>
          </w:p>
        </w:tc>
      </w:tr>
      <w:tr w:rsidR="006A6EA6" w:rsidRPr="006A6EA6" w14:paraId="6B846375" w14:textId="77777777" w:rsidTr="006A6EA6">
        <w:trPr>
          <w:trHeight w:val="315"/>
        </w:trPr>
        <w:tc>
          <w:tcPr>
            <w:tcW w:w="1660" w:type="dxa"/>
            <w:tcBorders>
              <w:top w:val="nil"/>
              <w:left w:val="nil"/>
              <w:bottom w:val="nil"/>
              <w:right w:val="nil"/>
            </w:tcBorders>
            <w:shd w:val="clear" w:color="auto" w:fill="auto"/>
            <w:noWrap/>
            <w:vAlign w:val="bottom"/>
            <w:hideMark/>
          </w:tcPr>
          <w:p w14:paraId="6BD86D3F"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8E3F2EF"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0BEBAE24"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Vito Mazzoli</w:t>
            </w:r>
          </w:p>
        </w:tc>
      </w:tr>
      <w:tr w:rsidR="006A6EA6" w:rsidRPr="006A6EA6" w14:paraId="3344B478" w14:textId="77777777" w:rsidTr="006A6EA6">
        <w:trPr>
          <w:trHeight w:val="315"/>
        </w:trPr>
        <w:tc>
          <w:tcPr>
            <w:tcW w:w="1660" w:type="dxa"/>
            <w:tcBorders>
              <w:top w:val="nil"/>
              <w:left w:val="nil"/>
              <w:bottom w:val="nil"/>
              <w:right w:val="nil"/>
            </w:tcBorders>
            <w:shd w:val="clear" w:color="auto" w:fill="auto"/>
            <w:noWrap/>
            <w:vAlign w:val="bottom"/>
            <w:hideMark/>
          </w:tcPr>
          <w:p w14:paraId="50E86B2D"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F6477EF"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4C59FCD1"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Stephen Isgar</w:t>
            </w:r>
          </w:p>
        </w:tc>
      </w:tr>
      <w:tr w:rsidR="006A6EA6" w:rsidRPr="006A6EA6" w14:paraId="383C0D59" w14:textId="77777777" w:rsidTr="006A6EA6">
        <w:trPr>
          <w:trHeight w:val="315"/>
        </w:trPr>
        <w:tc>
          <w:tcPr>
            <w:tcW w:w="1660" w:type="dxa"/>
            <w:tcBorders>
              <w:top w:val="nil"/>
              <w:left w:val="nil"/>
              <w:bottom w:val="nil"/>
              <w:right w:val="nil"/>
            </w:tcBorders>
            <w:shd w:val="clear" w:color="auto" w:fill="auto"/>
            <w:noWrap/>
            <w:vAlign w:val="bottom"/>
            <w:hideMark/>
          </w:tcPr>
          <w:p w14:paraId="6DCC3190"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D965693"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1B842996"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Bruno Olivieri</w:t>
            </w:r>
          </w:p>
        </w:tc>
      </w:tr>
      <w:tr w:rsidR="006A6EA6" w:rsidRPr="006A6EA6" w14:paraId="5EE83A3B" w14:textId="77777777" w:rsidTr="006A6EA6">
        <w:trPr>
          <w:trHeight w:val="315"/>
        </w:trPr>
        <w:tc>
          <w:tcPr>
            <w:tcW w:w="1660" w:type="dxa"/>
            <w:tcBorders>
              <w:top w:val="nil"/>
              <w:left w:val="nil"/>
              <w:bottom w:val="nil"/>
              <w:right w:val="nil"/>
            </w:tcBorders>
            <w:shd w:val="clear" w:color="auto" w:fill="auto"/>
            <w:noWrap/>
            <w:vAlign w:val="bottom"/>
            <w:hideMark/>
          </w:tcPr>
          <w:p w14:paraId="72D8EF76"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76783CC"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2937DB63"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Kerry Phippen</w:t>
            </w:r>
          </w:p>
        </w:tc>
      </w:tr>
      <w:tr w:rsidR="006A6EA6" w:rsidRPr="006A6EA6" w14:paraId="09A12573" w14:textId="77777777" w:rsidTr="006A6EA6">
        <w:trPr>
          <w:trHeight w:val="315"/>
        </w:trPr>
        <w:tc>
          <w:tcPr>
            <w:tcW w:w="1660" w:type="dxa"/>
            <w:tcBorders>
              <w:top w:val="nil"/>
              <w:left w:val="nil"/>
              <w:bottom w:val="nil"/>
              <w:right w:val="nil"/>
            </w:tcBorders>
            <w:shd w:val="clear" w:color="auto" w:fill="auto"/>
            <w:noWrap/>
            <w:vAlign w:val="bottom"/>
            <w:hideMark/>
          </w:tcPr>
          <w:p w14:paraId="0E0EDE66"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B76B749"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44624941"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David Cosway</w:t>
            </w:r>
          </w:p>
        </w:tc>
      </w:tr>
      <w:tr w:rsidR="006A6EA6" w:rsidRPr="006A6EA6" w14:paraId="133429AF" w14:textId="77777777" w:rsidTr="006A6EA6">
        <w:trPr>
          <w:trHeight w:val="315"/>
        </w:trPr>
        <w:tc>
          <w:tcPr>
            <w:tcW w:w="1660" w:type="dxa"/>
            <w:tcBorders>
              <w:top w:val="nil"/>
              <w:left w:val="nil"/>
              <w:bottom w:val="nil"/>
              <w:right w:val="nil"/>
            </w:tcBorders>
            <w:shd w:val="clear" w:color="auto" w:fill="auto"/>
            <w:noWrap/>
            <w:vAlign w:val="bottom"/>
            <w:hideMark/>
          </w:tcPr>
          <w:p w14:paraId="0626504C"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6E32AD6"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53EF0232"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Junah Park</w:t>
            </w:r>
          </w:p>
        </w:tc>
      </w:tr>
      <w:tr w:rsidR="006A6EA6" w:rsidRPr="006A6EA6" w14:paraId="483F411E" w14:textId="77777777" w:rsidTr="006A6EA6">
        <w:trPr>
          <w:trHeight w:val="315"/>
        </w:trPr>
        <w:tc>
          <w:tcPr>
            <w:tcW w:w="1660" w:type="dxa"/>
            <w:tcBorders>
              <w:top w:val="nil"/>
              <w:left w:val="nil"/>
              <w:bottom w:val="nil"/>
              <w:right w:val="nil"/>
            </w:tcBorders>
            <w:shd w:val="clear" w:color="auto" w:fill="auto"/>
            <w:noWrap/>
            <w:vAlign w:val="bottom"/>
            <w:hideMark/>
          </w:tcPr>
          <w:p w14:paraId="532FD92B"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DAB221B"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59485DB1"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Rukshana Nanji</w:t>
            </w:r>
          </w:p>
        </w:tc>
      </w:tr>
      <w:tr w:rsidR="006A6EA6" w:rsidRPr="006A6EA6" w14:paraId="64FF972A" w14:textId="77777777" w:rsidTr="006A6EA6">
        <w:trPr>
          <w:trHeight w:val="315"/>
        </w:trPr>
        <w:tc>
          <w:tcPr>
            <w:tcW w:w="1660" w:type="dxa"/>
            <w:tcBorders>
              <w:top w:val="nil"/>
              <w:left w:val="nil"/>
              <w:bottom w:val="nil"/>
              <w:right w:val="nil"/>
            </w:tcBorders>
            <w:shd w:val="clear" w:color="auto" w:fill="auto"/>
            <w:noWrap/>
            <w:vAlign w:val="bottom"/>
            <w:hideMark/>
          </w:tcPr>
          <w:p w14:paraId="3DB1F25E"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EABCB26"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4F9D6A30"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Harpinder Mangat</w:t>
            </w:r>
          </w:p>
        </w:tc>
      </w:tr>
      <w:tr w:rsidR="006A6EA6" w:rsidRPr="006A6EA6" w14:paraId="461D435F" w14:textId="77777777" w:rsidTr="006A6EA6">
        <w:trPr>
          <w:trHeight w:val="315"/>
        </w:trPr>
        <w:tc>
          <w:tcPr>
            <w:tcW w:w="1660" w:type="dxa"/>
            <w:tcBorders>
              <w:top w:val="nil"/>
              <w:left w:val="nil"/>
              <w:bottom w:val="nil"/>
              <w:right w:val="nil"/>
            </w:tcBorders>
            <w:shd w:val="clear" w:color="auto" w:fill="auto"/>
            <w:noWrap/>
            <w:vAlign w:val="bottom"/>
            <w:hideMark/>
          </w:tcPr>
          <w:p w14:paraId="3C571D65"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50F7E2F"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6E68D0C0"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John Riordon</w:t>
            </w:r>
          </w:p>
        </w:tc>
      </w:tr>
      <w:tr w:rsidR="006A6EA6" w:rsidRPr="006A6EA6" w14:paraId="5BDE1355" w14:textId="77777777" w:rsidTr="006A6EA6">
        <w:trPr>
          <w:trHeight w:val="315"/>
        </w:trPr>
        <w:tc>
          <w:tcPr>
            <w:tcW w:w="1660" w:type="dxa"/>
            <w:tcBorders>
              <w:top w:val="nil"/>
              <w:left w:val="nil"/>
              <w:bottom w:val="nil"/>
              <w:right w:val="nil"/>
            </w:tcBorders>
            <w:shd w:val="clear" w:color="auto" w:fill="auto"/>
            <w:noWrap/>
            <w:vAlign w:val="bottom"/>
            <w:hideMark/>
          </w:tcPr>
          <w:p w14:paraId="6BAE6375"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C2A7871"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RF Clearing</w:t>
            </w:r>
          </w:p>
        </w:tc>
        <w:tc>
          <w:tcPr>
            <w:tcW w:w="4200" w:type="dxa"/>
            <w:tcBorders>
              <w:top w:val="nil"/>
              <w:left w:val="nil"/>
              <w:bottom w:val="nil"/>
              <w:right w:val="nil"/>
            </w:tcBorders>
            <w:shd w:val="clear" w:color="auto" w:fill="auto"/>
            <w:noWrap/>
            <w:vAlign w:val="bottom"/>
            <w:hideMark/>
          </w:tcPr>
          <w:p w14:paraId="245B411F"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Joe Riga</w:t>
            </w:r>
          </w:p>
        </w:tc>
      </w:tr>
      <w:tr w:rsidR="006A6EA6" w:rsidRPr="006A6EA6" w14:paraId="76B547C0" w14:textId="77777777" w:rsidTr="006A6EA6">
        <w:trPr>
          <w:trHeight w:val="315"/>
        </w:trPr>
        <w:tc>
          <w:tcPr>
            <w:tcW w:w="1660" w:type="dxa"/>
            <w:tcBorders>
              <w:top w:val="nil"/>
              <w:left w:val="nil"/>
              <w:bottom w:val="nil"/>
              <w:right w:val="nil"/>
            </w:tcBorders>
            <w:shd w:val="clear" w:color="auto" w:fill="auto"/>
            <w:noWrap/>
            <w:vAlign w:val="bottom"/>
            <w:hideMark/>
          </w:tcPr>
          <w:p w14:paraId="7198923F"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52F6A16"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RF Clearing</w:t>
            </w:r>
          </w:p>
        </w:tc>
        <w:tc>
          <w:tcPr>
            <w:tcW w:w="4200" w:type="dxa"/>
            <w:tcBorders>
              <w:top w:val="nil"/>
              <w:left w:val="nil"/>
              <w:bottom w:val="nil"/>
              <w:right w:val="nil"/>
            </w:tcBorders>
            <w:shd w:val="clear" w:color="auto" w:fill="auto"/>
            <w:noWrap/>
            <w:vAlign w:val="bottom"/>
            <w:hideMark/>
          </w:tcPr>
          <w:p w14:paraId="07057063"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Jeff Carr</w:t>
            </w:r>
          </w:p>
        </w:tc>
      </w:tr>
      <w:tr w:rsidR="006A6EA6" w:rsidRPr="006A6EA6" w14:paraId="534BC452" w14:textId="77777777" w:rsidTr="006A6EA6">
        <w:trPr>
          <w:trHeight w:val="315"/>
        </w:trPr>
        <w:tc>
          <w:tcPr>
            <w:tcW w:w="1660" w:type="dxa"/>
            <w:tcBorders>
              <w:top w:val="nil"/>
              <w:left w:val="nil"/>
              <w:bottom w:val="nil"/>
              <w:right w:val="nil"/>
            </w:tcBorders>
            <w:shd w:val="clear" w:color="auto" w:fill="auto"/>
            <w:noWrap/>
            <w:vAlign w:val="bottom"/>
            <w:hideMark/>
          </w:tcPr>
          <w:p w14:paraId="238E7D06"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C5F14CA"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Scotia</w:t>
            </w:r>
          </w:p>
        </w:tc>
        <w:tc>
          <w:tcPr>
            <w:tcW w:w="4200" w:type="dxa"/>
            <w:tcBorders>
              <w:top w:val="nil"/>
              <w:left w:val="nil"/>
              <w:bottom w:val="nil"/>
              <w:right w:val="nil"/>
            </w:tcBorders>
            <w:shd w:val="clear" w:color="auto" w:fill="auto"/>
            <w:noWrap/>
            <w:vAlign w:val="bottom"/>
            <w:hideMark/>
          </w:tcPr>
          <w:p w14:paraId="56AD5968"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Adam Usajewicz</w:t>
            </w:r>
          </w:p>
        </w:tc>
      </w:tr>
      <w:tr w:rsidR="006A6EA6" w:rsidRPr="006A6EA6" w14:paraId="4E287008" w14:textId="77777777" w:rsidTr="006A6EA6">
        <w:trPr>
          <w:trHeight w:val="315"/>
        </w:trPr>
        <w:tc>
          <w:tcPr>
            <w:tcW w:w="1660" w:type="dxa"/>
            <w:tcBorders>
              <w:top w:val="nil"/>
              <w:left w:val="nil"/>
              <w:bottom w:val="nil"/>
              <w:right w:val="nil"/>
            </w:tcBorders>
            <w:shd w:val="clear" w:color="auto" w:fill="auto"/>
            <w:noWrap/>
            <w:vAlign w:val="bottom"/>
            <w:hideMark/>
          </w:tcPr>
          <w:p w14:paraId="1CB759F4"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102A927"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Scotia</w:t>
            </w:r>
          </w:p>
        </w:tc>
        <w:tc>
          <w:tcPr>
            <w:tcW w:w="4200" w:type="dxa"/>
            <w:tcBorders>
              <w:top w:val="nil"/>
              <w:left w:val="nil"/>
              <w:bottom w:val="nil"/>
              <w:right w:val="nil"/>
            </w:tcBorders>
            <w:shd w:val="clear" w:color="auto" w:fill="auto"/>
            <w:noWrap/>
            <w:vAlign w:val="bottom"/>
            <w:hideMark/>
          </w:tcPr>
          <w:p w14:paraId="1E2009E6"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Kurt Sylvan</w:t>
            </w:r>
          </w:p>
        </w:tc>
      </w:tr>
      <w:tr w:rsidR="006A6EA6" w:rsidRPr="006A6EA6" w14:paraId="796B0B9D" w14:textId="77777777" w:rsidTr="006A6EA6">
        <w:trPr>
          <w:trHeight w:val="315"/>
        </w:trPr>
        <w:tc>
          <w:tcPr>
            <w:tcW w:w="1660" w:type="dxa"/>
            <w:tcBorders>
              <w:top w:val="nil"/>
              <w:left w:val="nil"/>
              <w:bottom w:val="nil"/>
              <w:right w:val="nil"/>
            </w:tcBorders>
            <w:shd w:val="clear" w:color="auto" w:fill="auto"/>
            <w:noWrap/>
            <w:vAlign w:val="bottom"/>
            <w:hideMark/>
          </w:tcPr>
          <w:p w14:paraId="005EB495"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C426B28"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Scotia</w:t>
            </w:r>
          </w:p>
        </w:tc>
        <w:tc>
          <w:tcPr>
            <w:tcW w:w="4200" w:type="dxa"/>
            <w:tcBorders>
              <w:top w:val="nil"/>
              <w:left w:val="nil"/>
              <w:bottom w:val="nil"/>
              <w:right w:val="nil"/>
            </w:tcBorders>
            <w:shd w:val="clear" w:color="auto" w:fill="auto"/>
            <w:noWrap/>
            <w:vAlign w:val="bottom"/>
            <w:hideMark/>
          </w:tcPr>
          <w:p w14:paraId="2B15ABC2"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Victor Chow</w:t>
            </w:r>
          </w:p>
        </w:tc>
      </w:tr>
      <w:tr w:rsidR="006A6EA6" w:rsidRPr="006A6EA6" w14:paraId="73F6543B" w14:textId="77777777" w:rsidTr="006A6EA6">
        <w:trPr>
          <w:trHeight w:val="315"/>
        </w:trPr>
        <w:tc>
          <w:tcPr>
            <w:tcW w:w="1660" w:type="dxa"/>
            <w:tcBorders>
              <w:top w:val="nil"/>
              <w:left w:val="nil"/>
              <w:bottom w:val="nil"/>
              <w:right w:val="nil"/>
            </w:tcBorders>
            <w:shd w:val="clear" w:color="auto" w:fill="auto"/>
            <w:noWrap/>
            <w:vAlign w:val="bottom"/>
            <w:hideMark/>
          </w:tcPr>
          <w:p w14:paraId="1AA97395"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1C3E42E"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 xml:space="preserve">Scotia </w:t>
            </w:r>
          </w:p>
        </w:tc>
        <w:tc>
          <w:tcPr>
            <w:tcW w:w="4200" w:type="dxa"/>
            <w:tcBorders>
              <w:top w:val="nil"/>
              <w:left w:val="nil"/>
              <w:bottom w:val="nil"/>
              <w:right w:val="nil"/>
            </w:tcBorders>
            <w:shd w:val="clear" w:color="auto" w:fill="auto"/>
            <w:noWrap/>
            <w:vAlign w:val="bottom"/>
            <w:hideMark/>
          </w:tcPr>
          <w:p w14:paraId="0315BCBD"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Mike Bieley</w:t>
            </w:r>
          </w:p>
        </w:tc>
      </w:tr>
      <w:tr w:rsidR="006A6EA6" w:rsidRPr="006A6EA6" w14:paraId="6BA866ED" w14:textId="77777777" w:rsidTr="006A6EA6">
        <w:trPr>
          <w:trHeight w:val="315"/>
        </w:trPr>
        <w:tc>
          <w:tcPr>
            <w:tcW w:w="1660" w:type="dxa"/>
            <w:tcBorders>
              <w:top w:val="nil"/>
              <w:left w:val="nil"/>
              <w:bottom w:val="nil"/>
              <w:right w:val="nil"/>
            </w:tcBorders>
            <w:shd w:val="clear" w:color="auto" w:fill="auto"/>
            <w:noWrap/>
            <w:vAlign w:val="bottom"/>
            <w:hideMark/>
          </w:tcPr>
          <w:p w14:paraId="4C0A56C4"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3AF8D5F"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SS&amp;C Technologies</w:t>
            </w:r>
          </w:p>
        </w:tc>
        <w:tc>
          <w:tcPr>
            <w:tcW w:w="4200" w:type="dxa"/>
            <w:tcBorders>
              <w:top w:val="nil"/>
              <w:left w:val="nil"/>
              <w:bottom w:val="nil"/>
              <w:right w:val="nil"/>
            </w:tcBorders>
            <w:shd w:val="clear" w:color="auto" w:fill="auto"/>
            <w:noWrap/>
            <w:vAlign w:val="bottom"/>
            <w:hideMark/>
          </w:tcPr>
          <w:p w14:paraId="40CF4C21"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Paul Skuriat</w:t>
            </w:r>
          </w:p>
        </w:tc>
      </w:tr>
      <w:tr w:rsidR="006A6EA6" w:rsidRPr="006A6EA6" w14:paraId="181A1A22" w14:textId="77777777" w:rsidTr="006A6EA6">
        <w:trPr>
          <w:trHeight w:val="315"/>
        </w:trPr>
        <w:tc>
          <w:tcPr>
            <w:tcW w:w="1660" w:type="dxa"/>
            <w:tcBorders>
              <w:top w:val="nil"/>
              <w:left w:val="nil"/>
              <w:bottom w:val="nil"/>
              <w:right w:val="nil"/>
            </w:tcBorders>
            <w:shd w:val="clear" w:color="auto" w:fill="auto"/>
            <w:noWrap/>
            <w:vAlign w:val="bottom"/>
            <w:hideMark/>
          </w:tcPr>
          <w:p w14:paraId="3681833E"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1949FCB"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SS&amp;C Technologies</w:t>
            </w:r>
          </w:p>
        </w:tc>
        <w:tc>
          <w:tcPr>
            <w:tcW w:w="4200" w:type="dxa"/>
            <w:tcBorders>
              <w:top w:val="nil"/>
              <w:left w:val="nil"/>
              <w:bottom w:val="nil"/>
              <w:right w:val="nil"/>
            </w:tcBorders>
            <w:shd w:val="clear" w:color="auto" w:fill="auto"/>
            <w:noWrap/>
            <w:vAlign w:val="bottom"/>
            <w:hideMark/>
          </w:tcPr>
          <w:p w14:paraId="5DC2E00C"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Ginelle Ciuffreda</w:t>
            </w:r>
          </w:p>
        </w:tc>
      </w:tr>
      <w:tr w:rsidR="006A6EA6" w:rsidRPr="006A6EA6" w14:paraId="5111AB7D" w14:textId="77777777" w:rsidTr="006A6EA6">
        <w:trPr>
          <w:trHeight w:val="315"/>
        </w:trPr>
        <w:tc>
          <w:tcPr>
            <w:tcW w:w="1660" w:type="dxa"/>
            <w:tcBorders>
              <w:top w:val="nil"/>
              <w:left w:val="nil"/>
              <w:bottom w:val="nil"/>
              <w:right w:val="nil"/>
            </w:tcBorders>
            <w:shd w:val="clear" w:color="auto" w:fill="auto"/>
            <w:noWrap/>
            <w:vAlign w:val="bottom"/>
            <w:hideMark/>
          </w:tcPr>
          <w:p w14:paraId="3C6941CD"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D0E18D6"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SS&amp;C Technologies</w:t>
            </w:r>
          </w:p>
        </w:tc>
        <w:tc>
          <w:tcPr>
            <w:tcW w:w="4200" w:type="dxa"/>
            <w:tcBorders>
              <w:top w:val="nil"/>
              <w:left w:val="nil"/>
              <w:bottom w:val="nil"/>
              <w:right w:val="nil"/>
            </w:tcBorders>
            <w:shd w:val="clear" w:color="auto" w:fill="auto"/>
            <w:noWrap/>
            <w:vAlign w:val="bottom"/>
            <w:hideMark/>
          </w:tcPr>
          <w:p w14:paraId="10DB8889"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Frank Battaglini</w:t>
            </w:r>
          </w:p>
        </w:tc>
      </w:tr>
      <w:tr w:rsidR="006A6EA6" w:rsidRPr="006A6EA6" w14:paraId="30E578DF" w14:textId="77777777" w:rsidTr="006A6EA6">
        <w:trPr>
          <w:trHeight w:val="315"/>
        </w:trPr>
        <w:tc>
          <w:tcPr>
            <w:tcW w:w="1660" w:type="dxa"/>
            <w:tcBorders>
              <w:top w:val="nil"/>
              <w:left w:val="nil"/>
              <w:bottom w:val="nil"/>
              <w:right w:val="nil"/>
            </w:tcBorders>
            <w:shd w:val="clear" w:color="auto" w:fill="auto"/>
            <w:noWrap/>
            <w:vAlign w:val="bottom"/>
            <w:hideMark/>
          </w:tcPr>
          <w:p w14:paraId="2DECAB56"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B75BC4F"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StateStreet</w:t>
            </w:r>
          </w:p>
        </w:tc>
        <w:tc>
          <w:tcPr>
            <w:tcW w:w="4200" w:type="dxa"/>
            <w:tcBorders>
              <w:top w:val="nil"/>
              <w:left w:val="nil"/>
              <w:bottom w:val="nil"/>
              <w:right w:val="nil"/>
            </w:tcBorders>
            <w:shd w:val="clear" w:color="auto" w:fill="auto"/>
            <w:noWrap/>
            <w:vAlign w:val="bottom"/>
            <w:hideMark/>
          </w:tcPr>
          <w:p w14:paraId="1EC61A23"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Denny Mendonca</w:t>
            </w:r>
          </w:p>
        </w:tc>
      </w:tr>
      <w:tr w:rsidR="006A6EA6" w:rsidRPr="006A6EA6" w14:paraId="32F5E36B" w14:textId="77777777" w:rsidTr="006A6EA6">
        <w:trPr>
          <w:trHeight w:val="315"/>
        </w:trPr>
        <w:tc>
          <w:tcPr>
            <w:tcW w:w="1660" w:type="dxa"/>
            <w:tcBorders>
              <w:top w:val="nil"/>
              <w:left w:val="nil"/>
              <w:bottom w:val="nil"/>
              <w:right w:val="nil"/>
            </w:tcBorders>
            <w:shd w:val="clear" w:color="auto" w:fill="auto"/>
            <w:noWrap/>
            <w:vAlign w:val="bottom"/>
            <w:hideMark/>
          </w:tcPr>
          <w:p w14:paraId="6E5AD9C7"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E618E2C"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StateStreet</w:t>
            </w:r>
          </w:p>
        </w:tc>
        <w:tc>
          <w:tcPr>
            <w:tcW w:w="4200" w:type="dxa"/>
            <w:tcBorders>
              <w:top w:val="nil"/>
              <w:left w:val="nil"/>
              <w:bottom w:val="nil"/>
              <w:right w:val="nil"/>
            </w:tcBorders>
            <w:shd w:val="clear" w:color="auto" w:fill="auto"/>
            <w:noWrap/>
            <w:vAlign w:val="bottom"/>
            <w:hideMark/>
          </w:tcPr>
          <w:p w14:paraId="6F97F098"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Ivan Yang</w:t>
            </w:r>
          </w:p>
        </w:tc>
      </w:tr>
      <w:tr w:rsidR="006A6EA6" w:rsidRPr="006A6EA6" w14:paraId="0B6F225A" w14:textId="77777777" w:rsidTr="006A6EA6">
        <w:trPr>
          <w:trHeight w:val="315"/>
        </w:trPr>
        <w:tc>
          <w:tcPr>
            <w:tcW w:w="1660" w:type="dxa"/>
            <w:tcBorders>
              <w:top w:val="nil"/>
              <w:left w:val="nil"/>
              <w:bottom w:val="nil"/>
              <w:right w:val="nil"/>
            </w:tcBorders>
            <w:shd w:val="clear" w:color="auto" w:fill="auto"/>
            <w:noWrap/>
            <w:vAlign w:val="bottom"/>
            <w:hideMark/>
          </w:tcPr>
          <w:p w14:paraId="1E223E70"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2C21BDE"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StateStreet</w:t>
            </w:r>
          </w:p>
        </w:tc>
        <w:tc>
          <w:tcPr>
            <w:tcW w:w="4200" w:type="dxa"/>
            <w:tcBorders>
              <w:top w:val="nil"/>
              <w:left w:val="nil"/>
              <w:bottom w:val="nil"/>
              <w:right w:val="nil"/>
            </w:tcBorders>
            <w:shd w:val="clear" w:color="auto" w:fill="auto"/>
            <w:noWrap/>
            <w:vAlign w:val="bottom"/>
            <w:hideMark/>
          </w:tcPr>
          <w:p w14:paraId="0BB3CA93"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Brent Blake</w:t>
            </w:r>
          </w:p>
        </w:tc>
      </w:tr>
      <w:tr w:rsidR="006A6EA6" w:rsidRPr="006A6EA6" w14:paraId="3326D354" w14:textId="77777777" w:rsidTr="006A6EA6">
        <w:trPr>
          <w:trHeight w:val="315"/>
        </w:trPr>
        <w:tc>
          <w:tcPr>
            <w:tcW w:w="1660" w:type="dxa"/>
            <w:tcBorders>
              <w:top w:val="nil"/>
              <w:left w:val="nil"/>
              <w:bottom w:val="nil"/>
              <w:right w:val="nil"/>
            </w:tcBorders>
            <w:shd w:val="clear" w:color="auto" w:fill="auto"/>
            <w:noWrap/>
            <w:vAlign w:val="bottom"/>
            <w:hideMark/>
          </w:tcPr>
          <w:p w14:paraId="41858BF8"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B57888E"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Sunlife</w:t>
            </w:r>
          </w:p>
        </w:tc>
        <w:tc>
          <w:tcPr>
            <w:tcW w:w="4200" w:type="dxa"/>
            <w:tcBorders>
              <w:top w:val="nil"/>
              <w:left w:val="nil"/>
              <w:bottom w:val="nil"/>
              <w:right w:val="nil"/>
            </w:tcBorders>
            <w:shd w:val="clear" w:color="auto" w:fill="auto"/>
            <w:noWrap/>
            <w:vAlign w:val="bottom"/>
            <w:hideMark/>
          </w:tcPr>
          <w:p w14:paraId="281E72CC"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Ali Jaffer</w:t>
            </w:r>
          </w:p>
        </w:tc>
      </w:tr>
      <w:tr w:rsidR="006A6EA6" w:rsidRPr="006A6EA6" w14:paraId="1B060CFD" w14:textId="77777777" w:rsidTr="006A6EA6">
        <w:trPr>
          <w:trHeight w:val="315"/>
        </w:trPr>
        <w:tc>
          <w:tcPr>
            <w:tcW w:w="1660" w:type="dxa"/>
            <w:tcBorders>
              <w:top w:val="nil"/>
              <w:left w:val="nil"/>
              <w:bottom w:val="nil"/>
              <w:right w:val="nil"/>
            </w:tcBorders>
            <w:shd w:val="clear" w:color="auto" w:fill="auto"/>
            <w:noWrap/>
            <w:vAlign w:val="bottom"/>
            <w:hideMark/>
          </w:tcPr>
          <w:p w14:paraId="73860179"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6F3757E"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Sunlife</w:t>
            </w:r>
          </w:p>
        </w:tc>
        <w:tc>
          <w:tcPr>
            <w:tcW w:w="4200" w:type="dxa"/>
            <w:tcBorders>
              <w:top w:val="nil"/>
              <w:left w:val="nil"/>
              <w:bottom w:val="nil"/>
              <w:right w:val="nil"/>
            </w:tcBorders>
            <w:shd w:val="clear" w:color="auto" w:fill="auto"/>
            <w:noWrap/>
            <w:vAlign w:val="bottom"/>
            <w:hideMark/>
          </w:tcPr>
          <w:p w14:paraId="74EF4A65"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Sameer Jamal</w:t>
            </w:r>
          </w:p>
        </w:tc>
      </w:tr>
      <w:tr w:rsidR="006A6EA6" w:rsidRPr="006A6EA6" w14:paraId="727D9CB5" w14:textId="77777777" w:rsidTr="006A6EA6">
        <w:trPr>
          <w:trHeight w:val="315"/>
        </w:trPr>
        <w:tc>
          <w:tcPr>
            <w:tcW w:w="1660" w:type="dxa"/>
            <w:tcBorders>
              <w:top w:val="nil"/>
              <w:left w:val="nil"/>
              <w:bottom w:val="nil"/>
              <w:right w:val="nil"/>
            </w:tcBorders>
            <w:shd w:val="clear" w:color="auto" w:fill="auto"/>
            <w:noWrap/>
            <w:vAlign w:val="bottom"/>
            <w:hideMark/>
          </w:tcPr>
          <w:p w14:paraId="522D08F8"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4BE01BD"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TD</w:t>
            </w:r>
          </w:p>
        </w:tc>
        <w:tc>
          <w:tcPr>
            <w:tcW w:w="4200" w:type="dxa"/>
            <w:tcBorders>
              <w:top w:val="nil"/>
              <w:left w:val="nil"/>
              <w:bottom w:val="nil"/>
              <w:right w:val="nil"/>
            </w:tcBorders>
            <w:shd w:val="clear" w:color="auto" w:fill="auto"/>
            <w:noWrap/>
            <w:vAlign w:val="bottom"/>
            <w:hideMark/>
          </w:tcPr>
          <w:p w14:paraId="28557BDD"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Barry McIntyre</w:t>
            </w:r>
          </w:p>
        </w:tc>
      </w:tr>
      <w:tr w:rsidR="006A6EA6" w:rsidRPr="006A6EA6" w14:paraId="70191992" w14:textId="77777777" w:rsidTr="006A6EA6">
        <w:trPr>
          <w:trHeight w:val="315"/>
        </w:trPr>
        <w:tc>
          <w:tcPr>
            <w:tcW w:w="1660" w:type="dxa"/>
            <w:tcBorders>
              <w:top w:val="nil"/>
              <w:left w:val="nil"/>
              <w:bottom w:val="nil"/>
              <w:right w:val="nil"/>
            </w:tcBorders>
            <w:shd w:val="clear" w:color="auto" w:fill="auto"/>
            <w:noWrap/>
            <w:vAlign w:val="bottom"/>
            <w:hideMark/>
          </w:tcPr>
          <w:p w14:paraId="57F1BA46"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F83E645"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TD</w:t>
            </w:r>
          </w:p>
        </w:tc>
        <w:tc>
          <w:tcPr>
            <w:tcW w:w="4200" w:type="dxa"/>
            <w:tcBorders>
              <w:top w:val="nil"/>
              <w:left w:val="nil"/>
              <w:bottom w:val="nil"/>
              <w:right w:val="nil"/>
            </w:tcBorders>
            <w:shd w:val="clear" w:color="auto" w:fill="auto"/>
            <w:noWrap/>
            <w:vAlign w:val="bottom"/>
            <w:hideMark/>
          </w:tcPr>
          <w:p w14:paraId="3225D2EA"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Brad Taylor</w:t>
            </w:r>
          </w:p>
        </w:tc>
      </w:tr>
      <w:tr w:rsidR="006A6EA6" w:rsidRPr="006A6EA6" w14:paraId="18A65C54" w14:textId="77777777" w:rsidTr="006A6EA6">
        <w:trPr>
          <w:trHeight w:val="315"/>
        </w:trPr>
        <w:tc>
          <w:tcPr>
            <w:tcW w:w="1660" w:type="dxa"/>
            <w:tcBorders>
              <w:top w:val="nil"/>
              <w:left w:val="nil"/>
              <w:bottom w:val="nil"/>
              <w:right w:val="nil"/>
            </w:tcBorders>
            <w:shd w:val="clear" w:color="auto" w:fill="auto"/>
            <w:noWrap/>
            <w:vAlign w:val="bottom"/>
            <w:hideMark/>
          </w:tcPr>
          <w:p w14:paraId="0DF6E995"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46BB033"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TD</w:t>
            </w:r>
          </w:p>
        </w:tc>
        <w:tc>
          <w:tcPr>
            <w:tcW w:w="4200" w:type="dxa"/>
            <w:tcBorders>
              <w:top w:val="nil"/>
              <w:left w:val="nil"/>
              <w:bottom w:val="nil"/>
              <w:right w:val="nil"/>
            </w:tcBorders>
            <w:shd w:val="clear" w:color="auto" w:fill="auto"/>
            <w:noWrap/>
            <w:vAlign w:val="bottom"/>
            <w:hideMark/>
          </w:tcPr>
          <w:p w14:paraId="425381C6"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Jorge Lanca</w:t>
            </w:r>
          </w:p>
        </w:tc>
      </w:tr>
      <w:tr w:rsidR="006A6EA6" w:rsidRPr="006A6EA6" w14:paraId="2AFFDACC" w14:textId="77777777" w:rsidTr="006A6EA6">
        <w:trPr>
          <w:trHeight w:val="315"/>
        </w:trPr>
        <w:tc>
          <w:tcPr>
            <w:tcW w:w="1660" w:type="dxa"/>
            <w:tcBorders>
              <w:top w:val="nil"/>
              <w:left w:val="nil"/>
              <w:bottom w:val="nil"/>
              <w:right w:val="nil"/>
            </w:tcBorders>
            <w:shd w:val="clear" w:color="auto" w:fill="auto"/>
            <w:noWrap/>
            <w:vAlign w:val="bottom"/>
            <w:hideMark/>
          </w:tcPr>
          <w:p w14:paraId="4130BC5C"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5B6F7F5"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 xml:space="preserve">TD </w:t>
            </w:r>
          </w:p>
        </w:tc>
        <w:tc>
          <w:tcPr>
            <w:tcW w:w="4200" w:type="dxa"/>
            <w:tcBorders>
              <w:top w:val="nil"/>
              <w:left w:val="nil"/>
              <w:bottom w:val="nil"/>
              <w:right w:val="nil"/>
            </w:tcBorders>
            <w:shd w:val="clear" w:color="auto" w:fill="auto"/>
            <w:noWrap/>
            <w:vAlign w:val="bottom"/>
            <w:hideMark/>
          </w:tcPr>
          <w:p w14:paraId="57532002"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Ian Jamieson</w:t>
            </w:r>
          </w:p>
        </w:tc>
      </w:tr>
      <w:tr w:rsidR="006A6EA6" w:rsidRPr="006A6EA6" w14:paraId="544CE7B4" w14:textId="77777777" w:rsidTr="006A6EA6">
        <w:trPr>
          <w:trHeight w:val="315"/>
        </w:trPr>
        <w:tc>
          <w:tcPr>
            <w:tcW w:w="1660" w:type="dxa"/>
            <w:tcBorders>
              <w:top w:val="nil"/>
              <w:left w:val="nil"/>
              <w:bottom w:val="nil"/>
              <w:right w:val="nil"/>
            </w:tcBorders>
            <w:shd w:val="clear" w:color="auto" w:fill="auto"/>
            <w:noWrap/>
            <w:vAlign w:val="bottom"/>
            <w:hideMark/>
          </w:tcPr>
          <w:p w14:paraId="3479976E"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7B33034"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 xml:space="preserve">TD  </w:t>
            </w:r>
          </w:p>
        </w:tc>
        <w:tc>
          <w:tcPr>
            <w:tcW w:w="4200" w:type="dxa"/>
            <w:tcBorders>
              <w:top w:val="nil"/>
              <w:left w:val="nil"/>
              <w:bottom w:val="nil"/>
              <w:right w:val="nil"/>
            </w:tcBorders>
            <w:shd w:val="clear" w:color="auto" w:fill="auto"/>
            <w:noWrap/>
            <w:vAlign w:val="bottom"/>
            <w:hideMark/>
          </w:tcPr>
          <w:p w14:paraId="704CFB2D"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Kevin Fraites</w:t>
            </w:r>
          </w:p>
        </w:tc>
      </w:tr>
      <w:tr w:rsidR="006A6EA6" w:rsidRPr="006A6EA6" w14:paraId="1520AB3C" w14:textId="77777777" w:rsidTr="006A6EA6">
        <w:trPr>
          <w:trHeight w:val="315"/>
        </w:trPr>
        <w:tc>
          <w:tcPr>
            <w:tcW w:w="1660" w:type="dxa"/>
            <w:tcBorders>
              <w:top w:val="nil"/>
              <w:left w:val="nil"/>
              <w:bottom w:val="nil"/>
              <w:right w:val="nil"/>
            </w:tcBorders>
            <w:shd w:val="clear" w:color="auto" w:fill="auto"/>
            <w:noWrap/>
            <w:vAlign w:val="bottom"/>
            <w:hideMark/>
          </w:tcPr>
          <w:p w14:paraId="2561D60F"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355DC5FB"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TD Asset Management</w:t>
            </w:r>
          </w:p>
        </w:tc>
        <w:tc>
          <w:tcPr>
            <w:tcW w:w="4200" w:type="dxa"/>
            <w:tcBorders>
              <w:top w:val="nil"/>
              <w:left w:val="nil"/>
              <w:bottom w:val="nil"/>
              <w:right w:val="nil"/>
            </w:tcBorders>
            <w:shd w:val="clear" w:color="auto" w:fill="auto"/>
            <w:noWrap/>
            <w:vAlign w:val="bottom"/>
            <w:hideMark/>
          </w:tcPr>
          <w:p w14:paraId="6981016D"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Julie Sandwell</w:t>
            </w:r>
          </w:p>
        </w:tc>
      </w:tr>
      <w:tr w:rsidR="006A6EA6" w:rsidRPr="006A6EA6" w14:paraId="62A1CADE" w14:textId="77777777" w:rsidTr="006A6EA6">
        <w:trPr>
          <w:trHeight w:val="315"/>
        </w:trPr>
        <w:tc>
          <w:tcPr>
            <w:tcW w:w="1660" w:type="dxa"/>
            <w:tcBorders>
              <w:top w:val="nil"/>
              <w:left w:val="nil"/>
              <w:bottom w:val="nil"/>
              <w:right w:val="nil"/>
            </w:tcBorders>
            <w:shd w:val="clear" w:color="auto" w:fill="auto"/>
            <w:noWrap/>
            <w:vAlign w:val="bottom"/>
            <w:hideMark/>
          </w:tcPr>
          <w:p w14:paraId="2155E135"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lastRenderedPageBreak/>
              <w:t>X</w:t>
            </w:r>
          </w:p>
        </w:tc>
        <w:tc>
          <w:tcPr>
            <w:tcW w:w="3220" w:type="dxa"/>
            <w:tcBorders>
              <w:top w:val="nil"/>
              <w:left w:val="nil"/>
              <w:bottom w:val="nil"/>
              <w:right w:val="nil"/>
            </w:tcBorders>
            <w:shd w:val="clear" w:color="auto" w:fill="auto"/>
            <w:noWrap/>
            <w:vAlign w:val="bottom"/>
            <w:hideMark/>
          </w:tcPr>
          <w:p w14:paraId="76AD81DF"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TD Asset Management</w:t>
            </w:r>
          </w:p>
        </w:tc>
        <w:tc>
          <w:tcPr>
            <w:tcW w:w="4200" w:type="dxa"/>
            <w:tcBorders>
              <w:top w:val="nil"/>
              <w:left w:val="nil"/>
              <w:bottom w:val="nil"/>
              <w:right w:val="nil"/>
            </w:tcBorders>
            <w:shd w:val="clear" w:color="auto" w:fill="auto"/>
            <w:noWrap/>
            <w:vAlign w:val="bottom"/>
            <w:hideMark/>
          </w:tcPr>
          <w:p w14:paraId="795C3D1F"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Marnie Perepeluk</w:t>
            </w:r>
          </w:p>
        </w:tc>
      </w:tr>
      <w:tr w:rsidR="006A6EA6" w:rsidRPr="006A6EA6" w14:paraId="38096D29" w14:textId="77777777" w:rsidTr="006A6EA6">
        <w:trPr>
          <w:trHeight w:val="315"/>
        </w:trPr>
        <w:tc>
          <w:tcPr>
            <w:tcW w:w="1660" w:type="dxa"/>
            <w:tcBorders>
              <w:top w:val="nil"/>
              <w:left w:val="nil"/>
              <w:bottom w:val="nil"/>
              <w:right w:val="nil"/>
            </w:tcBorders>
            <w:shd w:val="clear" w:color="auto" w:fill="auto"/>
            <w:noWrap/>
            <w:vAlign w:val="bottom"/>
            <w:hideMark/>
          </w:tcPr>
          <w:p w14:paraId="73F0832F"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CE5886D"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TD Asset Management</w:t>
            </w:r>
          </w:p>
        </w:tc>
        <w:tc>
          <w:tcPr>
            <w:tcW w:w="4200" w:type="dxa"/>
            <w:tcBorders>
              <w:top w:val="nil"/>
              <w:left w:val="nil"/>
              <w:bottom w:val="nil"/>
              <w:right w:val="nil"/>
            </w:tcBorders>
            <w:shd w:val="clear" w:color="auto" w:fill="auto"/>
            <w:noWrap/>
            <w:vAlign w:val="bottom"/>
            <w:hideMark/>
          </w:tcPr>
          <w:p w14:paraId="3CAF9C3C"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Ana Liz Fernandez</w:t>
            </w:r>
          </w:p>
        </w:tc>
      </w:tr>
      <w:tr w:rsidR="006A6EA6" w:rsidRPr="006A6EA6" w14:paraId="7D72F912" w14:textId="77777777" w:rsidTr="006A6EA6">
        <w:trPr>
          <w:trHeight w:val="315"/>
        </w:trPr>
        <w:tc>
          <w:tcPr>
            <w:tcW w:w="1660" w:type="dxa"/>
            <w:tcBorders>
              <w:top w:val="nil"/>
              <w:left w:val="nil"/>
              <w:bottom w:val="nil"/>
              <w:right w:val="nil"/>
            </w:tcBorders>
            <w:shd w:val="clear" w:color="auto" w:fill="auto"/>
            <w:noWrap/>
            <w:vAlign w:val="bottom"/>
            <w:hideMark/>
          </w:tcPr>
          <w:p w14:paraId="5CAD7CAF"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69527A9"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TD Asset Management</w:t>
            </w:r>
          </w:p>
        </w:tc>
        <w:tc>
          <w:tcPr>
            <w:tcW w:w="4200" w:type="dxa"/>
            <w:tcBorders>
              <w:top w:val="nil"/>
              <w:left w:val="nil"/>
              <w:bottom w:val="nil"/>
              <w:right w:val="nil"/>
            </w:tcBorders>
            <w:shd w:val="clear" w:color="auto" w:fill="auto"/>
            <w:noWrap/>
            <w:vAlign w:val="bottom"/>
            <w:hideMark/>
          </w:tcPr>
          <w:p w14:paraId="231F28F5"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Jasvir Bhogal</w:t>
            </w:r>
          </w:p>
        </w:tc>
      </w:tr>
      <w:tr w:rsidR="006A6EA6" w:rsidRPr="006A6EA6" w14:paraId="03729E86" w14:textId="77777777" w:rsidTr="006A6EA6">
        <w:trPr>
          <w:trHeight w:val="315"/>
        </w:trPr>
        <w:tc>
          <w:tcPr>
            <w:tcW w:w="1660" w:type="dxa"/>
            <w:tcBorders>
              <w:top w:val="nil"/>
              <w:left w:val="nil"/>
              <w:bottom w:val="nil"/>
              <w:right w:val="nil"/>
            </w:tcBorders>
            <w:shd w:val="clear" w:color="auto" w:fill="auto"/>
            <w:noWrap/>
            <w:vAlign w:val="bottom"/>
            <w:hideMark/>
          </w:tcPr>
          <w:p w14:paraId="3ECA1EFA"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B1324F9"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587E6196"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Geoff Baxter</w:t>
            </w:r>
          </w:p>
        </w:tc>
      </w:tr>
      <w:tr w:rsidR="006A6EA6" w:rsidRPr="006A6EA6" w14:paraId="650A3909" w14:textId="77777777" w:rsidTr="006A6EA6">
        <w:trPr>
          <w:trHeight w:val="315"/>
        </w:trPr>
        <w:tc>
          <w:tcPr>
            <w:tcW w:w="1660" w:type="dxa"/>
            <w:tcBorders>
              <w:top w:val="nil"/>
              <w:left w:val="nil"/>
              <w:bottom w:val="nil"/>
              <w:right w:val="nil"/>
            </w:tcBorders>
            <w:shd w:val="clear" w:color="auto" w:fill="auto"/>
            <w:noWrap/>
            <w:vAlign w:val="bottom"/>
            <w:hideMark/>
          </w:tcPr>
          <w:p w14:paraId="5F3824CA"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7E8365F"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727A9DF2" w14:textId="08829E16"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 xml:space="preserve">Mike </w:t>
            </w:r>
            <w:r w:rsidR="008824F2" w:rsidRPr="006A6EA6">
              <w:rPr>
                <w:rFonts w:ascii="Arial" w:eastAsia="Times New Roman" w:hAnsi="Arial" w:cs="Arial"/>
                <w:color w:val="000000"/>
                <w:sz w:val="24"/>
                <w:szCs w:val="24"/>
              </w:rPr>
              <w:t>Herford</w:t>
            </w:r>
          </w:p>
        </w:tc>
      </w:tr>
      <w:tr w:rsidR="006A6EA6" w:rsidRPr="006A6EA6" w14:paraId="586F2F93" w14:textId="77777777" w:rsidTr="006A6EA6">
        <w:trPr>
          <w:trHeight w:val="315"/>
        </w:trPr>
        <w:tc>
          <w:tcPr>
            <w:tcW w:w="1660" w:type="dxa"/>
            <w:tcBorders>
              <w:top w:val="nil"/>
              <w:left w:val="nil"/>
              <w:bottom w:val="nil"/>
              <w:right w:val="nil"/>
            </w:tcBorders>
            <w:shd w:val="clear" w:color="auto" w:fill="auto"/>
            <w:noWrap/>
            <w:vAlign w:val="bottom"/>
            <w:hideMark/>
          </w:tcPr>
          <w:p w14:paraId="543AEC4E"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3884499"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4DBCA0BC"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Sumit Sharma</w:t>
            </w:r>
          </w:p>
        </w:tc>
      </w:tr>
      <w:tr w:rsidR="006A6EA6" w:rsidRPr="006A6EA6" w14:paraId="6C7486C3" w14:textId="77777777" w:rsidTr="006A6EA6">
        <w:trPr>
          <w:trHeight w:val="315"/>
        </w:trPr>
        <w:tc>
          <w:tcPr>
            <w:tcW w:w="1660" w:type="dxa"/>
            <w:tcBorders>
              <w:top w:val="nil"/>
              <w:left w:val="nil"/>
              <w:bottom w:val="nil"/>
              <w:right w:val="nil"/>
            </w:tcBorders>
            <w:shd w:val="clear" w:color="auto" w:fill="auto"/>
            <w:noWrap/>
            <w:vAlign w:val="bottom"/>
            <w:hideMark/>
          </w:tcPr>
          <w:p w14:paraId="3C810E18"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3E067394"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188CCBD6"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Rob Candido</w:t>
            </w:r>
          </w:p>
        </w:tc>
      </w:tr>
      <w:tr w:rsidR="006A6EA6" w:rsidRPr="006A6EA6" w14:paraId="510362F6" w14:textId="77777777" w:rsidTr="006A6EA6">
        <w:trPr>
          <w:trHeight w:val="315"/>
        </w:trPr>
        <w:tc>
          <w:tcPr>
            <w:tcW w:w="1660" w:type="dxa"/>
            <w:tcBorders>
              <w:top w:val="nil"/>
              <w:left w:val="nil"/>
              <w:bottom w:val="nil"/>
              <w:right w:val="nil"/>
            </w:tcBorders>
            <w:shd w:val="clear" w:color="auto" w:fill="auto"/>
            <w:noWrap/>
            <w:vAlign w:val="bottom"/>
            <w:hideMark/>
          </w:tcPr>
          <w:p w14:paraId="4D62E59E"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60FC520"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060A3798"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Claudia Paradis</w:t>
            </w:r>
          </w:p>
        </w:tc>
      </w:tr>
      <w:tr w:rsidR="006A6EA6" w:rsidRPr="006A6EA6" w14:paraId="6EAFB0C4" w14:textId="77777777" w:rsidTr="006A6EA6">
        <w:trPr>
          <w:trHeight w:val="315"/>
        </w:trPr>
        <w:tc>
          <w:tcPr>
            <w:tcW w:w="1660" w:type="dxa"/>
            <w:tcBorders>
              <w:top w:val="nil"/>
              <w:left w:val="nil"/>
              <w:bottom w:val="nil"/>
              <w:right w:val="nil"/>
            </w:tcBorders>
            <w:shd w:val="clear" w:color="auto" w:fill="auto"/>
            <w:noWrap/>
            <w:vAlign w:val="bottom"/>
            <w:hideMark/>
          </w:tcPr>
          <w:p w14:paraId="09F85FAC"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87AF6F8"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40614563"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James Mikelson</w:t>
            </w:r>
          </w:p>
        </w:tc>
      </w:tr>
      <w:tr w:rsidR="006A6EA6" w:rsidRPr="006A6EA6" w14:paraId="7AAF8FE9" w14:textId="77777777" w:rsidTr="006A6EA6">
        <w:trPr>
          <w:trHeight w:val="315"/>
        </w:trPr>
        <w:tc>
          <w:tcPr>
            <w:tcW w:w="1660" w:type="dxa"/>
            <w:tcBorders>
              <w:top w:val="nil"/>
              <w:left w:val="nil"/>
              <w:bottom w:val="nil"/>
              <w:right w:val="nil"/>
            </w:tcBorders>
            <w:shd w:val="clear" w:color="auto" w:fill="auto"/>
            <w:noWrap/>
            <w:vAlign w:val="bottom"/>
            <w:hideMark/>
          </w:tcPr>
          <w:p w14:paraId="651D4C2E"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30008004"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TMX</w:t>
            </w:r>
          </w:p>
        </w:tc>
        <w:tc>
          <w:tcPr>
            <w:tcW w:w="4200" w:type="dxa"/>
            <w:tcBorders>
              <w:top w:val="nil"/>
              <w:left w:val="nil"/>
              <w:bottom w:val="nil"/>
              <w:right w:val="nil"/>
            </w:tcBorders>
            <w:shd w:val="clear" w:color="auto" w:fill="auto"/>
            <w:noWrap/>
            <w:vAlign w:val="bottom"/>
            <w:hideMark/>
          </w:tcPr>
          <w:p w14:paraId="1E3BE43C"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Alexandre Prince</w:t>
            </w:r>
          </w:p>
        </w:tc>
      </w:tr>
      <w:tr w:rsidR="006A6EA6" w:rsidRPr="006A6EA6" w14:paraId="7136BD3E" w14:textId="77777777" w:rsidTr="006A6EA6">
        <w:trPr>
          <w:trHeight w:val="315"/>
        </w:trPr>
        <w:tc>
          <w:tcPr>
            <w:tcW w:w="1660" w:type="dxa"/>
            <w:tcBorders>
              <w:top w:val="nil"/>
              <w:left w:val="nil"/>
              <w:bottom w:val="nil"/>
              <w:right w:val="nil"/>
            </w:tcBorders>
            <w:shd w:val="clear" w:color="auto" w:fill="auto"/>
            <w:noWrap/>
            <w:vAlign w:val="bottom"/>
            <w:hideMark/>
          </w:tcPr>
          <w:p w14:paraId="3C30CDBD"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37519B4F"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TMX</w:t>
            </w:r>
          </w:p>
        </w:tc>
        <w:tc>
          <w:tcPr>
            <w:tcW w:w="4200" w:type="dxa"/>
            <w:tcBorders>
              <w:top w:val="nil"/>
              <w:left w:val="nil"/>
              <w:bottom w:val="nil"/>
              <w:right w:val="nil"/>
            </w:tcBorders>
            <w:shd w:val="clear" w:color="auto" w:fill="auto"/>
            <w:noWrap/>
            <w:vAlign w:val="bottom"/>
            <w:hideMark/>
          </w:tcPr>
          <w:p w14:paraId="50C002C2"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Mark Jarrett</w:t>
            </w:r>
          </w:p>
        </w:tc>
      </w:tr>
      <w:tr w:rsidR="006A6EA6" w:rsidRPr="006A6EA6" w14:paraId="01BE1CBE" w14:textId="77777777" w:rsidTr="006A6EA6">
        <w:trPr>
          <w:trHeight w:val="315"/>
        </w:trPr>
        <w:tc>
          <w:tcPr>
            <w:tcW w:w="1660" w:type="dxa"/>
            <w:tcBorders>
              <w:top w:val="nil"/>
              <w:left w:val="nil"/>
              <w:bottom w:val="nil"/>
              <w:right w:val="nil"/>
            </w:tcBorders>
            <w:shd w:val="clear" w:color="auto" w:fill="auto"/>
            <w:noWrap/>
            <w:vAlign w:val="bottom"/>
            <w:hideMark/>
          </w:tcPr>
          <w:p w14:paraId="5C06DB86"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E208205"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TMX</w:t>
            </w:r>
          </w:p>
        </w:tc>
        <w:tc>
          <w:tcPr>
            <w:tcW w:w="4200" w:type="dxa"/>
            <w:tcBorders>
              <w:top w:val="nil"/>
              <w:left w:val="nil"/>
              <w:bottom w:val="nil"/>
              <w:right w:val="nil"/>
            </w:tcBorders>
            <w:shd w:val="clear" w:color="auto" w:fill="auto"/>
            <w:noWrap/>
            <w:vAlign w:val="bottom"/>
            <w:hideMark/>
          </w:tcPr>
          <w:p w14:paraId="1028A13B"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Antonio Discenza</w:t>
            </w:r>
          </w:p>
        </w:tc>
      </w:tr>
      <w:tr w:rsidR="006A6EA6" w:rsidRPr="006A6EA6" w14:paraId="0163DBCD" w14:textId="77777777" w:rsidTr="006A6EA6">
        <w:trPr>
          <w:trHeight w:val="315"/>
        </w:trPr>
        <w:tc>
          <w:tcPr>
            <w:tcW w:w="1660" w:type="dxa"/>
            <w:tcBorders>
              <w:top w:val="nil"/>
              <w:left w:val="nil"/>
              <w:bottom w:val="nil"/>
              <w:right w:val="nil"/>
            </w:tcBorders>
            <w:shd w:val="clear" w:color="auto" w:fill="auto"/>
            <w:noWrap/>
            <w:vAlign w:val="bottom"/>
            <w:hideMark/>
          </w:tcPr>
          <w:p w14:paraId="7561635C"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42DC56C"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 xml:space="preserve">TMX  </w:t>
            </w:r>
          </w:p>
        </w:tc>
        <w:tc>
          <w:tcPr>
            <w:tcW w:w="4200" w:type="dxa"/>
            <w:tcBorders>
              <w:top w:val="nil"/>
              <w:left w:val="nil"/>
              <w:bottom w:val="nil"/>
              <w:right w:val="nil"/>
            </w:tcBorders>
            <w:shd w:val="clear" w:color="auto" w:fill="auto"/>
            <w:noWrap/>
            <w:vAlign w:val="bottom"/>
            <w:hideMark/>
          </w:tcPr>
          <w:p w14:paraId="5AFB9A86"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Amy Li</w:t>
            </w:r>
          </w:p>
        </w:tc>
      </w:tr>
      <w:tr w:rsidR="006A6EA6" w:rsidRPr="006A6EA6" w14:paraId="1D79CA1F" w14:textId="77777777" w:rsidTr="006A6EA6">
        <w:trPr>
          <w:trHeight w:val="315"/>
        </w:trPr>
        <w:tc>
          <w:tcPr>
            <w:tcW w:w="1660" w:type="dxa"/>
            <w:tcBorders>
              <w:top w:val="nil"/>
              <w:left w:val="nil"/>
              <w:bottom w:val="nil"/>
              <w:right w:val="nil"/>
            </w:tcBorders>
            <w:shd w:val="clear" w:color="auto" w:fill="auto"/>
            <w:noWrap/>
            <w:vAlign w:val="bottom"/>
            <w:hideMark/>
          </w:tcPr>
          <w:p w14:paraId="6EF40822"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2E8F731"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TMX/MX</w:t>
            </w:r>
          </w:p>
        </w:tc>
        <w:tc>
          <w:tcPr>
            <w:tcW w:w="4200" w:type="dxa"/>
            <w:tcBorders>
              <w:top w:val="nil"/>
              <w:left w:val="nil"/>
              <w:bottom w:val="nil"/>
              <w:right w:val="nil"/>
            </w:tcBorders>
            <w:shd w:val="clear" w:color="auto" w:fill="auto"/>
            <w:noWrap/>
            <w:vAlign w:val="bottom"/>
            <w:hideMark/>
          </w:tcPr>
          <w:p w14:paraId="5E5FD4F6"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Marc Broomfield</w:t>
            </w:r>
          </w:p>
        </w:tc>
      </w:tr>
      <w:tr w:rsidR="006A6EA6" w:rsidRPr="006A6EA6" w14:paraId="4B2FE266" w14:textId="77777777" w:rsidTr="006A6EA6">
        <w:trPr>
          <w:trHeight w:val="315"/>
        </w:trPr>
        <w:tc>
          <w:tcPr>
            <w:tcW w:w="1660" w:type="dxa"/>
            <w:tcBorders>
              <w:top w:val="nil"/>
              <w:left w:val="nil"/>
              <w:bottom w:val="nil"/>
              <w:right w:val="nil"/>
            </w:tcBorders>
            <w:shd w:val="clear" w:color="auto" w:fill="auto"/>
            <w:noWrap/>
            <w:vAlign w:val="bottom"/>
            <w:hideMark/>
          </w:tcPr>
          <w:p w14:paraId="644BB830"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7E5FABB"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Torstone</w:t>
            </w:r>
          </w:p>
        </w:tc>
        <w:tc>
          <w:tcPr>
            <w:tcW w:w="4200" w:type="dxa"/>
            <w:tcBorders>
              <w:top w:val="nil"/>
              <w:left w:val="nil"/>
              <w:bottom w:val="nil"/>
              <w:right w:val="nil"/>
            </w:tcBorders>
            <w:shd w:val="clear" w:color="auto" w:fill="auto"/>
            <w:noWrap/>
            <w:vAlign w:val="bottom"/>
            <w:hideMark/>
          </w:tcPr>
          <w:p w14:paraId="5CD0A3FC"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Dave O'Marra</w:t>
            </w:r>
          </w:p>
        </w:tc>
      </w:tr>
      <w:tr w:rsidR="006A6EA6" w:rsidRPr="006A6EA6" w14:paraId="1E31DA87" w14:textId="77777777" w:rsidTr="006A6EA6">
        <w:trPr>
          <w:trHeight w:val="315"/>
        </w:trPr>
        <w:tc>
          <w:tcPr>
            <w:tcW w:w="1660" w:type="dxa"/>
            <w:tcBorders>
              <w:top w:val="nil"/>
              <w:left w:val="nil"/>
              <w:bottom w:val="nil"/>
              <w:right w:val="nil"/>
            </w:tcBorders>
            <w:shd w:val="clear" w:color="auto" w:fill="auto"/>
            <w:noWrap/>
            <w:vAlign w:val="bottom"/>
            <w:hideMark/>
          </w:tcPr>
          <w:p w14:paraId="070D3375"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07BBF29"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 xml:space="preserve">Torstone </w:t>
            </w:r>
          </w:p>
        </w:tc>
        <w:tc>
          <w:tcPr>
            <w:tcW w:w="4200" w:type="dxa"/>
            <w:tcBorders>
              <w:top w:val="nil"/>
              <w:left w:val="nil"/>
              <w:bottom w:val="nil"/>
              <w:right w:val="nil"/>
            </w:tcBorders>
            <w:shd w:val="clear" w:color="auto" w:fill="auto"/>
            <w:noWrap/>
            <w:vAlign w:val="bottom"/>
            <w:hideMark/>
          </w:tcPr>
          <w:p w14:paraId="46614F73"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Mack Gill</w:t>
            </w:r>
          </w:p>
        </w:tc>
      </w:tr>
      <w:tr w:rsidR="006A6EA6" w:rsidRPr="006A6EA6" w14:paraId="3199BAE2" w14:textId="77777777" w:rsidTr="006A6EA6">
        <w:trPr>
          <w:trHeight w:val="315"/>
        </w:trPr>
        <w:tc>
          <w:tcPr>
            <w:tcW w:w="1660" w:type="dxa"/>
            <w:tcBorders>
              <w:top w:val="nil"/>
              <w:left w:val="nil"/>
              <w:bottom w:val="nil"/>
              <w:right w:val="nil"/>
            </w:tcBorders>
            <w:shd w:val="clear" w:color="auto" w:fill="auto"/>
            <w:noWrap/>
            <w:vAlign w:val="bottom"/>
            <w:hideMark/>
          </w:tcPr>
          <w:p w14:paraId="79992829"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3A692CD"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 xml:space="preserve">Torstone </w:t>
            </w:r>
          </w:p>
        </w:tc>
        <w:tc>
          <w:tcPr>
            <w:tcW w:w="4200" w:type="dxa"/>
            <w:tcBorders>
              <w:top w:val="nil"/>
              <w:left w:val="nil"/>
              <w:bottom w:val="nil"/>
              <w:right w:val="nil"/>
            </w:tcBorders>
            <w:shd w:val="clear" w:color="auto" w:fill="auto"/>
            <w:noWrap/>
            <w:vAlign w:val="bottom"/>
            <w:hideMark/>
          </w:tcPr>
          <w:p w14:paraId="285A7726"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Daniel Geddes</w:t>
            </w:r>
          </w:p>
        </w:tc>
      </w:tr>
      <w:tr w:rsidR="006A6EA6" w:rsidRPr="006A6EA6" w14:paraId="0C47C97A" w14:textId="77777777" w:rsidTr="006A6EA6">
        <w:trPr>
          <w:trHeight w:val="315"/>
        </w:trPr>
        <w:tc>
          <w:tcPr>
            <w:tcW w:w="1660" w:type="dxa"/>
            <w:tcBorders>
              <w:top w:val="nil"/>
              <w:left w:val="nil"/>
              <w:bottom w:val="nil"/>
              <w:right w:val="nil"/>
            </w:tcBorders>
            <w:shd w:val="clear" w:color="auto" w:fill="auto"/>
            <w:noWrap/>
            <w:vAlign w:val="bottom"/>
            <w:hideMark/>
          </w:tcPr>
          <w:p w14:paraId="71A32DEA"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C256498"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UBS</w:t>
            </w:r>
          </w:p>
        </w:tc>
        <w:tc>
          <w:tcPr>
            <w:tcW w:w="4200" w:type="dxa"/>
            <w:tcBorders>
              <w:top w:val="nil"/>
              <w:left w:val="nil"/>
              <w:bottom w:val="nil"/>
              <w:right w:val="nil"/>
            </w:tcBorders>
            <w:shd w:val="clear" w:color="auto" w:fill="auto"/>
            <w:noWrap/>
            <w:vAlign w:val="bottom"/>
            <w:hideMark/>
          </w:tcPr>
          <w:p w14:paraId="6190D4FD"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David Ferguson</w:t>
            </w:r>
          </w:p>
        </w:tc>
      </w:tr>
      <w:tr w:rsidR="006A6EA6" w:rsidRPr="006A6EA6" w14:paraId="78BFFBEE" w14:textId="77777777" w:rsidTr="006A6EA6">
        <w:trPr>
          <w:trHeight w:val="315"/>
        </w:trPr>
        <w:tc>
          <w:tcPr>
            <w:tcW w:w="1660" w:type="dxa"/>
            <w:tcBorders>
              <w:top w:val="nil"/>
              <w:left w:val="nil"/>
              <w:bottom w:val="nil"/>
              <w:right w:val="nil"/>
            </w:tcBorders>
            <w:shd w:val="clear" w:color="auto" w:fill="auto"/>
            <w:noWrap/>
            <w:vAlign w:val="bottom"/>
            <w:hideMark/>
          </w:tcPr>
          <w:p w14:paraId="3908FF73"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93CA61C"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USB</w:t>
            </w:r>
          </w:p>
        </w:tc>
        <w:tc>
          <w:tcPr>
            <w:tcW w:w="4200" w:type="dxa"/>
            <w:tcBorders>
              <w:top w:val="nil"/>
              <w:left w:val="nil"/>
              <w:bottom w:val="nil"/>
              <w:right w:val="nil"/>
            </w:tcBorders>
            <w:shd w:val="clear" w:color="auto" w:fill="auto"/>
            <w:noWrap/>
            <w:vAlign w:val="bottom"/>
            <w:hideMark/>
          </w:tcPr>
          <w:p w14:paraId="16BD5704"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Shewtha Venkataramaiah</w:t>
            </w:r>
          </w:p>
        </w:tc>
      </w:tr>
      <w:tr w:rsidR="006A6EA6" w:rsidRPr="006A6EA6" w14:paraId="081B534A" w14:textId="77777777" w:rsidTr="006A6EA6">
        <w:trPr>
          <w:trHeight w:val="315"/>
        </w:trPr>
        <w:tc>
          <w:tcPr>
            <w:tcW w:w="1660" w:type="dxa"/>
            <w:tcBorders>
              <w:top w:val="nil"/>
              <w:left w:val="nil"/>
              <w:bottom w:val="nil"/>
              <w:right w:val="nil"/>
            </w:tcBorders>
            <w:shd w:val="clear" w:color="auto" w:fill="auto"/>
            <w:noWrap/>
            <w:vAlign w:val="bottom"/>
            <w:hideMark/>
          </w:tcPr>
          <w:p w14:paraId="7830E49A"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6BECDA0"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USB</w:t>
            </w:r>
          </w:p>
        </w:tc>
        <w:tc>
          <w:tcPr>
            <w:tcW w:w="4200" w:type="dxa"/>
            <w:tcBorders>
              <w:top w:val="nil"/>
              <w:left w:val="nil"/>
              <w:bottom w:val="nil"/>
              <w:right w:val="nil"/>
            </w:tcBorders>
            <w:shd w:val="clear" w:color="auto" w:fill="auto"/>
            <w:noWrap/>
            <w:vAlign w:val="bottom"/>
            <w:hideMark/>
          </w:tcPr>
          <w:p w14:paraId="60E33955"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Marc Sobolewski</w:t>
            </w:r>
          </w:p>
        </w:tc>
      </w:tr>
      <w:tr w:rsidR="006A6EA6" w:rsidRPr="006A6EA6" w14:paraId="6A892042" w14:textId="77777777" w:rsidTr="006A6EA6">
        <w:trPr>
          <w:trHeight w:val="315"/>
        </w:trPr>
        <w:tc>
          <w:tcPr>
            <w:tcW w:w="1660" w:type="dxa"/>
            <w:tcBorders>
              <w:top w:val="nil"/>
              <w:left w:val="nil"/>
              <w:bottom w:val="nil"/>
              <w:right w:val="nil"/>
            </w:tcBorders>
            <w:shd w:val="clear" w:color="auto" w:fill="auto"/>
            <w:noWrap/>
            <w:vAlign w:val="bottom"/>
            <w:hideMark/>
          </w:tcPr>
          <w:p w14:paraId="1B56F675" w14:textId="77777777" w:rsidR="006A6EA6" w:rsidRPr="006A6EA6" w:rsidRDefault="006A6EA6" w:rsidP="006A6EA6">
            <w:pPr>
              <w:spacing w:after="0" w:line="240" w:lineRule="auto"/>
              <w:jc w:val="center"/>
              <w:rPr>
                <w:rFonts w:ascii="Arial" w:eastAsia="Times New Roman" w:hAnsi="Arial" w:cs="Arial"/>
                <w:color w:val="000000"/>
                <w:sz w:val="24"/>
                <w:szCs w:val="24"/>
              </w:rPr>
            </w:pPr>
            <w:r w:rsidRPr="006A6EA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2399F4C"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USB</w:t>
            </w:r>
          </w:p>
        </w:tc>
        <w:tc>
          <w:tcPr>
            <w:tcW w:w="4200" w:type="dxa"/>
            <w:tcBorders>
              <w:top w:val="nil"/>
              <w:left w:val="nil"/>
              <w:bottom w:val="nil"/>
              <w:right w:val="nil"/>
            </w:tcBorders>
            <w:shd w:val="clear" w:color="auto" w:fill="auto"/>
            <w:noWrap/>
            <w:vAlign w:val="bottom"/>
            <w:hideMark/>
          </w:tcPr>
          <w:p w14:paraId="27A11AAD"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Walker Wentworth</w:t>
            </w:r>
          </w:p>
        </w:tc>
      </w:tr>
      <w:tr w:rsidR="006A6EA6" w:rsidRPr="006A6EA6" w14:paraId="4D582418" w14:textId="77777777" w:rsidTr="006A6EA6">
        <w:trPr>
          <w:trHeight w:val="315"/>
        </w:trPr>
        <w:tc>
          <w:tcPr>
            <w:tcW w:w="1660" w:type="dxa"/>
            <w:tcBorders>
              <w:top w:val="nil"/>
              <w:left w:val="nil"/>
              <w:bottom w:val="nil"/>
              <w:right w:val="nil"/>
            </w:tcBorders>
            <w:shd w:val="clear" w:color="auto" w:fill="auto"/>
            <w:noWrap/>
            <w:vAlign w:val="bottom"/>
            <w:hideMark/>
          </w:tcPr>
          <w:p w14:paraId="29A773C5"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81126B5"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USB</w:t>
            </w:r>
          </w:p>
        </w:tc>
        <w:tc>
          <w:tcPr>
            <w:tcW w:w="4200" w:type="dxa"/>
            <w:tcBorders>
              <w:top w:val="nil"/>
              <w:left w:val="nil"/>
              <w:bottom w:val="nil"/>
              <w:right w:val="nil"/>
            </w:tcBorders>
            <w:shd w:val="clear" w:color="auto" w:fill="auto"/>
            <w:noWrap/>
            <w:vAlign w:val="bottom"/>
            <w:hideMark/>
          </w:tcPr>
          <w:p w14:paraId="6506B4EF"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Andrew Clarke</w:t>
            </w:r>
          </w:p>
        </w:tc>
      </w:tr>
      <w:tr w:rsidR="006A6EA6" w:rsidRPr="006A6EA6" w14:paraId="350F4905" w14:textId="77777777" w:rsidTr="006A6EA6">
        <w:trPr>
          <w:trHeight w:val="315"/>
        </w:trPr>
        <w:tc>
          <w:tcPr>
            <w:tcW w:w="1660" w:type="dxa"/>
            <w:tcBorders>
              <w:top w:val="nil"/>
              <w:left w:val="nil"/>
              <w:bottom w:val="nil"/>
              <w:right w:val="nil"/>
            </w:tcBorders>
            <w:shd w:val="clear" w:color="auto" w:fill="auto"/>
            <w:noWrap/>
            <w:vAlign w:val="bottom"/>
            <w:hideMark/>
          </w:tcPr>
          <w:p w14:paraId="496D7C71"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84BDF15"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USB</w:t>
            </w:r>
          </w:p>
        </w:tc>
        <w:tc>
          <w:tcPr>
            <w:tcW w:w="4200" w:type="dxa"/>
            <w:tcBorders>
              <w:top w:val="nil"/>
              <w:left w:val="nil"/>
              <w:bottom w:val="nil"/>
              <w:right w:val="nil"/>
            </w:tcBorders>
            <w:shd w:val="clear" w:color="auto" w:fill="auto"/>
            <w:noWrap/>
            <w:vAlign w:val="bottom"/>
            <w:hideMark/>
          </w:tcPr>
          <w:p w14:paraId="61B9EEE9"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Lisa Von Redden</w:t>
            </w:r>
          </w:p>
        </w:tc>
      </w:tr>
      <w:tr w:rsidR="006A6EA6" w:rsidRPr="006A6EA6" w14:paraId="45AE2784" w14:textId="77777777" w:rsidTr="006A6EA6">
        <w:trPr>
          <w:trHeight w:val="315"/>
        </w:trPr>
        <w:tc>
          <w:tcPr>
            <w:tcW w:w="1660" w:type="dxa"/>
            <w:tcBorders>
              <w:top w:val="nil"/>
              <w:left w:val="nil"/>
              <w:bottom w:val="nil"/>
              <w:right w:val="nil"/>
            </w:tcBorders>
            <w:shd w:val="clear" w:color="auto" w:fill="auto"/>
            <w:noWrap/>
            <w:vAlign w:val="bottom"/>
            <w:hideMark/>
          </w:tcPr>
          <w:p w14:paraId="26711FA2"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CD74305"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Vanguard</w:t>
            </w:r>
          </w:p>
        </w:tc>
        <w:tc>
          <w:tcPr>
            <w:tcW w:w="4200" w:type="dxa"/>
            <w:tcBorders>
              <w:top w:val="nil"/>
              <w:left w:val="nil"/>
              <w:bottom w:val="nil"/>
              <w:right w:val="nil"/>
            </w:tcBorders>
            <w:shd w:val="clear" w:color="auto" w:fill="auto"/>
            <w:noWrap/>
            <w:vAlign w:val="bottom"/>
            <w:hideMark/>
          </w:tcPr>
          <w:p w14:paraId="4933075C" w14:textId="77777777" w:rsidR="006A6EA6" w:rsidRPr="006A6EA6" w:rsidRDefault="006A6EA6" w:rsidP="006A6EA6">
            <w:pPr>
              <w:spacing w:after="0" w:line="240" w:lineRule="auto"/>
              <w:rPr>
                <w:rFonts w:ascii="Arial" w:eastAsia="Times New Roman" w:hAnsi="Arial" w:cs="Arial"/>
                <w:color w:val="000000"/>
                <w:sz w:val="24"/>
                <w:szCs w:val="24"/>
              </w:rPr>
            </w:pPr>
            <w:r w:rsidRPr="006A6EA6">
              <w:rPr>
                <w:rFonts w:ascii="Arial" w:eastAsia="Times New Roman" w:hAnsi="Arial" w:cs="Arial"/>
                <w:color w:val="000000"/>
                <w:sz w:val="24"/>
                <w:szCs w:val="24"/>
              </w:rPr>
              <w:t>Darnel Miller</w:t>
            </w:r>
          </w:p>
        </w:tc>
      </w:tr>
      <w:tr w:rsidR="006A6EA6" w:rsidRPr="006A6EA6" w14:paraId="7579512F" w14:textId="77777777" w:rsidTr="006A6EA6">
        <w:trPr>
          <w:trHeight w:val="315"/>
        </w:trPr>
        <w:tc>
          <w:tcPr>
            <w:tcW w:w="1660" w:type="dxa"/>
            <w:tcBorders>
              <w:top w:val="nil"/>
              <w:left w:val="nil"/>
              <w:bottom w:val="nil"/>
              <w:right w:val="nil"/>
            </w:tcBorders>
            <w:shd w:val="clear" w:color="auto" w:fill="auto"/>
            <w:noWrap/>
            <w:vAlign w:val="bottom"/>
            <w:hideMark/>
          </w:tcPr>
          <w:p w14:paraId="452EDDA7" w14:textId="77777777" w:rsidR="006A6EA6" w:rsidRPr="006A6EA6" w:rsidRDefault="006A6EA6" w:rsidP="006A6EA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1FA1C52" w14:textId="77777777" w:rsidR="006A6EA6" w:rsidRPr="006A6EA6" w:rsidRDefault="006A6EA6" w:rsidP="006A6EA6">
            <w:pPr>
              <w:spacing w:after="0" w:line="240" w:lineRule="auto"/>
              <w:jc w:val="center"/>
              <w:rPr>
                <w:rFonts w:ascii="Times New Roman" w:eastAsia="Times New Roman" w:hAnsi="Times New Roman"/>
                <w:sz w:val="20"/>
                <w:szCs w:val="20"/>
              </w:rPr>
            </w:pPr>
          </w:p>
        </w:tc>
        <w:tc>
          <w:tcPr>
            <w:tcW w:w="4200" w:type="dxa"/>
            <w:tcBorders>
              <w:top w:val="nil"/>
              <w:left w:val="nil"/>
              <w:bottom w:val="nil"/>
              <w:right w:val="nil"/>
            </w:tcBorders>
            <w:shd w:val="clear" w:color="auto" w:fill="auto"/>
            <w:noWrap/>
            <w:vAlign w:val="bottom"/>
            <w:hideMark/>
          </w:tcPr>
          <w:p w14:paraId="631D48A8" w14:textId="77777777" w:rsidR="006A6EA6" w:rsidRPr="006A6EA6" w:rsidRDefault="006A6EA6" w:rsidP="006A6EA6">
            <w:pPr>
              <w:spacing w:after="0" w:line="240" w:lineRule="auto"/>
              <w:rPr>
                <w:rFonts w:ascii="Times New Roman" w:eastAsia="Times New Roman" w:hAnsi="Times New Roman"/>
                <w:sz w:val="20"/>
                <w:szCs w:val="20"/>
              </w:rPr>
            </w:pPr>
          </w:p>
        </w:tc>
      </w:tr>
    </w:tbl>
    <w:p w14:paraId="724C6B43" w14:textId="61DEF645" w:rsidR="00441D82" w:rsidRDefault="00441D82" w:rsidP="00B32DF9">
      <w:pPr>
        <w:rPr>
          <w:rFonts w:ascii="Arial" w:hAnsi="Arial" w:cs="Arial"/>
          <w:sz w:val="24"/>
          <w:szCs w:val="24"/>
        </w:rPr>
      </w:pPr>
    </w:p>
    <w:p w14:paraId="419A9EDE" w14:textId="63CD7068" w:rsidR="00B32DF9" w:rsidRDefault="00B32DF9" w:rsidP="00B32DF9">
      <w:pPr>
        <w:rPr>
          <w:rFonts w:ascii="Arial" w:hAnsi="Arial" w:cs="Arial"/>
          <w:sz w:val="24"/>
          <w:szCs w:val="24"/>
        </w:rPr>
      </w:pPr>
    </w:p>
    <w:p w14:paraId="5B5E23BD" w14:textId="458E0152" w:rsidR="00B32DF9" w:rsidRDefault="00B32DF9" w:rsidP="00B32DF9">
      <w:pPr>
        <w:rPr>
          <w:rFonts w:ascii="Arial" w:hAnsi="Arial" w:cs="Arial"/>
          <w:sz w:val="24"/>
          <w:szCs w:val="24"/>
        </w:rPr>
      </w:pPr>
    </w:p>
    <w:p w14:paraId="73D583B3" w14:textId="612A4CDB" w:rsidR="00B32DF9" w:rsidRDefault="00B32DF9" w:rsidP="00B32DF9">
      <w:pPr>
        <w:rPr>
          <w:rFonts w:ascii="Arial" w:hAnsi="Arial" w:cs="Arial"/>
          <w:sz w:val="24"/>
          <w:szCs w:val="24"/>
        </w:rPr>
      </w:pPr>
    </w:p>
    <w:p w14:paraId="2ED35DE1" w14:textId="7DC53EED" w:rsidR="00B32DF9" w:rsidRDefault="00B32DF9" w:rsidP="00B32DF9">
      <w:pPr>
        <w:rPr>
          <w:rFonts w:ascii="Arial" w:hAnsi="Arial" w:cs="Arial"/>
          <w:sz w:val="24"/>
          <w:szCs w:val="24"/>
        </w:rPr>
      </w:pPr>
    </w:p>
    <w:p w14:paraId="130C0129" w14:textId="4E954D7F" w:rsidR="00B32DF9" w:rsidRDefault="00B32DF9" w:rsidP="00B32DF9">
      <w:pPr>
        <w:rPr>
          <w:rFonts w:ascii="Arial" w:hAnsi="Arial" w:cs="Arial"/>
          <w:sz w:val="24"/>
          <w:szCs w:val="24"/>
        </w:rPr>
      </w:pPr>
    </w:p>
    <w:p w14:paraId="50CAE58A" w14:textId="12D4C843" w:rsidR="00B32DF9" w:rsidRDefault="00B32DF9" w:rsidP="00B32DF9">
      <w:pPr>
        <w:rPr>
          <w:rFonts w:ascii="Arial" w:hAnsi="Arial" w:cs="Arial"/>
          <w:sz w:val="24"/>
          <w:szCs w:val="24"/>
        </w:rPr>
      </w:pPr>
    </w:p>
    <w:p w14:paraId="08135FC0" w14:textId="6A4CFF12" w:rsidR="00B32DF9" w:rsidRDefault="00B32DF9" w:rsidP="00B32DF9">
      <w:pPr>
        <w:rPr>
          <w:rFonts w:ascii="Arial" w:hAnsi="Arial" w:cs="Arial"/>
          <w:sz w:val="24"/>
          <w:szCs w:val="24"/>
        </w:rPr>
      </w:pPr>
    </w:p>
    <w:p w14:paraId="26E249D4" w14:textId="52372042" w:rsidR="00B32DF9" w:rsidRDefault="00B32DF9" w:rsidP="00B32DF9">
      <w:pPr>
        <w:rPr>
          <w:rFonts w:ascii="Arial" w:hAnsi="Arial" w:cs="Arial"/>
          <w:sz w:val="24"/>
          <w:szCs w:val="24"/>
        </w:rPr>
      </w:pPr>
    </w:p>
    <w:p w14:paraId="27DD6071" w14:textId="72C98812" w:rsidR="00B32DF9" w:rsidRDefault="00B32DF9" w:rsidP="00B32DF9">
      <w:pPr>
        <w:rPr>
          <w:rFonts w:ascii="Arial" w:hAnsi="Arial" w:cs="Arial"/>
          <w:sz w:val="24"/>
          <w:szCs w:val="24"/>
        </w:rPr>
      </w:pPr>
    </w:p>
    <w:p w14:paraId="15C4E6FC" w14:textId="3DDE0E9D" w:rsidR="00B32DF9" w:rsidRDefault="00B32DF9" w:rsidP="00B32DF9">
      <w:pPr>
        <w:rPr>
          <w:rFonts w:ascii="Arial" w:hAnsi="Arial" w:cs="Arial"/>
          <w:sz w:val="24"/>
          <w:szCs w:val="24"/>
        </w:rPr>
      </w:pPr>
    </w:p>
    <w:tbl>
      <w:tblPr>
        <w:tblStyle w:val="TableGrid"/>
        <w:tblW w:w="0" w:type="auto"/>
        <w:tblLook w:val="04A0" w:firstRow="1" w:lastRow="0" w:firstColumn="1" w:lastColumn="0" w:noHBand="0" w:noVBand="1"/>
      </w:tblPr>
      <w:tblGrid>
        <w:gridCol w:w="3317"/>
        <w:gridCol w:w="725"/>
        <w:gridCol w:w="6748"/>
      </w:tblGrid>
      <w:tr w:rsidR="00B32DF9" w:rsidRPr="00B32DF9" w14:paraId="795D2A83" w14:textId="77777777" w:rsidTr="00B32DF9">
        <w:trPr>
          <w:trHeight w:val="300"/>
        </w:trPr>
        <w:tc>
          <w:tcPr>
            <w:tcW w:w="4156" w:type="dxa"/>
            <w:noWrap/>
            <w:hideMark/>
          </w:tcPr>
          <w:p w14:paraId="15312A92" w14:textId="08DB61C9" w:rsidR="00B32DF9" w:rsidRPr="00B32DF9" w:rsidRDefault="00B32DF9">
            <w:pPr>
              <w:rPr>
                <w:rFonts w:ascii="Arial" w:hAnsi="Arial" w:cs="Arial"/>
                <w:sz w:val="24"/>
                <w:szCs w:val="24"/>
              </w:rPr>
            </w:pPr>
            <w:r w:rsidRPr="00B32DF9">
              <w:rPr>
                <w:rFonts w:ascii="Arial" w:hAnsi="Arial" w:cs="Arial"/>
                <w:noProof/>
                <w:sz w:val="24"/>
                <w:szCs w:val="24"/>
              </w:rPr>
              <w:drawing>
                <wp:anchor distT="0" distB="0" distL="114300" distR="114300" simplePos="0" relativeHeight="251663360" behindDoc="0" locked="0" layoutInCell="1" allowOverlap="1" wp14:anchorId="1A5862FE" wp14:editId="60BB3489">
                  <wp:simplePos x="0" y="0"/>
                  <wp:positionH relativeFrom="column">
                    <wp:posOffset>866775</wp:posOffset>
                  </wp:positionH>
                  <wp:positionV relativeFrom="paragraph">
                    <wp:posOffset>152400</wp:posOffset>
                  </wp:positionV>
                  <wp:extent cx="809625" cy="590550"/>
                  <wp:effectExtent l="0" t="0" r="9525" b="0"/>
                  <wp:wrapNone/>
                  <wp:docPr id="14" name="Picture 14" descr="C:\Users\kevans\Pictures\CCMA Logo.jpg"/>
                  <wp:cNvGraphicFramePr/>
                  <a:graphic xmlns:a="http://schemas.openxmlformats.org/drawingml/2006/main">
                    <a:graphicData uri="http://schemas.openxmlformats.org/drawingml/2006/picture">
                      <pic:pic xmlns:pic="http://schemas.openxmlformats.org/drawingml/2006/picture">
                        <pic:nvPicPr>
                          <pic:cNvPr id="3" name="Picture 2" descr="C:\Users\kevans\Pictures\CCMA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58547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101"/>
            </w:tblGrid>
            <w:tr w:rsidR="00B32DF9" w:rsidRPr="00B32DF9" w14:paraId="5D50029E" w14:textId="77777777">
              <w:trPr>
                <w:trHeight w:val="300"/>
                <w:tblCellSpacing w:w="0" w:type="dxa"/>
              </w:trPr>
              <w:tc>
                <w:tcPr>
                  <w:tcW w:w="4140" w:type="dxa"/>
                  <w:tcBorders>
                    <w:top w:val="nil"/>
                    <w:left w:val="nil"/>
                    <w:bottom w:val="nil"/>
                    <w:right w:val="nil"/>
                  </w:tcBorders>
                  <w:shd w:val="clear" w:color="auto" w:fill="auto"/>
                  <w:noWrap/>
                  <w:vAlign w:val="bottom"/>
                  <w:hideMark/>
                </w:tcPr>
                <w:p w14:paraId="1A3AD026" w14:textId="77777777" w:rsidR="00B32DF9" w:rsidRPr="00B32DF9" w:rsidRDefault="00B32DF9">
                  <w:pPr>
                    <w:rPr>
                      <w:rFonts w:ascii="Arial" w:hAnsi="Arial" w:cs="Arial"/>
                      <w:sz w:val="24"/>
                      <w:szCs w:val="24"/>
                    </w:rPr>
                  </w:pPr>
                </w:p>
              </w:tc>
            </w:tr>
          </w:tbl>
          <w:p w14:paraId="618145CE" w14:textId="77777777" w:rsidR="00B32DF9" w:rsidRPr="00B32DF9" w:rsidRDefault="00B32DF9">
            <w:pPr>
              <w:rPr>
                <w:rFonts w:ascii="Arial" w:hAnsi="Arial" w:cs="Arial"/>
                <w:sz w:val="24"/>
                <w:szCs w:val="24"/>
              </w:rPr>
            </w:pPr>
          </w:p>
        </w:tc>
        <w:tc>
          <w:tcPr>
            <w:tcW w:w="896" w:type="dxa"/>
            <w:noWrap/>
            <w:hideMark/>
          </w:tcPr>
          <w:p w14:paraId="375FEAF2" w14:textId="77777777" w:rsidR="00B32DF9" w:rsidRPr="00B32DF9" w:rsidRDefault="00B32DF9">
            <w:pPr>
              <w:rPr>
                <w:rFonts w:ascii="Arial" w:hAnsi="Arial" w:cs="Arial"/>
                <w:sz w:val="24"/>
                <w:szCs w:val="24"/>
              </w:rPr>
            </w:pPr>
          </w:p>
        </w:tc>
        <w:tc>
          <w:tcPr>
            <w:tcW w:w="8936" w:type="dxa"/>
            <w:noWrap/>
            <w:hideMark/>
          </w:tcPr>
          <w:p w14:paraId="75C50A19" w14:textId="25C0B82F" w:rsidR="00B32DF9" w:rsidRPr="00B32DF9" w:rsidRDefault="00B32DF9">
            <w:pPr>
              <w:rPr>
                <w:rFonts w:ascii="Arial" w:hAnsi="Arial" w:cs="Arial"/>
                <w:sz w:val="24"/>
                <w:szCs w:val="24"/>
              </w:rPr>
            </w:pPr>
            <w:r w:rsidRPr="00B32DF9">
              <w:rPr>
                <w:rFonts w:ascii="Arial" w:hAnsi="Arial" w:cs="Arial"/>
                <w:noProof/>
                <w:sz w:val="24"/>
                <w:szCs w:val="24"/>
              </w:rPr>
              <w:drawing>
                <wp:anchor distT="0" distB="0" distL="114300" distR="114300" simplePos="0" relativeHeight="251662336" behindDoc="0" locked="0" layoutInCell="1" allowOverlap="1" wp14:anchorId="4BDA6A69" wp14:editId="179E0F61">
                  <wp:simplePos x="0" y="0"/>
                  <wp:positionH relativeFrom="column">
                    <wp:posOffset>1543050</wp:posOffset>
                  </wp:positionH>
                  <wp:positionV relativeFrom="paragraph">
                    <wp:posOffset>152400</wp:posOffset>
                  </wp:positionV>
                  <wp:extent cx="809625" cy="581025"/>
                  <wp:effectExtent l="0" t="0" r="0" b="9525"/>
                  <wp:wrapNone/>
                  <wp:docPr id="13" name="Picture 13" descr="C:\Users\kevans\Pictures\CCMA Logo.jpg"/>
                  <wp:cNvGraphicFramePr/>
                  <a:graphic xmlns:a="http://schemas.openxmlformats.org/drawingml/2006/main">
                    <a:graphicData uri="http://schemas.openxmlformats.org/drawingml/2006/picture">
                      <pic:pic xmlns:pic="http://schemas.openxmlformats.org/drawingml/2006/picture">
                        <pic:nvPicPr>
                          <pic:cNvPr id="2" name="Picture 1" descr="C:\Users\kevans\Pictures\CCMA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58547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6532"/>
            </w:tblGrid>
            <w:tr w:rsidR="00B32DF9" w:rsidRPr="00B32DF9" w14:paraId="4E8D6E15" w14:textId="77777777">
              <w:trPr>
                <w:trHeight w:val="300"/>
                <w:tblCellSpacing w:w="0" w:type="dxa"/>
              </w:trPr>
              <w:tc>
                <w:tcPr>
                  <w:tcW w:w="8920" w:type="dxa"/>
                  <w:tcBorders>
                    <w:top w:val="nil"/>
                    <w:left w:val="nil"/>
                    <w:bottom w:val="nil"/>
                    <w:right w:val="nil"/>
                  </w:tcBorders>
                  <w:shd w:val="clear" w:color="auto" w:fill="auto"/>
                  <w:vAlign w:val="bottom"/>
                  <w:hideMark/>
                </w:tcPr>
                <w:p w14:paraId="2321462A" w14:textId="77777777" w:rsidR="00B32DF9" w:rsidRPr="00B32DF9" w:rsidRDefault="00B32DF9">
                  <w:pPr>
                    <w:rPr>
                      <w:rFonts w:ascii="Arial" w:hAnsi="Arial" w:cs="Arial"/>
                      <w:sz w:val="24"/>
                      <w:szCs w:val="24"/>
                    </w:rPr>
                  </w:pPr>
                </w:p>
              </w:tc>
            </w:tr>
          </w:tbl>
          <w:p w14:paraId="22C4F7A5" w14:textId="77777777" w:rsidR="00B32DF9" w:rsidRPr="00B32DF9" w:rsidRDefault="00B32DF9">
            <w:pPr>
              <w:rPr>
                <w:rFonts w:ascii="Arial" w:hAnsi="Arial" w:cs="Arial"/>
                <w:sz w:val="24"/>
                <w:szCs w:val="24"/>
              </w:rPr>
            </w:pPr>
          </w:p>
        </w:tc>
      </w:tr>
      <w:tr w:rsidR="00B32DF9" w:rsidRPr="00B32DF9" w14:paraId="11A9BD2B" w14:textId="77777777" w:rsidTr="00B32DF9">
        <w:trPr>
          <w:trHeight w:val="405"/>
        </w:trPr>
        <w:tc>
          <w:tcPr>
            <w:tcW w:w="4156" w:type="dxa"/>
            <w:noWrap/>
            <w:hideMark/>
          </w:tcPr>
          <w:p w14:paraId="0634DEED" w14:textId="77777777" w:rsidR="00B32DF9" w:rsidRPr="00B32DF9" w:rsidRDefault="00B32DF9">
            <w:pPr>
              <w:rPr>
                <w:rFonts w:ascii="Arial" w:hAnsi="Arial" w:cs="Arial"/>
                <w:sz w:val="24"/>
                <w:szCs w:val="24"/>
              </w:rPr>
            </w:pPr>
          </w:p>
        </w:tc>
        <w:tc>
          <w:tcPr>
            <w:tcW w:w="896" w:type="dxa"/>
            <w:noWrap/>
            <w:hideMark/>
          </w:tcPr>
          <w:p w14:paraId="3558DCFA" w14:textId="77777777" w:rsidR="00B32DF9" w:rsidRPr="00B32DF9" w:rsidRDefault="00B32DF9">
            <w:pPr>
              <w:rPr>
                <w:rFonts w:ascii="Arial" w:hAnsi="Arial" w:cs="Arial"/>
                <w:sz w:val="24"/>
                <w:szCs w:val="24"/>
              </w:rPr>
            </w:pPr>
          </w:p>
        </w:tc>
        <w:tc>
          <w:tcPr>
            <w:tcW w:w="8936" w:type="dxa"/>
            <w:hideMark/>
          </w:tcPr>
          <w:p w14:paraId="2D22231C" w14:textId="77777777" w:rsidR="00B32DF9" w:rsidRPr="00B32DF9" w:rsidRDefault="00B32DF9" w:rsidP="00B32DF9">
            <w:pPr>
              <w:rPr>
                <w:rFonts w:ascii="Arial" w:hAnsi="Arial" w:cs="Arial"/>
                <w:b/>
                <w:bCs/>
                <w:sz w:val="24"/>
                <w:szCs w:val="24"/>
              </w:rPr>
            </w:pPr>
            <w:r w:rsidRPr="00B32DF9">
              <w:rPr>
                <w:rFonts w:ascii="Arial" w:hAnsi="Arial" w:cs="Arial"/>
                <w:b/>
                <w:bCs/>
                <w:sz w:val="24"/>
                <w:szCs w:val="24"/>
              </w:rPr>
              <w:t>CCMA T+1</w:t>
            </w:r>
          </w:p>
        </w:tc>
      </w:tr>
      <w:tr w:rsidR="00B32DF9" w:rsidRPr="00B32DF9" w14:paraId="7E411A83" w14:textId="77777777" w:rsidTr="00B32DF9">
        <w:trPr>
          <w:trHeight w:val="465"/>
        </w:trPr>
        <w:tc>
          <w:tcPr>
            <w:tcW w:w="4156" w:type="dxa"/>
            <w:noWrap/>
            <w:hideMark/>
          </w:tcPr>
          <w:p w14:paraId="37CAE5DA" w14:textId="77777777" w:rsidR="00B32DF9" w:rsidRPr="00B32DF9" w:rsidRDefault="00B32DF9" w:rsidP="00B32DF9">
            <w:pPr>
              <w:rPr>
                <w:rFonts w:ascii="Arial" w:hAnsi="Arial" w:cs="Arial"/>
                <w:b/>
                <w:bCs/>
                <w:sz w:val="24"/>
                <w:szCs w:val="24"/>
              </w:rPr>
            </w:pPr>
          </w:p>
        </w:tc>
        <w:tc>
          <w:tcPr>
            <w:tcW w:w="896" w:type="dxa"/>
            <w:noWrap/>
            <w:hideMark/>
          </w:tcPr>
          <w:p w14:paraId="7DE09DC1" w14:textId="77777777" w:rsidR="00B32DF9" w:rsidRPr="00B32DF9" w:rsidRDefault="00B32DF9">
            <w:pPr>
              <w:rPr>
                <w:rFonts w:ascii="Arial" w:hAnsi="Arial" w:cs="Arial"/>
                <w:sz w:val="24"/>
                <w:szCs w:val="24"/>
              </w:rPr>
            </w:pPr>
          </w:p>
        </w:tc>
        <w:tc>
          <w:tcPr>
            <w:tcW w:w="8936" w:type="dxa"/>
            <w:hideMark/>
          </w:tcPr>
          <w:p w14:paraId="2D10F2D8" w14:textId="77777777" w:rsidR="00B32DF9" w:rsidRPr="00B32DF9" w:rsidRDefault="00B32DF9" w:rsidP="00B32DF9">
            <w:pPr>
              <w:rPr>
                <w:rFonts w:ascii="Arial" w:hAnsi="Arial" w:cs="Arial"/>
                <w:b/>
                <w:bCs/>
                <w:sz w:val="24"/>
                <w:szCs w:val="24"/>
              </w:rPr>
            </w:pPr>
            <w:r w:rsidRPr="00B32DF9">
              <w:rPr>
                <w:rFonts w:ascii="Arial" w:hAnsi="Arial" w:cs="Arial"/>
                <w:b/>
                <w:bCs/>
                <w:sz w:val="24"/>
                <w:szCs w:val="24"/>
              </w:rPr>
              <w:t>Operations Working Group</w:t>
            </w:r>
          </w:p>
        </w:tc>
      </w:tr>
      <w:tr w:rsidR="00B32DF9" w:rsidRPr="00B32DF9" w14:paraId="6CE46F99" w14:textId="77777777" w:rsidTr="00B32DF9">
        <w:trPr>
          <w:trHeight w:val="315"/>
        </w:trPr>
        <w:tc>
          <w:tcPr>
            <w:tcW w:w="4156" w:type="dxa"/>
            <w:noWrap/>
            <w:hideMark/>
          </w:tcPr>
          <w:p w14:paraId="22A30FD3" w14:textId="77777777" w:rsidR="00B32DF9" w:rsidRPr="00B32DF9" w:rsidRDefault="00B32DF9" w:rsidP="00B32DF9">
            <w:pPr>
              <w:rPr>
                <w:rFonts w:ascii="Arial" w:hAnsi="Arial" w:cs="Arial"/>
                <w:b/>
                <w:bCs/>
                <w:sz w:val="24"/>
                <w:szCs w:val="24"/>
              </w:rPr>
            </w:pPr>
          </w:p>
        </w:tc>
        <w:tc>
          <w:tcPr>
            <w:tcW w:w="896" w:type="dxa"/>
            <w:noWrap/>
            <w:hideMark/>
          </w:tcPr>
          <w:p w14:paraId="64A2CB6C" w14:textId="77777777" w:rsidR="00B32DF9" w:rsidRPr="00B32DF9" w:rsidRDefault="00B32DF9">
            <w:pPr>
              <w:rPr>
                <w:rFonts w:ascii="Arial" w:hAnsi="Arial" w:cs="Arial"/>
                <w:sz w:val="24"/>
                <w:szCs w:val="24"/>
              </w:rPr>
            </w:pPr>
          </w:p>
        </w:tc>
        <w:tc>
          <w:tcPr>
            <w:tcW w:w="8936" w:type="dxa"/>
            <w:hideMark/>
          </w:tcPr>
          <w:p w14:paraId="5462C9CC" w14:textId="77777777" w:rsidR="00B32DF9" w:rsidRPr="00B32DF9" w:rsidRDefault="00B32DF9">
            <w:pPr>
              <w:rPr>
                <w:rFonts w:ascii="Arial" w:hAnsi="Arial" w:cs="Arial"/>
                <w:sz w:val="24"/>
                <w:szCs w:val="24"/>
              </w:rPr>
            </w:pPr>
          </w:p>
        </w:tc>
      </w:tr>
      <w:tr w:rsidR="00B32DF9" w:rsidRPr="00B32DF9" w14:paraId="58D72571" w14:textId="77777777" w:rsidTr="00B32DF9">
        <w:trPr>
          <w:trHeight w:val="405"/>
        </w:trPr>
        <w:tc>
          <w:tcPr>
            <w:tcW w:w="4156" w:type="dxa"/>
            <w:noWrap/>
            <w:hideMark/>
          </w:tcPr>
          <w:p w14:paraId="129A2E48" w14:textId="77777777" w:rsidR="00B32DF9" w:rsidRPr="00B32DF9" w:rsidRDefault="00B32DF9">
            <w:pPr>
              <w:rPr>
                <w:rFonts w:ascii="Arial" w:hAnsi="Arial" w:cs="Arial"/>
                <w:b/>
                <w:bCs/>
                <w:sz w:val="24"/>
                <w:szCs w:val="24"/>
              </w:rPr>
            </w:pPr>
            <w:r w:rsidRPr="00B32DF9">
              <w:rPr>
                <w:rFonts w:ascii="Arial" w:hAnsi="Arial" w:cs="Arial"/>
                <w:b/>
                <w:bCs/>
                <w:sz w:val="24"/>
                <w:szCs w:val="24"/>
              </w:rPr>
              <w:t xml:space="preserve">Issue: </w:t>
            </w:r>
            <w:bookmarkStart w:id="3" w:name="OWG003"/>
            <w:r w:rsidRPr="00B32DF9">
              <w:rPr>
                <w:rFonts w:ascii="Arial" w:hAnsi="Arial" w:cs="Arial"/>
                <w:b/>
                <w:bCs/>
                <w:sz w:val="24"/>
                <w:szCs w:val="24"/>
              </w:rPr>
              <w:t>OWG - 003</w:t>
            </w:r>
            <w:bookmarkEnd w:id="3"/>
          </w:p>
        </w:tc>
        <w:tc>
          <w:tcPr>
            <w:tcW w:w="896" w:type="dxa"/>
            <w:noWrap/>
            <w:hideMark/>
          </w:tcPr>
          <w:p w14:paraId="3FEE30A3" w14:textId="77777777" w:rsidR="00B32DF9" w:rsidRPr="00B32DF9" w:rsidRDefault="00B32DF9">
            <w:pPr>
              <w:rPr>
                <w:rFonts w:ascii="Arial" w:hAnsi="Arial" w:cs="Arial"/>
                <w:b/>
                <w:bCs/>
                <w:sz w:val="24"/>
                <w:szCs w:val="24"/>
              </w:rPr>
            </w:pPr>
          </w:p>
        </w:tc>
        <w:tc>
          <w:tcPr>
            <w:tcW w:w="8936" w:type="dxa"/>
            <w:hideMark/>
          </w:tcPr>
          <w:p w14:paraId="2FCCA4B3" w14:textId="77777777" w:rsidR="00B32DF9" w:rsidRPr="00B32DF9" w:rsidRDefault="00B32DF9">
            <w:pPr>
              <w:rPr>
                <w:rFonts w:ascii="Arial" w:hAnsi="Arial" w:cs="Arial"/>
                <w:b/>
                <w:bCs/>
                <w:sz w:val="24"/>
                <w:szCs w:val="24"/>
              </w:rPr>
            </w:pPr>
            <w:r w:rsidRPr="00B32DF9">
              <w:rPr>
                <w:rFonts w:ascii="Arial" w:hAnsi="Arial" w:cs="Arial"/>
                <w:b/>
                <w:bCs/>
                <w:sz w:val="24"/>
                <w:szCs w:val="24"/>
              </w:rPr>
              <w:t>ETF - Create/Redeem</w:t>
            </w:r>
          </w:p>
        </w:tc>
      </w:tr>
      <w:tr w:rsidR="00B32DF9" w:rsidRPr="00B32DF9" w14:paraId="23F5ACE4" w14:textId="77777777" w:rsidTr="00B32DF9">
        <w:trPr>
          <w:trHeight w:val="405"/>
        </w:trPr>
        <w:tc>
          <w:tcPr>
            <w:tcW w:w="4156" w:type="dxa"/>
            <w:noWrap/>
            <w:hideMark/>
          </w:tcPr>
          <w:p w14:paraId="50C445A7" w14:textId="77777777" w:rsidR="00B32DF9" w:rsidRPr="00B32DF9" w:rsidRDefault="00B32DF9">
            <w:pPr>
              <w:rPr>
                <w:rFonts w:ascii="Arial" w:hAnsi="Arial" w:cs="Arial"/>
                <w:b/>
                <w:bCs/>
                <w:sz w:val="24"/>
                <w:szCs w:val="24"/>
              </w:rPr>
            </w:pPr>
            <w:r w:rsidRPr="00B32DF9">
              <w:rPr>
                <w:rFonts w:ascii="Arial" w:hAnsi="Arial" w:cs="Arial"/>
                <w:b/>
                <w:bCs/>
                <w:sz w:val="24"/>
                <w:szCs w:val="24"/>
              </w:rPr>
              <w:t>Status</w:t>
            </w:r>
          </w:p>
        </w:tc>
        <w:tc>
          <w:tcPr>
            <w:tcW w:w="896" w:type="dxa"/>
            <w:noWrap/>
            <w:hideMark/>
          </w:tcPr>
          <w:p w14:paraId="14B0FD33" w14:textId="77777777" w:rsidR="00B32DF9" w:rsidRPr="00B32DF9" w:rsidRDefault="00B32DF9">
            <w:pPr>
              <w:rPr>
                <w:rFonts w:ascii="Arial" w:hAnsi="Arial" w:cs="Arial"/>
                <w:b/>
                <w:bCs/>
                <w:sz w:val="24"/>
                <w:szCs w:val="24"/>
              </w:rPr>
            </w:pPr>
          </w:p>
        </w:tc>
        <w:tc>
          <w:tcPr>
            <w:tcW w:w="8936" w:type="dxa"/>
            <w:hideMark/>
          </w:tcPr>
          <w:p w14:paraId="64EE45B9" w14:textId="77777777" w:rsidR="00B32DF9" w:rsidRPr="00B32DF9" w:rsidRDefault="00B32DF9">
            <w:pPr>
              <w:rPr>
                <w:rFonts w:ascii="Arial" w:hAnsi="Arial" w:cs="Arial"/>
                <w:b/>
                <w:bCs/>
                <w:sz w:val="24"/>
                <w:szCs w:val="24"/>
              </w:rPr>
            </w:pPr>
            <w:r w:rsidRPr="00B32DF9">
              <w:rPr>
                <w:rFonts w:ascii="Arial" w:hAnsi="Arial" w:cs="Arial"/>
                <w:b/>
                <w:bCs/>
                <w:sz w:val="24"/>
                <w:szCs w:val="24"/>
              </w:rPr>
              <w:t>OPEN</w:t>
            </w:r>
          </w:p>
        </w:tc>
      </w:tr>
      <w:tr w:rsidR="00B32DF9" w:rsidRPr="00B32DF9" w14:paraId="0683560A" w14:textId="77777777" w:rsidTr="00B32DF9">
        <w:trPr>
          <w:trHeight w:val="315"/>
        </w:trPr>
        <w:tc>
          <w:tcPr>
            <w:tcW w:w="4156" w:type="dxa"/>
            <w:noWrap/>
            <w:hideMark/>
          </w:tcPr>
          <w:p w14:paraId="22F662C6" w14:textId="77777777" w:rsidR="00B32DF9" w:rsidRPr="00B32DF9" w:rsidRDefault="00B32DF9">
            <w:pPr>
              <w:rPr>
                <w:rFonts w:ascii="Arial" w:hAnsi="Arial" w:cs="Arial"/>
                <w:b/>
                <w:bCs/>
                <w:sz w:val="24"/>
                <w:szCs w:val="24"/>
              </w:rPr>
            </w:pPr>
          </w:p>
        </w:tc>
        <w:tc>
          <w:tcPr>
            <w:tcW w:w="896" w:type="dxa"/>
            <w:noWrap/>
            <w:hideMark/>
          </w:tcPr>
          <w:p w14:paraId="61380564" w14:textId="77777777" w:rsidR="00B32DF9" w:rsidRPr="00B32DF9" w:rsidRDefault="00B32DF9">
            <w:pPr>
              <w:rPr>
                <w:rFonts w:ascii="Arial" w:hAnsi="Arial" w:cs="Arial"/>
                <w:sz w:val="24"/>
                <w:szCs w:val="24"/>
              </w:rPr>
            </w:pPr>
          </w:p>
        </w:tc>
        <w:tc>
          <w:tcPr>
            <w:tcW w:w="8936" w:type="dxa"/>
            <w:hideMark/>
          </w:tcPr>
          <w:p w14:paraId="3D33C7C3" w14:textId="77777777" w:rsidR="00B32DF9" w:rsidRPr="00B32DF9" w:rsidRDefault="00B32DF9">
            <w:pPr>
              <w:rPr>
                <w:rFonts w:ascii="Arial" w:hAnsi="Arial" w:cs="Arial"/>
                <w:sz w:val="24"/>
                <w:szCs w:val="24"/>
              </w:rPr>
            </w:pPr>
          </w:p>
        </w:tc>
      </w:tr>
      <w:tr w:rsidR="00B32DF9" w:rsidRPr="00B32DF9" w14:paraId="04F1DBFD" w14:textId="77777777" w:rsidTr="00B32DF9">
        <w:trPr>
          <w:trHeight w:val="315"/>
        </w:trPr>
        <w:tc>
          <w:tcPr>
            <w:tcW w:w="4156" w:type="dxa"/>
            <w:noWrap/>
            <w:hideMark/>
          </w:tcPr>
          <w:p w14:paraId="77887B12" w14:textId="77777777" w:rsidR="00B32DF9" w:rsidRPr="00B32DF9" w:rsidRDefault="00B32DF9">
            <w:pPr>
              <w:rPr>
                <w:rFonts w:ascii="Arial" w:hAnsi="Arial" w:cs="Arial"/>
                <w:sz w:val="24"/>
                <w:szCs w:val="24"/>
              </w:rPr>
            </w:pPr>
          </w:p>
        </w:tc>
        <w:tc>
          <w:tcPr>
            <w:tcW w:w="896" w:type="dxa"/>
            <w:noWrap/>
            <w:hideMark/>
          </w:tcPr>
          <w:p w14:paraId="49E65FA5" w14:textId="77777777" w:rsidR="00B32DF9" w:rsidRPr="00B32DF9" w:rsidRDefault="00B32DF9">
            <w:pPr>
              <w:rPr>
                <w:rFonts w:ascii="Arial" w:hAnsi="Arial" w:cs="Arial"/>
                <w:sz w:val="24"/>
                <w:szCs w:val="24"/>
              </w:rPr>
            </w:pPr>
          </w:p>
        </w:tc>
        <w:tc>
          <w:tcPr>
            <w:tcW w:w="8936" w:type="dxa"/>
            <w:hideMark/>
          </w:tcPr>
          <w:p w14:paraId="25F00B65" w14:textId="77777777" w:rsidR="00B32DF9" w:rsidRPr="00B32DF9" w:rsidRDefault="00B32DF9">
            <w:pPr>
              <w:rPr>
                <w:rFonts w:ascii="Arial" w:hAnsi="Arial" w:cs="Arial"/>
                <w:sz w:val="24"/>
                <w:szCs w:val="24"/>
              </w:rPr>
            </w:pPr>
          </w:p>
        </w:tc>
      </w:tr>
      <w:tr w:rsidR="00B32DF9" w:rsidRPr="00B32DF9" w14:paraId="14943263" w14:textId="77777777" w:rsidTr="00B32DF9">
        <w:trPr>
          <w:trHeight w:val="315"/>
        </w:trPr>
        <w:tc>
          <w:tcPr>
            <w:tcW w:w="4156" w:type="dxa"/>
            <w:noWrap/>
            <w:hideMark/>
          </w:tcPr>
          <w:p w14:paraId="4D913886" w14:textId="77777777" w:rsidR="00B32DF9" w:rsidRPr="00B32DF9" w:rsidRDefault="00B32DF9">
            <w:pPr>
              <w:rPr>
                <w:rFonts w:ascii="Arial" w:hAnsi="Arial" w:cs="Arial"/>
                <w:b/>
                <w:bCs/>
                <w:sz w:val="24"/>
                <w:szCs w:val="24"/>
              </w:rPr>
            </w:pPr>
            <w:r w:rsidRPr="00B32DF9">
              <w:rPr>
                <w:rFonts w:ascii="Arial" w:hAnsi="Arial" w:cs="Arial"/>
                <w:b/>
                <w:bCs/>
                <w:sz w:val="24"/>
                <w:szCs w:val="24"/>
              </w:rPr>
              <w:t>Description:</w:t>
            </w:r>
          </w:p>
        </w:tc>
        <w:tc>
          <w:tcPr>
            <w:tcW w:w="896" w:type="dxa"/>
            <w:noWrap/>
            <w:hideMark/>
          </w:tcPr>
          <w:p w14:paraId="57324EAF" w14:textId="77777777" w:rsidR="00B32DF9" w:rsidRPr="00B32DF9" w:rsidRDefault="00B32DF9">
            <w:pPr>
              <w:rPr>
                <w:rFonts w:ascii="Arial" w:hAnsi="Arial" w:cs="Arial"/>
                <w:b/>
                <w:bCs/>
                <w:sz w:val="24"/>
                <w:szCs w:val="24"/>
              </w:rPr>
            </w:pPr>
          </w:p>
        </w:tc>
        <w:tc>
          <w:tcPr>
            <w:tcW w:w="8936" w:type="dxa"/>
            <w:hideMark/>
          </w:tcPr>
          <w:p w14:paraId="40017FE4" w14:textId="77777777" w:rsidR="00B32DF9" w:rsidRPr="00B32DF9" w:rsidRDefault="00B32DF9">
            <w:pPr>
              <w:rPr>
                <w:rFonts w:ascii="Arial" w:hAnsi="Arial" w:cs="Arial"/>
                <w:sz w:val="24"/>
                <w:szCs w:val="24"/>
              </w:rPr>
            </w:pPr>
            <w:r w:rsidRPr="00B32DF9">
              <w:rPr>
                <w:rFonts w:ascii="Arial" w:hAnsi="Arial" w:cs="Arial"/>
                <w:sz w:val="24"/>
                <w:szCs w:val="24"/>
              </w:rPr>
              <w:t>EFT - Create and Redemption process.</w:t>
            </w:r>
          </w:p>
        </w:tc>
      </w:tr>
      <w:tr w:rsidR="00B32DF9" w:rsidRPr="00B32DF9" w14:paraId="0FF6CC13" w14:textId="77777777" w:rsidTr="00B32DF9">
        <w:trPr>
          <w:trHeight w:val="315"/>
        </w:trPr>
        <w:tc>
          <w:tcPr>
            <w:tcW w:w="4156" w:type="dxa"/>
            <w:noWrap/>
            <w:hideMark/>
          </w:tcPr>
          <w:p w14:paraId="145DAA4D" w14:textId="77777777" w:rsidR="00B32DF9" w:rsidRPr="00B32DF9" w:rsidRDefault="00B32DF9">
            <w:pPr>
              <w:rPr>
                <w:rFonts w:ascii="Arial" w:hAnsi="Arial" w:cs="Arial"/>
                <w:sz w:val="24"/>
                <w:szCs w:val="24"/>
              </w:rPr>
            </w:pPr>
          </w:p>
        </w:tc>
        <w:tc>
          <w:tcPr>
            <w:tcW w:w="896" w:type="dxa"/>
            <w:noWrap/>
            <w:hideMark/>
          </w:tcPr>
          <w:p w14:paraId="685B1780" w14:textId="77777777" w:rsidR="00B32DF9" w:rsidRPr="00B32DF9" w:rsidRDefault="00B32DF9">
            <w:pPr>
              <w:rPr>
                <w:rFonts w:ascii="Arial" w:hAnsi="Arial" w:cs="Arial"/>
                <w:sz w:val="24"/>
                <w:szCs w:val="24"/>
              </w:rPr>
            </w:pPr>
          </w:p>
        </w:tc>
        <w:tc>
          <w:tcPr>
            <w:tcW w:w="8936" w:type="dxa"/>
            <w:hideMark/>
          </w:tcPr>
          <w:p w14:paraId="09A166F0" w14:textId="77777777" w:rsidR="00B32DF9" w:rsidRPr="00B32DF9" w:rsidRDefault="00B32DF9">
            <w:pPr>
              <w:rPr>
                <w:rFonts w:ascii="Arial" w:hAnsi="Arial" w:cs="Arial"/>
                <w:sz w:val="24"/>
                <w:szCs w:val="24"/>
              </w:rPr>
            </w:pPr>
          </w:p>
        </w:tc>
      </w:tr>
      <w:tr w:rsidR="00B32DF9" w:rsidRPr="00B32DF9" w14:paraId="7C075C0E" w14:textId="77777777" w:rsidTr="00B32DF9">
        <w:trPr>
          <w:trHeight w:val="315"/>
        </w:trPr>
        <w:tc>
          <w:tcPr>
            <w:tcW w:w="4156" w:type="dxa"/>
            <w:noWrap/>
            <w:hideMark/>
          </w:tcPr>
          <w:p w14:paraId="09FFA1F0" w14:textId="77777777" w:rsidR="00B32DF9" w:rsidRPr="00B32DF9" w:rsidRDefault="00B32DF9">
            <w:pPr>
              <w:rPr>
                <w:rFonts w:ascii="Arial" w:hAnsi="Arial" w:cs="Arial"/>
                <w:sz w:val="24"/>
                <w:szCs w:val="24"/>
              </w:rPr>
            </w:pPr>
          </w:p>
        </w:tc>
        <w:tc>
          <w:tcPr>
            <w:tcW w:w="896" w:type="dxa"/>
            <w:noWrap/>
            <w:hideMark/>
          </w:tcPr>
          <w:p w14:paraId="2EF42E09" w14:textId="77777777" w:rsidR="00B32DF9" w:rsidRPr="00B32DF9" w:rsidRDefault="00B32DF9">
            <w:pPr>
              <w:rPr>
                <w:rFonts w:ascii="Arial" w:hAnsi="Arial" w:cs="Arial"/>
                <w:sz w:val="24"/>
                <w:szCs w:val="24"/>
              </w:rPr>
            </w:pPr>
          </w:p>
        </w:tc>
        <w:tc>
          <w:tcPr>
            <w:tcW w:w="8936" w:type="dxa"/>
            <w:hideMark/>
          </w:tcPr>
          <w:p w14:paraId="6896CB6F" w14:textId="77777777" w:rsidR="00B32DF9" w:rsidRPr="00B32DF9" w:rsidRDefault="00B32DF9">
            <w:pPr>
              <w:rPr>
                <w:rFonts w:ascii="Arial" w:hAnsi="Arial" w:cs="Arial"/>
                <w:sz w:val="24"/>
                <w:szCs w:val="24"/>
              </w:rPr>
            </w:pPr>
          </w:p>
        </w:tc>
      </w:tr>
      <w:tr w:rsidR="00B32DF9" w:rsidRPr="00B32DF9" w14:paraId="01613EDF" w14:textId="77777777" w:rsidTr="00B32DF9">
        <w:trPr>
          <w:trHeight w:val="525"/>
        </w:trPr>
        <w:tc>
          <w:tcPr>
            <w:tcW w:w="4156" w:type="dxa"/>
            <w:noWrap/>
            <w:hideMark/>
          </w:tcPr>
          <w:p w14:paraId="41637328" w14:textId="77777777" w:rsidR="00B32DF9" w:rsidRPr="00B32DF9" w:rsidRDefault="00B32DF9">
            <w:pPr>
              <w:rPr>
                <w:rFonts w:ascii="Arial" w:hAnsi="Arial" w:cs="Arial"/>
                <w:b/>
                <w:bCs/>
                <w:sz w:val="24"/>
                <w:szCs w:val="24"/>
              </w:rPr>
            </w:pPr>
            <w:r w:rsidRPr="00B32DF9">
              <w:rPr>
                <w:rFonts w:ascii="Arial" w:hAnsi="Arial" w:cs="Arial"/>
                <w:b/>
                <w:bCs/>
                <w:sz w:val="24"/>
                <w:szCs w:val="24"/>
              </w:rPr>
              <w:t>What is the issue:</w:t>
            </w:r>
          </w:p>
        </w:tc>
        <w:tc>
          <w:tcPr>
            <w:tcW w:w="896" w:type="dxa"/>
            <w:noWrap/>
            <w:hideMark/>
          </w:tcPr>
          <w:p w14:paraId="1F4598EE" w14:textId="77777777" w:rsidR="00B32DF9" w:rsidRPr="00B32DF9" w:rsidRDefault="00B32DF9">
            <w:pPr>
              <w:rPr>
                <w:rFonts w:ascii="Arial" w:hAnsi="Arial" w:cs="Arial"/>
                <w:b/>
                <w:bCs/>
                <w:sz w:val="24"/>
                <w:szCs w:val="24"/>
              </w:rPr>
            </w:pPr>
          </w:p>
        </w:tc>
        <w:tc>
          <w:tcPr>
            <w:tcW w:w="8936" w:type="dxa"/>
            <w:hideMark/>
          </w:tcPr>
          <w:p w14:paraId="4C089C4E" w14:textId="77777777" w:rsidR="00B32DF9" w:rsidRPr="00B32DF9" w:rsidRDefault="00B32DF9">
            <w:pPr>
              <w:rPr>
                <w:rFonts w:ascii="Arial" w:hAnsi="Arial" w:cs="Arial"/>
                <w:sz w:val="24"/>
                <w:szCs w:val="24"/>
              </w:rPr>
            </w:pPr>
            <w:r w:rsidRPr="00B32DF9">
              <w:rPr>
                <w:rFonts w:ascii="Arial" w:hAnsi="Arial" w:cs="Arial"/>
                <w:sz w:val="24"/>
                <w:szCs w:val="24"/>
              </w:rPr>
              <w:t>How will the ETF Create and Redeem process be affect by the shortening of the settlement period from T+2 to T+1</w:t>
            </w:r>
          </w:p>
        </w:tc>
      </w:tr>
      <w:tr w:rsidR="00B32DF9" w:rsidRPr="00B32DF9" w14:paraId="7438776C" w14:textId="77777777" w:rsidTr="00B32DF9">
        <w:trPr>
          <w:trHeight w:val="315"/>
        </w:trPr>
        <w:tc>
          <w:tcPr>
            <w:tcW w:w="4156" w:type="dxa"/>
            <w:noWrap/>
            <w:hideMark/>
          </w:tcPr>
          <w:p w14:paraId="0AB59F05" w14:textId="77777777" w:rsidR="00B32DF9" w:rsidRPr="00B32DF9" w:rsidRDefault="00B32DF9">
            <w:pPr>
              <w:rPr>
                <w:rFonts w:ascii="Arial" w:hAnsi="Arial" w:cs="Arial"/>
                <w:sz w:val="24"/>
                <w:szCs w:val="24"/>
              </w:rPr>
            </w:pPr>
          </w:p>
        </w:tc>
        <w:tc>
          <w:tcPr>
            <w:tcW w:w="896" w:type="dxa"/>
            <w:noWrap/>
            <w:hideMark/>
          </w:tcPr>
          <w:p w14:paraId="74A24A85" w14:textId="77777777" w:rsidR="00B32DF9" w:rsidRPr="00B32DF9" w:rsidRDefault="00B32DF9">
            <w:pPr>
              <w:rPr>
                <w:rFonts w:ascii="Arial" w:hAnsi="Arial" w:cs="Arial"/>
                <w:sz w:val="24"/>
                <w:szCs w:val="24"/>
              </w:rPr>
            </w:pPr>
          </w:p>
        </w:tc>
        <w:tc>
          <w:tcPr>
            <w:tcW w:w="8936" w:type="dxa"/>
            <w:hideMark/>
          </w:tcPr>
          <w:p w14:paraId="1111D581" w14:textId="77777777" w:rsidR="00B32DF9" w:rsidRPr="00B32DF9" w:rsidRDefault="00B32DF9">
            <w:pPr>
              <w:rPr>
                <w:rFonts w:ascii="Arial" w:hAnsi="Arial" w:cs="Arial"/>
                <w:sz w:val="24"/>
                <w:szCs w:val="24"/>
              </w:rPr>
            </w:pPr>
          </w:p>
        </w:tc>
      </w:tr>
      <w:tr w:rsidR="00B32DF9" w:rsidRPr="00B32DF9" w14:paraId="6DCF4CE1" w14:textId="77777777" w:rsidTr="00B32DF9">
        <w:trPr>
          <w:trHeight w:val="315"/>
        </w:trPr>
        <w:tc>
          <w:tcPr>
            <w:tcW w:w="4156" w:type="dxa"/>
            <w:noWrap/>
            <w:hideMark/>
          </w:tcPr>
          <w:p w14:paraId="354A67F7" w14:textId="77777777" w:rsidR="00B32DF9" w:rsidRPr="00B32DF9" w:rsidRDefault="00B32DF9">
            <w:pPr>
              <w:rPr>
                <w:rFonts w:ascii="Arial" w:hAnsi="Arial" w:cs="Arial"/>
                <w:b/>
                <w:bCs/>
                <w:sz w:val="24"/>
                <w:szCs w:val="24"/>
              </w:rPr>
            </w:pPr>
            <w:r w:rsidRPr="00B32DF9">
              <w:rPr>
                <w:rFonts w:ascii="Arial" w:hAnsi="Arial" w:cs="Arial"/>
                <w:b/>
                <w:bCs/>
                <w:sz w:val="24"/>
                <w:szCs w:val="24"/>
              </w:rPr>
              <w:t>Major discussion points:</w:t>
            </w:r>
          </w:p>
        </w:tc>
        <w:tc>
          <w:tcPr>
            <w:tcW w:w="896" w:type="dxa"/>
            <w:noWrap/>
            <w:hideMark/>
          </w:tcPr>
          <w:p w14:paraId="028340C8" w14:textId="77777777" w:rsidR="00B32DF9" w:rsidRPr="00B32DF9" w:rsidRDefault="00B32DF9">
            <w:pPr>
              <w:rPr>
                <w:rFonts w:ascii="Arial" w:hAnsi="Arial" w:cs="Arial"/>
                <w:b/>
                <w:bCs/>
                <w:sz w:val="24"/>
                <w:szCs w:val="24"/>
              </w:rPr>
            </w:pPr>
          </w:p>
        </w:tc>
        <w:tc>
          <w:tcPr>
            <w:tcW w:w="8936" w:type="dxa"/>
            <w:hideMark/>
          </w:tcPr>
          <w:p w14:paraId="0058E82A" w14:textId="77777777" w:rsidR="00B32DF9" w:rsidRPr="00B32DF9" w:rsidRDefault="00B32DF9">
            <w:pPr>
              <w:rPr>
                <w:rFonts w:ascii="Arial" w:hAnsi="Arial" w:cs="Arial"/>
                <w:sz w:val="24"/>
                <w:szCs w:val="24"/>
              </w:rPr>
            </w:pPr>
            <w:r w:rsidRPr="00B32DF9">
              <w:rPr>
                <w:rFonts w:ascii="Arial" w:hAnsi="Arial" w:cs="Arial"/>
                <w:sz w:val="24"/>
                <w:szCs w:val="24"/>
              </w:rPr>
              <w:t>CEFTA working on a document to be shared with OWG</w:t>
            </w:r>
          </w:p>
        </w:tc>
      </w:tr>
      <w:tr w:rsidR="00B32DF9" w:rsidRPr="00B32DF9" w14:paraId="6B95262D" w14:textId="77777777" w:rsidTr="00B32DF9">
        <w:trPr>
          <w:trHeight w:val="315"/>
        </w:trPr>
        <w:tc>
          <w:tcPr>
            <w:tcW w:w="4156" w:type="dxa"/>
            <w:noWrap/>
            <w:hideMark/>
          </w:tcPr>
          <w:p w14:paraId="44C5385D" w14:textId="77777777" w:rsidR="00B32DF9" w:rsidRPr="00B32DF9" w:rsidRDefault="00B32DF9">
            <w:pPr>
              <w:rPr>
                <w:rFonts w:ascii="Arial" w:hAnsi="Arial" w:cs="Arial"/>
                <w:sz w:val="24"/>
                <w:szCs w:val="24"/>
              </w:rPr>
            </w:pPr>
          </w:p>
        </w:tc>
        <w:tc>
          <w:tcPr>
            <w:tcW w:w="896" w:type="dxa"/>
            <w:noWrap/>
            <w:hideMark/>
          </w:tcPr>
          <w:p w14:paraId="5D100F57" w14:textId="77777777" w:rsidR="00B32DF9" w:rsidRPr="00B32DF9" w:rsidRDefault="00B32DF9">
            <w:pPr>
              <w:rPr>
                <w:rFonts w:ascii="Arial" w:hAnsi="Arial" w:cs="Arial"/>
                <w:sz w:val="24"/>
                <w:szCs w:val="24"/>
              </w:rPr>
            </w:pPr>
          </w:p>
        </w:tc>
        <w:tc>
          <w:tcPr>
            <w:tcW w:w="8936" w:type="dxa"/>
            <w:hideMark/>
          </w:tcPr>
          <w:p w14:paraId="4C29685A" w14:textId="77777777" w:rsidR="00B32DF9" w:rsidRPr="00B32DF9" w:rsidRDefault="00B32DF9">
            <w:pPr>
              <w:rPr>
                <w:rFonts w:ascii="Arial" w:hAnsi="Arial" w:cs="Arial"/>
                <w:sz w:val="24"/>
                <w:szCs w:val="24"/>
              </w:rPr>
            </w:pPr>
          </w:p>
        </w:tc>
      </w:tr>
      <w:tr w:rsidR="00B32DF9" w:rsidRPr="00B32DF9" w14:paraId="06112B30" w14:textId="77777777" w:rsidTr="00B32DF9">
        <w:trPr>
          <w:trHeight w:val="315"/>
        </w:trPr>
        <w:tc>
          <w:tcPr>
            <w:tcW w:w="4156" w:type="dxa"/>
            <w:noWrap/>
            <w:hideMark/>
          </w:tcPr>
          <w:p w14:paraId="53E67240" w14:textId="77777777" w:rsidR="00B32DF9" w:rsidRPr="00B32DF9" w:rsidRDefault="00B32DF9">
            <w:pPr>
              <w:rPr>
                <w:rFonts w:ascii="Arial" w:hAnsi="Arial" w:cs="Arial"/>
                <w:sz w:val="24"/>
                <w:szCs w:val="24"/>
              </w:rPr>
            </w:pPr>
          </w:p>
        </w:tc>
        <w:tc>
          <w:tcPr>
            <w:tcW w:w="896" w:type="dxa"/>
            <w:noWrap/>
            <w:hideMark/>
          </w:tcPr>
          <w:p w14:paraId="4AB9DC4A" w14:textId="77777777" w:rsidR="00B32DF9" w:rsidRPr="00B32DF9" w:rsidRDefault="00B32DF9">
            <w:pPr>
              <w:rPr>
                <w:rFonts w:ascii="Arial" w:hAnsi="Arial" w:cs="Arial"/>
                <w:sz w:val="24"/>
                <w:szCs w:val="24"/>
              </w:rPr>
            </w:pPr>
          </w:p>
        </w:tc>
        <w:tc>
          <w:tcPr>
            <w:tcW w:w="8936" w:type="dxa"/>
            <w:hideMark/>
          </w:tcPr>
          <w:p w14:paraId="5744D0F5" w14:textId="77777777" w:rsidR="00B32DF9" w:rsidRPr="00B32DF9" w:rsidRDefault="00B32DF9">
            <w:pPr>
              <w:rPr>
                <w:rFonts w:ascii="Arial" w:hAnsi="Arial" w:cs="Arial"/>
                <w:sz w:val="24"/>
                <w:szCs w:val="24"/>
              </w:rPr>
            </w:pPr>
          </w:p>
        </w:tc>
      </w:tr>
      <w:tr w:rsidR="00B32DF9" w:rsidRPr="00B32DF9" w14:paraId="523B1FF6" w14:textId="77777777" w:rsidTr="00B32DF9">
        <w:trPr>
          <w:trHeight w:val="315"/>
        </w:trPr>
        <w:tc>
          <w:tcPr>
            <w:tcW w:w="4156" w:type="dxa"/>
            <w:noWrap/>
            <w:hideMark/>
          </w:tcPr>
          <w:p w14:paraId="5BB27E4B" w14:textId="77777777" w:rsidR="00B32DF9" w:rsidRPr="00B32DF9" w:rsidRDefault="00B32DF9">
            <w:pPr>
              <w:rPr>
                <w:rFonts w:ascii="Arial" w:hAnsi="Arial" w:cs="Arial"/>
                <w:sz w:val="24"/>
                <w:szCs w:val="24"/>
              </w:rPr>
            </w:pPr>
          </w:p>
        </w:tc>
        <w:tc>
          <w:tcPr>
            <w:tcW w:w="896" w:type="dxa"/>
            <w:noWrap/>
            <w:hideMark/>
          </w:tcPr>
          <w:p w14:paraId="69A3E360" w14:textId="77777777" w:rsidR="00B32DF9" w:rsidRPr="00B32DF9" w:rsidRDefault="00B32DF9">
            <w:pPr>
              <w:rPr>
                <w:rFonts w:ascii="Arial" w:hAnsi="Arial" w:cs="Arial"/>
                <w:sz w:val="24"/>
                <w:szCs w:val="24"/>
              </w:rPr>
            </w:pPr>
          </w:p>
        </w:tc>
        <w:tc>
          <w:tcPr>
            <w:tcW w:w="8936" w:type="dxa"/>
            <w:hideMark/>
          </w:tcPr>
          <w:p w14:paraId="4F56DBCD" w14:textId="77777777" w:rsidR="00B32DF9" w:rsidRPr="00B32DF9" w:rsidRDefault="00B32DF9">
            <w:pPr>
              <w:rPr>
                <w:rFonts w:ascii="Arial" w:hAnsi="Arial" w:cs="Arial"/>
                <w:sz w:val="24"/>
                <w:szCs w:val="24"/>
              </w:rPr>
            </w:pPr>
          </w:p>
        </w:tc>
      </w:tr>
      <w:tr w:rsidR="00B32DF9" w:rsidRPr="00B32DF9" w14:paraId="67B28C5E" w14:textId="77777777" w:rsidTr="00B32DF9">
        <w:trPr>
          <w:trHeight w:val="315"/>
        </w:trPr>
        <w:tc>
          <w:tcPr>
            <w:tcW w:w="4156" w:type="dxa"/>
            <w:noWrap/>
            <w:hideMark/>
          </w:tcPr>
          <w:p w14:paraId="41460E10" w14:textId="77777777" w:rsidR="00B32DF9" w:rsidRPr="00B32DF9" w:rsidRDefault="00B32DF9">
            <w:pPr>
              <w:rPr>
                <w:rFonts w:ascii="Arial" w:hAnsi="Arial" w:cs="Arial"/>
                <w:sz w:val="24"/>
                <w:szCs w:val="24"/>
              </w:rPr>
            </w:pPr>
          </w:p>
        </w:tc>
        <w:tc>
          <w:tcPr>
            <w:tcW w:w="896" w:type="dxa"/>
            <w:noWrap/>
            <w:hideMark/>
          </w:tcPr>
          <w:p w14:paraId="379652A8" w14:textId="77777777" w:rsidR="00B32DF9" w:rsidRPr="00B32DF9" w:rsidRDefault="00B32DF9">
            <w:pPr>
              <w:rPr>
                <w:rFonts w:ascii="Arial" w:hAnsi="Arial" w:cs="Arial"/>
                <w:sz w:val="24"/>
                <w:szCs w:val="24"/>
              </w:rPr>
            </w:pPr>
          </w:p>
        </w:tc>
        <w:tc>
          <w:tcPr>
            <w:tcW w:w="8936" w:type="dxa"/>
            <w:hideMark/>
          </w:tcPr>
          <w:p w14:paraId="1CEDBE84" w14:textId="77777777" w:rsidR="00B32DF9" w:rsidRPr="00B32DF9" w:rsidRDefault="00B32DF9">
            <w:pPr>
              <w:rPr>
                <w:rFonts w:ascii="Arial" w:hAnsi="Arial" w:cs="Arial"/>
                <w:sz w:val="24"/>
                <w:szCs w:val="24"/>
              </w:rPr>
            </w:pPr>
          </w:p>
        </w:tc>
      </w:tr>
    </w:tbl>
    <w:p w14:paraId="118A1EAD" w14:textId="510D274A" w:rsidR="00B32DF9" w:rsidRDefault="00B32DF9" w:rsidP="00B32DF9">
      <w:pPr>
        <w:rPr>
          <w:rFonts w:ascii="Arial" w:hAnsi="Arial" w:cs="Arial"/>
          <w:sz w:val="24"/>
          <w:szCs w:val="24"/>
        </w:rPr>
      </w:pPr>
    </w:p>
    <w:p w14:paraId="00A9174E" w14:textId="71EFC182" w:rsidR="00B32DF9" w:rsidRDefault="00B32DF9" w:rsidP="00B32DF9">
      <w:pPr>
        <w:rPr>
          <w:rFonts w:ascii="Arial" w:hAnsi="Arial" w:cs="Arial"/>
          <w:sz w:val="24"/>
          <w:szCs w:val="24"/>
        </w:rPr>
      </w:pPr>
    </w:p>
    <w:p w14:paraId="15DF7E95" w14:textId="3A07DDCA" w:rsidR="00B32DF9" w:rsidRDefault="00B32DF9" w:rsidP="00B32DF9">
      <w:pPr>
        <w:rPr>
          <w:rFonts w:ascii="Arial" w:hAnsi="Arial" w:cs="Arial"/>
          <w:sz w:val="24"/>
          <w:szCs w:val="24"/>
        </w:rPr>
      </w:pPr>
    </w:p>
    <w:p w14:paraId="5AD4690B" w14:textId="21CEC2F5" w:rsidR="00B32DF9" w:rsidRDefault="00B32DF9" w:rsidP="00B32DF9">
      <w:pPr>
        <w:rPr>
          <w:rFonts w:ascii="Arial" w:hAnsi="Arial" w:cs="Arial"/>
          <w:sz w:val="24"/>
          <w:szCs w:val="24"/>
        </w:rPr>
      </w:pPr>
    </w:p>
    <w:p w14:paraId="141A036E" w14:textId="45023EF2" w:rsidR="00B32DF9" w:rsidRDefault="00B32DF9" w:rsidP="00B32DF9">
      <w:pPr>
        <w:rPr>
          <w:rFonts w:ascii="Arial" w:hAnsi="Arial" w:cs="Arial"/>
          <w:sz w:val="24"/>
          <w:szCs w:val="24"/>
        </w:rPr>
      </w:pPr>
    </w:p>
    <w:p w14:paraId="0235954C" w14:textId="5CAD2DBE" w:rsidR="00B32DF9" w:rsidRDefault="00B32DF9" w:rsidP="00B32DF9">
      <w:pPr>
        <w:rPr>
          <w:rFonts w:ascii="Arial" w:hAnsi="Arial" w:cs="Arial"/>
          <w:sz w:val="24"/>
          <w:szCs w:val="24"/>
        </w:rPr>
      </w:pPr>
    </w:p>
    <w:p w14:paraId="7AC0C783" w14:textId="162CF875" w:rsidR="00B32DF9" w:rsidRDefault="00B32DF9" w:rsidP="00B32DF9">
      <w:pPr>
        <w:rPr>
          <w:rFonts w:ascii="Arial" w:hAnsi="Arial" w:cs="Arial"/>
          <w:sz w:val="24"/>
          <w:szCs w:val="24"/>
        </w:rPr>
      </w:pPr>
    </w:p>
    <w:p w14:paraId="56444EA9" w14:textId="158A7F0A" w:rsidR="00C405DC" w:rsidRDefault="00C405DC" w:rsidP="00B32DF9">
      <w:pPr>
        <w:rPr>
          <w:rFonts w:ascii="Arial" w:hAnsi="Arial" w:cs="Arial"/>
          <w:sz w:val="24"/>
          <w:szCs w:val="24"/>
        </w:rPr>
      </w:pPr>
    </w:p>
    <w:p w14:paraId="7D386DB5" w14:textId="77777777" w:rsidR="00C405DC" w:rsidRDefault="00C405DC" w:rsidP="00B32DF9">
      <w:pPr>
        <w:rPr>
          <w:rFonts w:ascii="Arial" w:hAnsi="Arial" w:cs="Arial"/>
          <w:sz w:val="24"/>
          <w:szCs w:val="24"/>
        </w:rPr>
      </w:pPr>
    </w:p>
    <w:p w14:paraId="2BC77287" w14:textId="77777777" w:rsidR="009800B8" w:rsidRDefault="009800B8" w:rsidP="00B32DF9">
      <w:pPr>
        <w:rPr>
          <w:rFonts w:ascii="Arial" w:hAnsi="Arial" w:cs="Arial"/>
          <w:sz w:val="24"/>
          <w:szCs w:val="24"/>
        </w:rPr>
      </w:pPr>
    </w:p>
    <w:p w14:paraId="17E00ECE" w14:textId="0CB4786B" w:rsidR="00B32DF9" w:rsidRDefault="00B32DF9" w:rsidP="00B32DF9">
      <w:pPr>
        <w:rPr>
          <w:rFonts w:ascii="Arial" w:hAnsi="Arial" w:cs="Arial"/>
          <w:sz w:val="24"/>
          <w:szCs w:val="24"/>
        </w:rPr>
      </w:pPr>
    </w:p>
    <w:tbl>
      <w:tblPr>
        <w:tblStyle w:val="TableGrid"/>
        <w:tblW w:w="0" w:type="auto"/>
        <w:tblLook w:val="04A0" w:firstRow="1" w:lastRow="0" w:firstColumn="1" w:lastColumn="0" w:noHBand="0" w:noVBand="1"/>
      </w:tblPr>
      <w:tblGrid>
        <w:gridCol w:w="3094"/>
        <w:gridCol w:w="732"/>
        <w:gridCol w:w="6964"/>
      </w:tblGrid>
      <w:tr w:rsidR="00B32DF9" w:rsidRPr="00B32DF9" w14:paraId="46003048" w14:textId="77777777" w:rsidTr="00B32DF9">
        <w:trPr>
          <w:trHeight w:val="300"/>
        </w:trPr>
        <w:tc>
          <w:tcPr>
            <w:tcW w:w="4256" w:type="dxa"/>
            <w:noWrap/>
            <w:hideMark/>
          </w:tcPr>
          <w:p w14:paraId="77A08589" w14:textId="32289413" w:rsidR="00B32DF9" w:rsidRPr="00B32DF9" w:rsidRDefault="00B32DF9">
            <w:pPr>
              <w:rPr>
                <w:rFonts w:ascii="Arial" w:hAnsi="Arial" w:cs="Arial"/>
                <w:sz w:val="24"/>
                <w:szCs w:val="24"/>
              </w:rPr>
            </w:pPr>
            <w:r w:rsidRPr="00B32DF9">
              <w:rPr>
                <w:rFonts w:ascii="Arial" w:hAnsi="Arial" w:cs="Arial"/>
                <w:noProof/>
                <w:sz w:val="24"/>
                <w:szCs w:val="24"/>
              </w:rPr>
              <w:lastRenderedPageBreak/>
              <w:drawing>
                <wp:anchor distT="0" distB="0" distL="114300" distR="114300" simplePos="0" relativeHeight="251666432" behindDoc="0" locked="0" layoutInCell="1" allowOverlap="1" wp14:anchorId="00B272B2" wp14:editId="578C0855">
                  <wp:simplePos x="0" y="0"/>
                  <wp:positionH relativeFrom="column">
                    <wp:posOffset>676275</wp:posOffset>
                  </wp:positionH>
                  <wp:positionV relativeFrom="paragraph">
                    <wp:posOffset>171450</wp:posOffset>
                  </wp:positionV>
                  <wp:extent cx="809625" cy="581025"/>
                  <wp:effectExtent l="0" t="0" r="0" b="9525"/>
                  <wp:wrapNone/>
                  <wp:docPr id="17" name="Picture 17" descr="C:\Users\kevans\Pictures\CCMA Logo.jpg"/>
                  <wp:cNvGraphicFramePr/>
                  <a:graphic xmlns:a="http://schemas.openxmlformats.org/drawingml/2006/main">
                    <a:graphicData uri="http://schemas.openxmlformats.org/drawingml/2006/picture">
                      <pic:pic xmlns:pic="http://schemas.openxmlformats.org/drawingml/2006/picture">
                        <pic:nvPicPr>
                          <pic:cNvPr id="3" name="Picture 2" descr="C:\Users\kevans\Pictures\CCMA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58547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878"/>
            </w:tblGrid>
            <w:tr w:rsidR="00B32DF9" w:rsidRPr="00B32DF9" w14:paraId="17D4FA8A" w14:textId="77777777">
              <w:trPr>
                <w:trHeight w:val="300"/>
                <w:tblCellSpacing w:w="0" w:type="dxa"/>
              </w:trPr>
              <w:tc>
                <w:tcPr>
                  <w:tcW w:w="4240" w:type="dxa"/>
                  <w:tcBorders>
                    <w:top w:val="nil"/>
                    <w:left w:val="nil"/>
                    <w:bottom w:val="nil"/>
                    <w:right w:val="nil"/>
                  </w:tcBorders>
                  <w:shd w:val="clear" w:color="auto" w:fill="auto"/>
                  <w:noWrap/>
                  <w:vAlign w:val="bottom"/>
                  <w:hideMark/>
                </w:tcPr>
                <w:p w14:paraId="642FC63D" w14:textId="77777777" w:rsidR="00B32DF9" w:rsidRPr="00B32DF9" w:rsidRDefault="00B32DF9">
                  <w:pPr>
                    <w:rPr>
                      <w:rFonts w:ascii="Arial" w:hAnsi="Arial" w:cs="Arial"/>
                      <w:sz w:val="24"/>
                      <w:szCs w:val="24"/>
                    </w:rPr>
                  </w:pPr>
                </w:p>
              </w:tc>
            </w:tr>
          </w:tbl>
          <w:p w14:paraId="609C3495" w14:textId="77777777" w:rsidR="00B32DF9" w:rsidRPr="00B32DF9" w:rsidRDefault="00B32DF9">
            <w:pPr>
              <w:rPr>
                <w:rFonts w:ascii="Arial" w:hAnsi="Arial" w:cs="Arial"/>
                <w:sz w:val="24"/>
                <w:szCs w:val="24"/>
              </w:rPr>
            </w:pPr>
          </w:p>
        </w:tc>
        <w:tc>
          <w:tcPr>
            <w:tcW w:w="976" w:type="dxa"/>
            <w:noWrap/>
            <w:hideMark/>
          </w:tcPr>
          <w:p w14:paraId="639A17A9" w14:textId="77777777" w:rsidR="00B32DF9" w:rsidRPr="00B32DF9" w:rsidRDefault="00B32DF9">
            <w:pPr>
              <w:rPr>
                <w:rFonts w:ascii="Arial" w:hAnsi="Arial" w:cs="Arial"/>
                <w:sz w:val="24"/>
                <w:szCs w:val="24"/>
              </w:rPr>
            </w:pPr>
          </w:p>
        </w:tc>
        <w:tc>
          <w:tcPr>
            <w:tcW w:w="10156" w:type="dxa"/>
            <w:hideMark/>
          </w:tcPr>
          <w:p w14:paraId="298A9EF0" w14:textId="77777777" w:rsidR="00B32DF9" w:rsidRPr="00B32DF9" w:rsidRDefault="00B32DF9">
            <w:pPr>
              <w:rPr>
                <w:rFonts w:ascii="Arial" w:hAnsi="Arial" w:cs="Arial"/>
                <w:sz w:val="24"/>
                <w:szCs w:val="24"/>
              </w:rPr>
            </w:pPr>
          </w:p>
        </w:tc>
      </w:tr>
      <w:tr w:rsidR="00B32DF9" w:rsidRPr="00B32DF9" w14:paraId="67ED0EE6" w14:textId="77777777" w:rsidTr="00B32DF9">
        <w:trPr>
          <w:trHeight w:val="405"/>
        </w:trPr>
        <w:tc>
          <w:tcPr>
            <w:tcW w:w="4256" w:type="dxa"/>
            <w:noWrap/>
            <w:hideMark/>
          </w:tcPr>
          <w:p w14:paraId="104924DB" w14:textId="77777777" w:rsidR="00B32DF9" w:rsidRPr="00B32DF9" w:rsidRDefault="00B32DF9">
            <w:pPr>
              <w:rPr>
                <w:rFonts w:ascii="Arial" w:hAnsi="Arial" w:cs="Arial"/>
                <w:sz w:val="24"/>
                <w:szCs w:val="24"/>
              </w:rPr>
            </w:pPr>
          </w:p>
        </w:tc>
        <w:tc>
          <w:tcPr>
            <w:tcW w:w="976" w:type="dxa"/>
            <w:noWrap/>
            <w:hideMark/>
          </w:tcPr>
          <w:p w14:paraId="6117B235" w14:textId="77777777" w:rsidR="00B32DF9" w:rsidRPr="00B32DF9" w:rsidRDefault="00B32DF9">
            <w:pPr>
              <w:rPr>
                <w:rFonts w:ascii="Arial" w:hAnsi="Arial" w:cs="Arial"/>
                <w:sz w:val="24"/>
                <w:szCs w:val="24"/>
              </w:rPr>
            </w:pPr>
          </w:p>
        </w:tc>
        <w:tc>
          <w:tcPr>
            <w:tcW w:w="10156" w:type="dxa"/>
            <w:noWrap/>
            <w:hideMark/>
          </w:tcPr>
          <w:p w14:paraId="651C947C" w14:textId="363AD58A" w:rsidR="00B32DF9" w:rsidRPr="00B32DF9" w:rsidRDefault="00B32DF9">
            <w:pPr>
              <w:rPr>
                <w:rFonts w:ascii="Arial" w:hAnsi="Arial" w:cs="Arial"/>
                <w:sz w:val="24"/>
                <w:szCs w:val="24"/>
              </w:rPr>
            </w:pPr>
            <w:r w:rsidRPr="00B32DF9">
              <w:rPr>
                <w:rFonts w:ascii="Arial" w:hAnsi="Arial" w:cs="Arial"/>
                <w:noProof/>
                <w:sz w:val="24"/>
                <w:szCs w:val="24"/>
              </w:rPr>
              <w:drawing>
                <wp:anchor distT="0" distB="0" distL="114300" distR="114300" simplePos="0" relativeHeight="251665408" behindDoc="0" locked="0" layoutInCell="1" allowOverlap="1" wp14:anchorId="58E6C2A5" wp14:editId="16FAFFFA">
                  <wp:simplePos x="0" y="0"/>
                  <wp:positionH relativeFrom="column">
                    <wp:posOffset>1009650</wp:posOffset>
                  </wp:positionH>
                  <wp:positionV relativeFrom="paragraph">
                    <wp:posOffset>19050</wp:posOffset>
                  </wp:positionV>
                  <wp:extent cx="809625" cy="581025"/>
                  <wp:effectExtent l="0" t="0" r="0" b="9525"/>
                  <wp:wrapNone/>
                  <wp:docPr id="16" name="Picture 16" descr="C:\Users\kevans\Pictures\CCMA Logo.jpg"/>
                  <wp:cNvGraphicFramePr/>
                  <a:graphic xmlns:a="http://schemas.openxmlformats.org/drawingml/2006/main">
                    <a:graphicData uri="http://schemas.openxmlformats.org/drawingml/2006/picture">
                      <pic:pic xmlns:pic="http://schemas.openxmlformats.org/drawingml/2006/picture">
                        <pic:nvPicPr>
                          <pic:cNvPr id="2" name="Picture 1" descr="C:\Users\kevans\Pictures\CCMA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58547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6748"/>
            </w:tblGrid>
            <w:tr w:rsidR="00B32DF9" w:rsidRPr="00B32DF9" w14:paraId="0DC684E9" w14:textId="77777777">
              <w:trPr>
                <w:trHeight w:val="405"/>
                <w:tblCellSpacing w:w="0" w:type="dxa"/>
              </w:trPr>
              <w:tc>
                <w:tcPr>
                  <w:tcW w:w="10140" w:type="dxa"/>
                  <w:tcBorders>
                    <w:top w:val="nil"/>
                    <w:left w:val="nil"/>
                    <w:bottom w:val="nil"/>
                    <w:right w:val="nil"/>
                  </w:tcBorders>
                  <w:shd w:val="clear" w:color="auto" w:fill="auto"/>
                  <w:vAlign w:val="bottom"/>
                  <w:hideMark/>
                </w:tcPr>
                <w:p w14:paraId="14795535" w14:textId="77777777" w:rsidR="00B32DF9" w:rsidRPr="00B32DF9" w:rsidRDefault="00B32DF9" w:rsidP="00B32DF9">
                  <w:pPr>
                    <w:rPr>
                      <w:rFonts w:ascii="Arial" w:hAnsi="Arial" w:cs="Arial"/>
                      <w:b/>
                      <w:bCs/>
                      <w:sz w:val="24"/>
                      <w:szCs w:val="24"/>
                    </w:rPr>
                  </w:pPr>
                  <w:r w:rsidRPr="00B32DF9">
                    <w:rPr>
                      <w:rFonts w:ascii="Arial" w:hAnsi="Arial" w:cs="Arial"/>
                      <w:b/>
                      <w:bCs/>
                      <w:sz w:val="24"/>
                      <w:szCs w:val="24"/>
                    </w:rPr>
                    <w:t>CCMA T+1</w:t>
                  </w:r>
                </w:p>
              </w:tc>
            </w:tr>
          </w:tbl>
          <w:p w14:paraId="13E58A08" w14:textId="77777777" w:rsidR="00B32DF9" w:rsidRPr="00B32DF9" w:rsidRDefault="00B32DF9">
            <w:pPr>
              <w:rPr>
                <w:rFonts w:ascii="Arial" w:hAnsi="Arial" w:cs="Arial"/>
                <w:sz w:val="24"/>
                <w:szCs w:val="24"/>
              </w:rPr>
            </w:pPr>
          </w:p>
        </w:tc>
      </w:tr>
      <w:tr w:rsidR="00B32DF9" w:rsidRPr="00B32DF9" w14:paraId="0520C5D0" w14:textId="77777777" w:rsidTr="00B32DF9">
        <w:trPr>
          <w:trHeight w:val="465"/>
        </w:trPr>
        <w:tc>
          <w:tcPr>
            <w:tcW w:w="4256" w:type="dxa"/>
            <w:noWrap/>
            <w:hideMark/>
          </w:tcPr>
          <w:p w14:paraId="0C617E07" w14:textId="77777777" w:rsidR="00B32DF9" w:rsidRPr="00B32DF9" w:rsidRDefault="00B32DF9">
            <w:pPr>
              <w:rPr>
                <w:rFonts w:ascii="Arial" w:hAnsi="Arial" w:cs="Arial"/>
                <w:sz w:val="24"/>
                <w:szCs w:val="24"/>
              </w:rPr>
            </w:pPr>
          </w:p>
        </w:tc>
        <w:tc>
          <w:tcPr>
            <w:tcW w:w="976" w:type="dxa"/>
            <w:noWrap/>
            <w:hideMark/>
          </w:tcPr>
          <w:p w14:paraId="132C784F" w14:textId="77777777" w:rsidR="00B32DF9" w:rsidRPr="00B32DF9" w:rsidRDefault="00B32DF9">
            <w:pPr>
              <w:rPr>
                <w:rFonts w:ascii="Arial" w:hAnsi="Arial" w:cs="Arial"/>
                <w:sz w:val="24"/>
                <w:szCs w:val="24"/>
              </w:rPr>
            </w:pPr>
          </w:p>
        </w:tc>
        <w:tc>
          <w:tcPr>
            <w:tcW w:w="10156" w:type="dxa"/>
            <w:hideMark/>
          </w:tcPr>
          <w:p w14:paraId="2C103728" w14:textId="77777777" w:rsidR="00B32DF9" w:rsidRPr="00B32DF9" w:rsidRDefault="00B32DF9" w:rsidP="00B32DF9">
            <w:pPr>
              <w:rPr>
                <w:rFonts w:ascii="Arial" w:hAnsi="Arial" w:cs="Arial"/>
                <w:b/>
                <w:bCs/>
                <w:sz w:val="24"/>
                <w:szCs w:val="24"/>
              </w:rPr>
            </w:pPr>
            <w:r w:rsidRPr="00B32DF9">
              <w:rPr>
                <w:rFonts w:ascii="Arial" w:hAnsi="Arial" w:cs="Arial"/>
                <w:b/>
                <w:bCs/>
                <w:sz w:val="24"/>
                <w:szCs w:val="24"/>
              </w:rPr>
              <w:t>Operations Working Group</w:t>
            </w:r>
          </w:p>
        </w:tc>
      </w:tr>
      <w:tr w:rsidR="00B32DF9" w:rsidRPr="00B32DF9" w14:paraId="58D3D278" w14:textId="77777777" w:rsidTr="00B32DF9">
        <w:trPr>
          <w:trHeight w:val="315"/>
        </w:trPr>
        <w:tc>
          <w:tcPr>
            <w:tcW w:w="4256" w:type="dxa"/>
            <w:noWrap/>
            <w:hideMark/>
          </w:tcPr>
          <w:p w14:paraId="55516C97" w14:textId="77777777" w:rsidR="00B32DF9" w:rsidRPr="00B32DF9" w:rsidRDefault="00B32DF9" w:rsidP="00B32DF9">
            <w:pPr>
              <w:rPr>
                <w:rFonts w:ascii="Arial" w:hAnsi="Arial" w:cs="Arial"/>
                <w:b/>
                <w:bCs/>
                <w:sz w:val="24"/>
                <w:szCs w:val="24"/>
              </w:rPr>
            </w:pPr>
          </w:p>
        </w:tc>
        <w:tc>
          <w:tcPr>
            <w:tcW w:w="976" w:type="dxa"/>
            <w:noWrap/>
            <w:hideMark/>
          </w:tcPr>
          <w:p w14:paraId="2FBFC741" w14:textId="77777777" w:rsidR="00B32DF9" w:rsidRPr="00B32DF9" w:rsidRDefault="00B32DF9">
            <w:pPr>
              <w:rPr>
                <w:rFonts w:ascii="Arial" w:hAnsi="Arial" w:cs="Arial"/>
                <w:sz w:val="24"/>
                <w:szCs w:val="24"/>
              </w:rPr>
            </w:pPr>
          </w:p>
        </w:tc>
        <w:tc>
          <w:tcPr>
            <w:tcW w:w="10156" w:type="dxa"/>
            <w:hideMark/>
          </w:tcPr>
          <w:p w14:paraId="6B4BDFC1" w14:textId="77777777" w:rsidR="00B32DF9" w:rsidRPr="00B32DF9" w:rsidRDefault="00B32DF9">
            <w:pPr>
              <w:rPr>
                <w:rFonts w:ascii="Arial" w:hAnsi="Arial" w:cs="Arial"/>
                <w:sz w:val="24"/>
                <w:szCs w:val="24"/>
              </w:rPr>
            </w:pPr>
          </w:p>
        </w:tc>
      </w:tr>
      <w:tr w:rsidR="00B32DF9" w:rsidRPr="00B32DF9" w14:paraId="23F9022C" w14:textId="77777777" w:rsidTr="00B32DF9">
        <w:trPr>
          <w:trHeight w:val="405"/>
        </w:trPr>
        <w:tc>
          <w:tcPr>
            <w:tcW w:w="4256" w:type="dxa"/>
            <w:noWrap/>
            <w:hideMark/>
          </w:tcPr>
          <w:p w14:paraId="513E1A0A" w14:textId="77777777" w:rsidR="00B32DF9" w:rsidRPr="00B32DF9" w:rsidRDefault="00B32DF9">
            <w:pPr>
              <w:rPr>
                <w:rFonts w:ascii="Arial" w:hAnsi="Arial" w:cs="Arial"/>
                <w:b/>
                <w:bCs/>
                <w:sz w:val="24"/>
                <w:szCs w:val="24"/>
              </w:rPr>
            </w:pPr>
            <w:r w:rsidRPr="00B32DF9">
              <w:rPr>
                <w:rFonts w:ascii="Arial" w:hAnsi="Arial" w:cs="Arial"/>
                <w:b/>
                <w:bCs/>
                <w:sz w:val="24"/>
                <w:szCs w:val="24"/>
              </w:rPr>
              <w:t xml:space="preserve">Issue: </w:t>
            </w:r>
            <w:bookmarkStart w:id="4" w:name="OWG005"/>
            <w:r w:rsidRPr="00B32DF9">
              <w:rPr>
                <w:rFonts w:ascii="Arial" w:hAnsi="Arial" w:cs="Arial"/>
                <w:b/>
                <w:bCs/>
                <w:sz w:val="24"/>
                <w:szCs w:val="24"/>
              </w:rPr>
              <w:t>OWG - 005</w:t>
            </w:r>
            <w:bookmarkEnd w:id="4"/>
          </w:p>
        </w:tc>
        <w:tc>
          <w:tcPr>
            <w:tcW w:w="976" w:type="dxa"/>
            <w:noWrap/>
            <w:hideMark/>
          </w:tcPr>
          <w:p w14:paraId="5679C04E" w14:textId="77777777" w:rsidR="00B32DF9" w:rsidRPr="00B32DF9" w:rsidRDefault="00B32DF9">
            <w:pPr>
              <w:rPr>
                <w:rFonts w:ascii="Arial" w:hAnsi="Arial" w:cs="Arial"/>
                <w:b/>
                <w:bCs/>
                <w:sz w:val="24"/>
                <w:szCs w:val="24"/>
              </w:rPr>
            </w:pPr>
          </w:p>
        </w:tc>
        <w:tc>
          <w:tcPr>
            <w:tcW w:w="10156" w:type="dxa"/>
            <w:hideMark/>
          </w:tcPr>
          <w:p w14:paraId="17D365E7" w14:textId="77777777" w:rsidR="00B32DF9" w:rsidRPr="00B32DF9" w:rsidRDefault="00B32DF9">
            <w:pPr>
              <w:rPr>
                <w:rFonts w:ascii="Arial" w:hAnsi="Arial" w:cs="Arial"/>
                <w:b/>
                <w:bCs/>
                <w:sz w:val="24"/>
                <w:szCs w:val="24"/>
              </w:rPr>
            </w:pPr>
            <w:r w:rsidRPr="00B32DF9">
              <w:rPr>
                <w:rFonts w:ascii="Arial" w:hAnsi="Arial" w:cs="Arial"/>
                <w:b/>
                <w:bCs/>
                <w:sz w:val="24"/>
                <w:szCs w:val="24"/>
              </w:rPr>
              <w:t>NI-24-101</w:t>
            </w:r>
          </w:p>
        </w:tc>
      </w:tr>
      <w:tr w:rsidR="00B32DF9" w:rsidRPr="00B32DF9" w14:paraId="11D3600D" w14:textId="77777777" w:rsidTr="00B32DF9">
        <w:trPr>
          <w:trHeight w:val="405"/>
        </w:trPr>
        <w:tc>
          <w:tcPr>
            <w:tcW w:w="4256" w:type="dxa"/>
            <w:noWrap/>
            <w:hideMark/>
          </w:tcPr>
          <w:p w14:paraId="22D50EC1" w14:textId="77777777" w:rsidR="00B32DF9" w:rsidRPr="00B32DF9" w:rsidRDefault="00B32DF9">
            <w:pPr>
              <w:rPr>
                <w:rFonts w:ascii="Arial" w:hAnsi="Arial" w:cs="Arial"/>
                <w:b/>
                <w:bCs/>
                <w:sz w:val="24"/>
                <w:szCs w:val="24"/>
              </w:rPr>
            </w:pPr>
            <w:r w:rsidRPr="00B32DF9">
              <w:rPr>
                <w:rFonts w:ascii="Arial" w:hAnsi="Arial" w:cs="Arial"/>
                <w:b/>
                <w:bCs/>
                <w:sz w:val="24"/>
                <w:szCs w:val="24"/>
              </w:rPr>
              <w:t>Status</w:t>
            </w:r>
          </w:p>
        </w:tc>
        <w:tc>
          <w:tcPr>
            <w:tcW w:w="976" w:type="dxa"/>
            <w:noWrap/>
            <w:hideMark/>
          </w:tcPr>
          <w:p w14:paraId="62A3C180" w14:textId="77777777" w:rsidR="00B32DF9" w:rsidRPr="00B32DF9" w:rsidRDefault="00B32DF9">
            <w:pPr>
              <w:rPr>
                <w:rFonts w:ascii="Arial" w:hAnsi="Arial" w:cs="Arial"/>
                <w:b/>
                <w:bCs/>
                <w:sz w:val="24"/>
                <w:szCs w:val="24"/>
              </w:rPr>
            </w:pPr>
          </w:p>
        </w:tc>
        <w:tc>
          <w:tcPr>
            <w:tcW w:w="10156" w:type="dxa"/>
            <w:hideMark/>
          </w:tcPr>
          <w:p w14:paraId="3F433EF7" w14:textId="77777777" w:rsidR="00B32DF9" w:rsidRPr="00B32DF9" w:rsidRDefault="00B32DF9">
            <w:pPr>
              <w:rPr>
                <w:rFonts w:ascii="Arial" w:hAnsi="Arial" w:cs="Arial"/>
                <w:b/>
                <w:bCs/>
                <w:sz w:val="24"/>
                <w:szCs w:val="24"/>
              </w:rPr>
            </w:pPr>
            <w:r w:rsidRPr="00B32DF9">
              <w:rPr>
                <w:rFonts w:ascii="Arial" w:hAnsi="Arial" w:cs="Arial"/>
                <w:b/>
                <w:bCs/>
                <w:sz w:val="24"/>
                <w:szCs w:val="24"/>
              </w:rPr>
              <w:t>OPEN</w:t>
            </w:r>
          </w:p>
        </w:tc>
      </w:tr>
      <w:tr w:rsidR="00B32DF9" w:rsidRPr="00B32DF9" w14:paraId="6EB68C4A" w14:textId="77777777" w:rsidTr="00B32DF9">
        <w:trPr>
          <w:trHeight w:val="315"/>
        </w:trPr>
        <w:tc>
          <w:tcPr>
            <w:tcW w:w="4256" w:type="dxa"/>
            <w:noWrap/>
            <w:hideMark/>
          </w:tcPr>
          <w:p w14:paraId="75188FC9" w14:textId="77777777" w:rsidR="00B32DF9" w:rsidRPr="00B32DF9" w:rsidRDefault="00B32DF9">
            <w:pPr>
              <w:rPr>
                <w:rFonts w:ascii="Arial" w:hAnsi="Arial" w:cs="Arial"/>
                <w:b/>
                <w:bCs/>
                <w:sz w:val="24"/>
                <w:szCs w:val="24"/>
              </w:rPr>
            </w:pPr>
          </w:p>
        </w:tc>
        <w:tc>
          <w:tcPr>
            <w:tcW w:w="976" w:type="dxa"/>
            <w:noWrap/>
            <w:hideMark/>
          </w:tcPr>
          <w:p w14:paraId="4A5113A5" w14:textId="77777777" w:rsidR="00B32DF9" w:rsidRPr="00B32DF9" w:rsidRDefault="00B32DF9">
            <w:pPr>
              <w:rPr>
                <w:rFonts w:ascii="Arial" w:hAnsi="Arial" w:cs="Arial"/>
                <w:sz w:val="24"/>
                <w:szCs w:val="24"/>
              </w:rPr>
            </w:pPr>
          </w:p>
        </w:tc>
        <w:tc>
          <w:tcPr>
            <w:tcW w:w="10156" w:type="dxa"/>
            <w:hideMark/>
          </w:tcPr>
          <w:p w14:paraId="236B8413" w14:textId="77777777" w:rsidR="00B32DF9" w:rsidRPr="00B32DF9" w:rsidRDefault="00B32DF9">
            <w:pPr>
              <w:rPr>
                <w:rFonts w:ascii="Arial" w:hAnsi="Arial" w:cs="Arial"/>
                <w:sz w:val="24"/>
                <w:szCs w:val="24"/>
              </w:rPr>
            </w:pPr>
          </w:p>
        </w:tc>
      </w:tr>
      <w:tr w:rsidR="00B32DF9" w:rsidRPr="00B32DF9" w14:paraId="51C93252" w14:textId="77777777" w:rsidTr="00B32DF9">
        <w:trPr>
          <w:trHeight w:val="315"/>
        </w:trPr>
        <w:tc>
          <w:tcPr>
            <w:tcW w:w="4256" w:type="dxa"/>
            <w:noWrap/>
            <w:hideMark/>
          </w:tcPr>
          <w:p w14:paraId="6C30E658" w14:textId="77777777" w:rsidR="00B32DF9" w:rsidRPr="00B32DF9" w:rsidRDefault="00B32DF9">
            <w:pPr>
              <w:rPr>
                <w:rFonts w:ascii="Arial" w:hAnsi="Arial" w:cs="Arial"/>
                <w:sz w:val="24"/>
                <w:szCs w:val="24"/>
              </w:rPr>
            </w:pPr>
          </w:p>
        </w:tc>
        <w:tc>
          <w:tcPr>
            <w:tcW w:w="976" w:type="dxa"/>
            <w:noWrap/>
            <w:hideMark/>
          </w:tcPr>
          <w:p w14:paraId="2B01BABA" w14:textId="77777777" w:rsidR="00B32DF9" w:rsidRPr="00B32DF9" w:rsidRDefault="00B32DF9">
            <w:pPr>
              <w:rPr>
                <w:rFonts w:ascii="Arial" w:hAnsi="Arial" w:cs="Arial"/>
                <w:sz w:val="24"/>
                <w:szCs w:val="24"/>
              </w:rPr>
            </w:pPr>
          </w:p>
        </w:tc>
        <w:tc>
          <w:tcPr>
            <w:tcW w:w="10156" w:type="dxa"/>
            <w:hideMark/>
          </w:tcPr>
          <w:p w14:paraId="7C6535AD" w14:textId="77777777" w:rsidR="00B32DF9" w:rsidRPr="00B32DF9" w:rsidRDefault="00B32DF9">
            <w:pPr>
              <w:rPr>
                <w:rFonts w:ascii="Arial" w:hAnsi="Arial" w:cs="Arial"/>
                <w:sz w:val="24"/>
                <w:szCs w:val="24"/>
              </w:rPr>
            </w:pPr>
          </w:p>
        </w:tc>
      </w:tr>
      <w:tr w:rsidR="00B32DF9" w:rsidRPr="00B32DF9" w14:paraId="510A1658" w14:textId="77777777" w:rsidTr="00B32DF9">
        <w:trPr>
          <w:trHeight w:val="615"/>
        </w:trPr>
        <w:tc>
          <w:tcPr>
            <w:tcW w:w="4256" w:type="dxa"/>
            <w:noWrap/>
            <w:hideMark/>
          </w:tcPr>
          <w:p w14:paraId="2E9C5306" w14:textId="77777777" w:rsidR="00B32DF9" w:rsidRPr="00B32DF9" w:rsidRDefault="00B32DF9">
            <w:pPr>
              <w:rPr>
                <w:rFonts w:ascii="Arial" w:hAnsi="Arial" w:cs="Arial"/>
                <w:b/>
                <w:bCs/>
                <w:sz w:val="24"/>
                <w:szCs w:val="24"/>
              </w:rPr>
            </w:pPr>
            <w:r w:rsidRPr="00B32DF9">
              <w:rPr>
                <w:rFonts w:ascii="Arial" w:hAnsi="Arial" w:cs="Arial"/>
                <w:b/>
                <w:bCs/>
                <w:sz w:val="24"/>
                <w:szCs w:val="24"/>
              </w:rPr>
              <w:t>Description:</w:t>
            </w:r>
          </w:p>
        </w:tc>
        <w:tc>
          <w:tcPr>
            <w:tcW w:w="976" w:type="dxa"/>
            <w:noWrap/>
            <w:hideMark/>
          </w:tcPr>
          <w:p w14:paraId="3E29E1D9" w14:textId="77777777" w:rsidR="00B32DF9" w:rsidRPr="00B32DF9" w:rsidRDefault="00B32DF9">
            <w:pPr>
              <w:rPr>
                <w:rFonts w:ascii="Arial" w:hAnsi="Arial" w:cs="Arial"/>
                <w:b/>
                <w:bCs/>
                <w:sz w:val="24"/>
                <w:szCs w:val="24"/>
              </w:rPr>
            </w:pPr>
          </w:p>
        </w:tc>
        <w:tc>
          <w:tcPr>
            <w:tcW w:w="10156" w:type="dxa"/>
            <w:hideMark/>
          </w:tcPr>
          <w:p w14:paraId="67CA2569" w14:textId="77777777" w:rsidR="00B32DF9" w:rsidRPr="00B32DF9" w:rsidRDefault="00B32DF9">
            <w:pPr>
              <w:rPr>
                <w:rFonts w:ascii="Arial" w:hAnsi="Arial" w:cs="Arial"/>
                <w:sz w:val="24"/>
                <w:szCs w:val="24"/>
              </w:rPr>
            </w:pPr>
            <w:r w:rsidRPr="00B32DF9">
              <w:rPr>
                <w:rFonts w:ascii="Arial" w:hAnsi="Arial" w:cs="Arial"/>
                <w:sz w:val="24"/>
                <w:szCs w:val="24"/>
              </w:rPr>
              <w:t>The NI 24-101 is a National Instrument, under the CSA, that describes the timelines for reporting and confirming trades</w:t>
            </w:r>
          </w:p>
        </w:tc>
      </w:tr>
      <w:tr w:rsidR="00B32DF9" w:rsidRPr="00B32DF9" w14:paraId="1E9FDD14" w14:textId="77777777" w:rsidTr="00B32DF9">
        <w:trPr>
          <w:trHeight w:val="315"/>
        </w:trPr>
        <w:tc>
          <w:tcPr>
            <w:tcW w:w="4256" w:type="dxa"/>
            <w:noWrap/>
            <w:hideMark/>
          </w:tcPr>
          <w:p w14:paraId="0B0808B6" w14:textId="77777777" w:rsidR="00B32DF9" w:rsidRPr="00B32DF9" w:rsidRDefault="00B32DF9">
            <w:pPr>
              <w:rPr>
                <w:rFonts w:ascii="Arial" w:hAnsi="Arial" w:cs="Arial"/>
                <w:sz w:val="24"/>
                <w:szCs w:val="24"/>
              </w:rPr>
            </w:pPr>
          </w:p>
        </w:tc>
        <w:tc>
          <w:tcPr>
            <w:tcW w:w="976" w:type="dxa"/>
            <w:noWrap/>
            <w:hideMark/>
          </w:tcPr>
          <w:p w14:paraId="4E42E052" w14:textId="77777777" w:rsidR="00B32DF9" w:rsidRPr="00B32DF9" w:rsidRDefault="00B32DF9">
            <w:pPr>
              <w:rPr>
                <w:rFonts w:ascii="Arial" w:hAnsi="Arial" w:cs="Arial"/>
                <w:sz w:val="24"/>
                <w:szCs w:val="24"/>
              </w:rPr>
            </w:pPr>
          </w:p>
        </w:tc>
        <w:tc>
          <w:tcPr>
            <w:tcW w:w="10156" w:type="dxa"/>
            <w:hideMark/>
          </w:tcPr>
          <w:p w14:paraId="76A47816" w14:textId="77777777" w:rsidR="00B32DF9" w:rsidRPr="00B32DF9" w:rsidRDefault="00B32DF9">
            <w:pPr>
              <w:rPr>
                <w:rFonts w:ascii="Arial" w:hAnsi="Arial" w:cs="Arial"/>
                <w:sz w:val="24"/>
                <w:szCs w:val="24"/>
              </w:rPr>
            </w:pPr>
          </w:p>
        </w:tc>
      </w:tr>
      <w:tr w:rsidR="00B32DF9" w:rsidRPr="00B32DF9" w14:paraId="4F438D34" w14:textId="77777777" w:rsidTr="00B32DF9">
        <w:trPr>
          <w:trHeight w:val="315"/>
        </w:trPr>
        <w:tc>
          <w:tcPr>
            <w:tcW w:w="4256" w:type="dxa"/>
            <w:noWrap/>
            <w:hideMark/>
          </w:tcPr>
          <w:p w14:paraId="75F1101E" w14:textId="77777777" w:rsidR="00B32DF9" w:rsidRPr="00B32DF9" w:rsidRDefault="00B32DF9">
            <w:pPr>
              <w:rPr>
                <w:rFonts w:ascii="Arial" w:hAnsi="Arial" w:cs="Arial"/>
                <w:sz w:val="24"/>
                <w:szCs w:val="24"/>
              </w:rPr>
            </w:pPr>
          </w:p>
        </w:tc>
        <w:tc>
          <w:tcPr>
            <w:tcW w:w="976" w:type="dxa"/>
            <w:noWrap/>
            <w:hideMark/>
          </w:tcPr>
          <w:p w14:paraId="3C045685" w14:textId="77777777" w:rsidR="00B32DF9" w:rsidRPr="00B32DF9" w:rsidRDefault="00B32DF9">
            <w:pPr>
              <w:rPr>
                <w:rFonts w:ascii="Arial" w:hAnsi="Arial" w:cs="Arial"/>
                <w:sz w:val="24"/>
                <w:szCs w:val="24"/>
              </w:rPr>
            </w:pPr>
          </w:p>
        </w:tc>
        <w:tc>
          <w:tcPr>
            <w:tcW w:w="10156" w:type="dxa"/>
            <w:hideMark/>
          </w:tcPr>
          <w:p w14:paraId="0D77FD78" w14:textId="77777777" w:rsidR="00B32DF9" w:rsidRPr="00B32DF9" w:rsidRDefault="00B32DF9">
            <w:pPr>
              <w:rPr>
                <w:rFonts w:ascii="Arial" w:hAnsi="Arial" w:cs="Arial"/>
                <w:sz w:val="24"/>
                <w:szCs w:val="24"/>
              </w:rPr>
            </w:pPr>
          </w:p>
        </w:tc>
      </w:tr>
      <w:tr w:rsidR="00B32DF9" w:rsidRPr="00B32DF9" w14:paraId="02D8B6E5" w14:textId="77777777" w:rsidTr="00B32DF9">
        <w:trPr>
          <w:trHeight w:val="315"/>
        </w:trPr>
        <w:tc>
          <w:tcPr>
            <w:tcW w:w="4256" w:type="dxa"/>
            <w:noWrap/>
            <w:hideMark/>
          </w:tcPr>
          <w:p w14:paraId="6D8CEEF6" w14:textId="77777777" w:rsidR="00B32DF9" w:rsidRPr="00B32DF9" w:rsidRDefault="00B32DF9">
            <w:pPr>
              <w:rPr>
                <w:rFonts w:ascii="Arial" w:hAnsi="Arial" w:cs="Arial"/>
                <w:sz w:val="24"/>
                <w:szCs w:val="24"/>
              </w:rPr>
            </w:pPr>
          </w:p>
        </w:tc>
        <w:tc>
          <w:tcPr>
            <w:tcW w:w="976" w:type="dxa"/>
            <w:noWrap/>
            <w:hideMark/>
          </w:tcPr>
          <w:p w14:paraId="52B842DC" w14:textId="77777777" w:rsidR="00B32DF9" w:rsidRPr="00B32DF9" w:rsidRDefault="00B32DF9">
            <w:pPr>
              <w:rPr>
                <w:rFonts w:ascii="Arial" w:hAnsi="Arial" w:cs="Arial"/>
                <w:sz w:val="24"/>
                <w:szCs w:val="24"/>
              </w:rPr>
            </w:pPr>
          </w:p>
        </w:tc>
        <w:tc>
          <w:tcPr>
            <w:tcW w:w="10156" w:type="dxa"/>
            <w:hideMark/>
          </w:tcPr>
          <w:p w14:paraId="01E9D68E" w14:textId="77777777" w:rsidR="00B32DF9" w:rsidRPr="00B32DF9" w:rsidRDefault="00B32DF9">
            <w:pPr>
              <w:rPr>
                <w:rFonts w:ascii="Arial" w:hAnsi="Arial" w:cs="Arial"/>
                <w:sz w:val="24"/>
                <w:szCs w:val="24"/>
              </w:rPr>
            </w:pPr>
          </w:p>
        </w:tc>
      </w:tr>
      <w:tr w:rsidR="00B32DF9" w:rsidRPr="00B32DF9" w14:paraId="470C7AE6" w14:textId="77777777" w:rsidTr="00B32DF9">
        <w:trPr>
          <w:trHeight w:val="315"/>
        </w:trPr>
        <w:tc>
          <w:tcPr>
            <w:tcW w:w="4256" w:type="dxa"/>
            <w:noWrap/>
            <w:hideMark/>
          </w:tcPr>
          <w:p w14:paraId="4EED103D" w14:textId="77777777" w:rsidR="00B32DF9" w:rsidRPr="00B32DF9" w:rsidRDefault="00B32DF9">
            <w:pPr>
              <w:rPr>
                <w:rFonts w:ascii="Arial" w:hAnsi="Arial" w:cs="Arial"/>
                <w:sz w:val="24"/>
                <w:szCs w:val="24"/>
              </w:rPr>
            </w:pPr>
          </w:p>
        </w:tc>
        <w:tc>
          <w:tcPr>
            <w:tcW w:w="976" w:type="dxa"/>
            <w:noWrap/>
            <w:hideMark/>
          </w:tcPr>
          <w:p w14:paraId="7794C29A" w14:textId="77777777" w:rsidR="00B32DF9" w:rsidRPr="00B32DF9" w:rsidRDefault="00B32DF9">
            <w:pPr>
              <w:rPr>
                <w:rFonts w:ascii="Arial" w:hAnsi="Arial" w:cs="Arial"/>
                <w:sz w:val="24"/>
                <w:szCs w:val="24"/>
              </w:rPr>
            </w:pPr>
          </w:p>
        </w:tc>
        <w:tc>
          <w:tcPr>
            <w:tcW w:w="10156" w:type="dxa"/>
            <w:hideMark/>
          </w:tcPr>
          <w:p w14:paraId="20FA8D53" w14:textId="77777777" w:rsidR="00B32DF9" w:rsidRPr="00B32DF9" w:rsidRDefault="00B32DF9">
            <w:pPr>
              <w:rPr>
                <w:rFonts w:ascii="Arial" w:hAnsi="Arial" w:cs="Arial"/>
                <w:sz w:val="24"/>
                <w:szCs w:val="24"/>
              </w:rPr>
            </w:pPr>
          </w:p>
        </w:tc>
      </w:tr>
      <w:tr w:rsidR="00B32DF9" w:rsidRPr="00B32DF9" w14:paraId="0D249638" w14:textId="77777777" w:rsidTr="00B32DF9">
        <w:trPr>
          <w:trHeight w:val="615"/>
        </w:trPr>
        <w:tc>
          <w:tcPr>
            <w:tcW w:w="4256" w:type="dxa"/>
            <w:noWrap/>
            <w:hideMark/>
          </w:tcPr>
          <w:p w14:paraId="44D3A9EA" w14:textId="77777777" w:rsidR="00B32DF9" w:rsidRPr="00B32DF9" w:rsidRDefault="00B32DF9">
            <w:pPr>
              <w:rPr>
                <w:rFonts w:ascii="Arial" w:hAnsi="Arial" w:cs="Arial"/>
                <w:b/>
                <w:bCs/>
                <w:sz w:val="24"/>
                <w:szCs w:val="24"/>
              </w:rPr>
            </w:pPr>
            <w:r w:rsidRPr="00B32DF9">
              <w:rPr>
                <w:rFonts w:ascii="Arial" w:hAnsi="Arial" w:cs="Arial"/>
                <w:b/>
                <w:bCs/>
                <w:sz w:val="24"/>
                <w:szCs w:val="24"/>
              </w:rPr>
              <w:t>What is the issue:</w:t>
            </w:r>
          </w:p>
        </w:tc>
        <w:tc>
          <w:tcPr>
            <w:tcW w:w="976" w:type="dxa"/>
            <w:noWrap/>
            <w:hideMark/>
          </w:tcPr>
          <w:p w14:paraId="072A401E" w14:textId="77777777" w:rsidR="00B32DF9" w:rsidRPr="00B32DF9" w:rsidRDefault="00B32DF9">
            <w:pPr>
              <w:rPr>
                <w:rFonts w:ascii="Arial" w:hAnsi="Arial" w:cs="Arial"/>
                <w:b/>
                <w:bCs/>
                <w:sz w:val="24"/>
                <w:szCs w:val="24"/>
              </w:rPr>
            </w:pPr>
          </w:p>
        </w:tc>
        <w:tc>
          <w:tcPr>
            <w:tcW w:w="10156" w:type="dxa"/>
            <w:hideMark/>
          </w:tcPr>
          <w:p w14:paraId="7AEA64A9" w14:textId="77777777" w:rsidR="00B32DF9" w:rsidRPr="00B32DF9" w:rsidRDefault="00B32DF9">
            <w:pPr>
              <w:rPr>
                <w:rFonts w:ascii="Arial" w:hAnsi="Arial" w:cs="Arial"/>
                <w:sz w:val="24"/>
                <w:szCs w:val="24"/>
              </w:rPr>
            </w:pPr>
            <w:r w:rsidRPr="00B32DF9">
              <w:rPr>
                <w:rFonts w:ascii="Arial" w:hAnsi="Arial" w:cs="Arial"/>
                <w:sz w:val="24"/>
                <w:szCs w:val="24"/>
              </w:rPr>
              <w:t>The industry needs to consider how the current timeline need to change for the new settlement period of T+1</w:t>
            </w:r>
          </w:p>
        </w:tc>
      </w:tr>
      <w:tr w:rsidR="00B32DF9" w:rsidRPr="00B32DF9" w14:paraId="33D8D434" w14:textId="77777777" w:rsidTr="00B32DF9">
        <w:trPr>
          <w:trHeight w:val="315"/>
        </w:trPr>
        <w:tc>
          <w:tcPr>
            <w:tcW w:w="4256" w:type="dxa"/>
            <w:noWrap/>
            <w:hideMark/>
          </w:tcPr>
          <w:p w14:paraId="4FA38855" w14:textId="77777777" w:rsidR="00B32DF9" w:rsidRPr="00B32DF9" w:rsidRDefault="00B32DF9">
            <w:pPr>
              <w:rPr>
                <w:rFonts w:ascii="Arial" w:hAnsi="Arial" w:cs="Arial"/>
                <w:sz w:val="24"/>
                <w:szCs w:val="24"/>
              </w:rPr>
            </w:pPr>
          </w:p>
        </w:tc>
        <w:tc>
          <w:tcPr>
            <w:tcW w:w="976" w:type="dxa"/>
            <w:noWrap/>
            <w:hideMark/>
          </w:tcPr>
          <w:p w14:paraId="4FB2023D" w14:textId="77777777" w:rsidR="00B32DF9" w:rsidRPr="00B32DF9" w:rsidRDefault="00B32DF9">
            <w:pPr>
              <w:rPr>
                <w:rFonts w:ascii="Arial" w:hAnsi="Arial" w:cs="Arial"/>
                <w:sz w:val="24"/>
                <w:szCs w:val="24"/>
              </w:rPr>
            </w:pPr>
          </w:p>
        </w:tc>
        <w:tc>
          <w:tcPr>
            <w:tcW w:w="10156" w:type="dxa"/>
            <w:hideMark/>
          </w:tcPr>
          <w:p w14:paraId="7B0CC46F" w14:textId="77777777" w:rsidR="00B32DF9" w:rsidRPr="00B32DF9" w:rsidRDefault="00B32DF9">
            <w:pPr>
              <w:rPr>
                <w:rFonts w:ascii="Arial" w:hAnsi="Arial" w:cs="Arial"/>
                <w:sz w:val="24"/>
                <w:szCs w:val="24"/>
              </w:rPr>
            </w:pPr>
            <w:r w:rsidRPr="00B32DF9">
              <w:rPr>
                <w:rFonts w:ascii="Arial" w:hAnsi="Arial" w:cs="Arial"/>
                <w:sz w:val="24"/>
                <w:szCs w:val="24"/>
              </w:rPr>
              <w:t>What about Non North American trades are the current standards still appropriate.</w:t>
            </w:r>
          </w:p>
        </w:tc>
      </w:tr>
      <w:tr w:rsidR="00B32DF9" w:rsidRPr="00B32DF9" w14:paraId="55DEF79A" w14:textId="77777777" w:rsidTr="00B32DF9">
        <w:trPr>
          <w:trHeight w:val="315"/>
        </w:trPr>
        <w:tc>
          <w:tcPr>
            <w:tcW w:w="4256" w:type="dxa"/>
            <w:noWrap/>
            <w:hideMark/>
          </w:tcPr>
          <w:p w14:paraId="2051AEBA" w14:textId="77777777" w:rsidR="00B32DF9" w:rsidRPr="00B32DF9" w:rsidRDefault="00B32DF9">
            <w:pPr>
              <w:rPr>
                <w:rFonts w:ascii="Arial" w:hAnsi="Arial" w:cs="Arial"/>
                <w:sz w:val="24"/>
                <w:szCs w:val="24"/>
              </w:rPr>
            </w:pPr>
          </w:p>
        </w:tc>
        <w:tc>
          <w:tcPr>
            <w:tcW w:w="976" w:type="dxa"/>
            <w:noWrap/>
            <w:hideMark/>
          </w:tcPr>
          <w:p w14:paraId="78A8D542" w14:textId="77777777" w:rsidR="00B32DF9" w:rsidRPr="00B32DF9" w:rsidRDefault="00B32DF9">
            <w:pPr>
              <w:rPr>
                <w:rFonts w:ascii="Arial" w:hAnsi="Arial" w:cs="Arial"/>
                <w:sz w:val="24"/>
                <w:szCs w:val="24"/>
              </w:rPr>
            </w:pPr>
          </w:p>
        </w:tc>
        <w:tc>
          <w:tcPr>
            <w:tcW w:w="10156" w:type="dxa"/>
            <w:noWrap/>
            <w:hideMark/>
          </w:tcPr>
          <w:p w14:paraId="000A2DF5" w14:textId="3AFF3252" w:rsidR="00B32DF9" w:rsidRPr="00B32DF9" w:rsidRDefault="00B32DF9">
            <w:pPr>
              <w:rPr>
                <w:rFonts w:ascii="Arial" w:hAnsi="Arial" w:cs="Arial"/>
                <w:sz w:val="24"/>
                <w:szCs w:val="24"/>
              </w:rPr>
            </w:pPr>
          </w:p>
          <w:tbl>
            <w:tblPr>
              <w:tblW w:w="0" w:type="auto"/>
              <w:tblCellSpacing w:w="0" w:type="dxa"/>
              <w:tblCellMar>
                <w:left w:w="0" w:type="dxa"/>
                <w:right w:w="0" w:type="dxa"/>
              </w:tblCellMar>
              <w:tblLook w:val="04A0" w:firstRow="1" w:lastRow="0" w:firstColumn="1" w:lastColumn="0" w:noHBand="0" w:noVBand="1"/>
            </w:tblPr>
            <w:tblGrid>
              <w:gridCol w:w="6748"/>
            </w:tblGrid>
            <w:tr w:rsidR="00B32DF9" w:rsidRPr="00B32DF9" w14:paraId="6D0879C1" w14:textId="77777777">
              <w:trPr>
                <w:trHeight w:val="315"/>
                <w:tblCellSpacing w:w="0" w:type="dxa"/>
              </w:trPr>
              <w:tc>
                <w:tcPr>
                  <w:tcW w:w="10140" w:type="dxa"/>
                  <w:tcBorders>
                    <w:top w:val="nil"/>
                    <w:left w:val="nil"/>
                    <w:bottom w:val="nil"/>
                    <w:right w:val="nil"/>
                  </w:tcBorders>
                  <w:shd w:val="clear" w:color="auto" w:fill="auto"/>
                  <w:vAlign w:val="bottom"/>
                  <w:hideMark/>
                </w:tcPr>
                <w:p w14:paraId="2191AF8D" w14:textId="77777777" w:rsidR="00B32DF9" w:rsidRPr="00B32DF9" w:rsidRDefault="00B32DF9">
                  <w:pPr>
                    <w:rPr>
                      <w:rFonts w:ascii="Arial" w:hAnsi="Arial" w:cs="Arial"/>
                      <w:sz w:val="24"/>
                      <w:szCs w:val="24"/>
                    </w:rPr>
                  </w:pPr>
                </w:p>
              </w:tc>
            </w:tr>
          </w:tbl>
          <w:p w14:paraId="7933DE2A" w14:textId="77777777" w:rsidR="00B32DF9" w:rsidRPr="00B32DF9" w:rsidRDefault="00B32DF9">
            <w:pPr>
              <w:rPr>
                <w:rFonts w:ascii="Arial" w:hAnsi="Arial" w:cs="Arial"/>
                <w:sz w:val="24"/>
                <w:szCs w:val="24"/>
              </w:rPr>
            </w:pPr>
          </w:p>
        </w:tc>
      </w:tr>
      <w:tr w:rsidR="00B32DF9" w:rsidRPr="00B32DF9" w14:paraId="0B0F367F" w14:textId="77777777" w:rsidTr="00B32DF9">
        <w:trPr>
          <w:trHeight w:val="315"/>
        </w:trPr>
        <w:tc>
          <w:tcPr>
            <w:tcW w:w="4256" w:type="dxa"/>
            <w:noWrap/>
            <w:hideMark/>
          </w:tcPr>
          <w:p w14:paraId="65CDC302" w14:textId="78C9E50A" w:rsidR="00B32DF9" w:rsidRPr="00B32DF9" w:rsidRDefault="00B32DF9">
            <w:pPr>
              <w:rPr>
                <w:rFonts w:ascii="Arial" w:hAnsi="Arial" w:cs="Arial"/>
                <w:sz w:val="24"/>
                <w:szCs w:val="24"/>
              </w:rPr>
            </w:pPr>
          </w:p>
        </w:tc>
        <w:tc>
          <w:tcPr>
            <w:tcW w:w="976" w:type="dxa"/>
            <w:noWrap/>
            <w:hideMark/>
          </w:tcPr>
          <w:p w14:paraId="21BF0B6E" w14:textId="67998309" w:rsidR="00B32DF9" w:rsidRPr="00B32DF9" w:rsidRDefault="00B32DF9">
            <w:pPr>
              <w:rPr>
                <w:rFonts w:ascii="Arial" w:hAnsi="Arial" w:cs="Arial"/>
                <w:sz w:val="24"/>
                <w:szCs w:val="24"/>
              </w:rPr>
            </w:pPr>
          </w:p>
        </w:tc>
        <w:tc>
          <w:tcPr>
            <w:tcW w:w="10156" w:type="dxa"/>
            <w:hideMark/>
          </w:tcPr>
          <w:p w14:paraId="39263D6C" w14:textId="4B98A894" w:rsidR="00B32DF9" w:rsidRPr="00B32DF9" w:rsidRDefault="00B32DF9">
            <w:pPr>
              <w:rPr>
                <w:rFonts w:ascii="Arial" w:hAnsi="Arial" w:cs="Arial"/>
                <w:sz w:val="24"/>
                <w:szCs w:val="24"/>
              </w:rPr>
            </w:pPr>
          </w:p>
        </w:tc>
      </w:tr>
      <w:tr w:rsidR="00B32DF9" w:rsidRPr="00B32DF9" w14:paraId="5FD377FB" w14:textId="77777777" w:rsidTr="00B32DF9">
        <w:trPr>
          <w:trHeight w:val="315"/>
        </w:trPr>
        <w:tc>
          <w:tcPr>
            <w:tcW w:w="4256" w:type="dxa"/>
            <w:noWrap/>
            <w:hideMark/>
          </w:tcPr>
          <w:p w14:paraId="61AA6CF1" w14:textId="6B3A3C2B" w:rsidR="00B32DF9" w:rsidRPr="00B32DF9" w:rsidRDefault="00B32DF9">
            <w:pPr>
              <w:rPr>
                <w:rFonts w:ascii="Arial" w:hAnsi="Arial" w:cs="Arial"/>
                <w:sz w:val="24"/>
                <w:szCs w:val="24"/>
              </w:rPr>
            </w:pPr>
            <w:r w:rsidRPr="00B32DF9">
              <w:rPr>
                <w:rFonts w:ascii="Arial" w:hAnsi="Arial" w:cs="Arial"/>
                <w:noProof/>
                <w:sz w:val="24"/>
                <w:szCs w:val="24"/>
              </w:rPr>
              <w:drawing>
                <wp:anchor distT="0" distB="0" distL="114300" distR="114300" simplePos="0" relativeHeight="251667456" behindDoc="0" locked="0" layoutInCell="1" allowOverlap="1" wp14:anchorId="27C625AF" wp14:editId="13A3A481">
                  <wp:simplePos x="0" y="0"/>
                  <wp:positionH relativeFrom="column">
                    <wp:posOffset>524510</wp:posOffset>
                  </wp:positionH>
                  <wp:positionV relativeFrom="paragraph">
                    <wp:posOffset>-488950</wp:posOffset>
                  </wp:positionV>
                  <wp:extent cx="5934075" cy="1543050"/>
                  <wp:effectExtent l="0" t="0" r="9525" b="0"/>
                  <wp:wrapNone/>
                  <wp:docPr id="15" name="Picture 15"/>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a:stretch>
                            <a:fillRect/>
                          </a:stretch>
                        </pic:blipFill>
                        <pic:spPr>
                          <a:xfrm>
                            <a:off x="0" y="0"/>
                            <a:ext cx="5934075" cy="1543050"/>
                          </a:xfrm>
                          <a:prstGeom prst="rect">
                            <a:avLst/>
                          </a:prstGeom>
                        </pic:spPr>
                      </pic:pic>
                    </a:graphicData>
                  </a:graphic>
                  <wp14:sizeRelH relativeFrom="page">
                    <wp14:pctWidth>0</wp14:pctWidth>
                  </wp14:sizeRelH>
                  <wp14:sizeRelV relativeFrom="page">
                    <wp14:pctHeight>0</wp14:pctHeight>
                  </wp14:sizeRelV>
                </wp:anchor>
              </w:drawing>
            </w:r>
          </w:p>
        </w:tc>
        <w:tc>
          <w:tcPr>
            <w:tcW w:w="976" w:type="dxa"/>
            <w:noWrap/>
            <w:hideMark/>
          </w:tcPr>
          <w:p w14:paraId="62224C57" w14:textId="0C18B670" w:rsidR="00B32DF9" w:rsidRPr="00B32DF9" w:rsidRDefault="00B32DF9">
            <w:pPr>
              <w:rPr>
                <w:rFonts w:ascii="Arial" w:hAnsi="Arial" w:cs="Arial"/>
                <w:sz w:val="24"/>
                <w:szCs w:val="24"/>
              </w:rPr>
            </w:pPr>
          </w:p>
        </w:tc>
        <w:tc>
          <w:tcPr>
            <w:tcW w:w="10156" w:type="dxa"/>
            <w:hideMark/>
          </w:tcPr>
          <w:p w14:paraId="58D789EF" w14:textId="113CD595" w:rsidR="00B32DF9" w:rsidRPr="00B32DF9" w:rsidRDefault="00B32DF9">
            <w:pPr>
              <w:rPr>
                <w:rFonts w:ascii="Arial" w:hAnsi="Arial" w:cs="Arial"/>
                <w:sz w:val="24"/>
                <w:szCs w:val="24"/>
              </w:rPr>
            </w:pPr>
          </w:p>
        </w:tc>
      </w:tr>
      <w:tr w:rsidR="00B32DF9" w:rsidRPr="00B32DF9" w14:paraId="07DD4073" w14:textId="77777777" w:rsidTr="00B32DF9">
        <w:trPr>
          <w:trHeight w:val="315"/>
        </w:trPr>
        <w:tc>
          <w:tcPr>
            <w:tcW w:w="4256" w:type="dxa"/>
            <w:noWrap/>
            <w:hideMark/>
          </w:tcPr>
          <w:p w14:paraId="4EAEB013" w14:textId="77777777" w:rsidR="00B32DF9" w:rsidRPr="00B32DF9" w:rsidRDefault="00B32DF9">
            <w:pPr>
              <w:rPr>
                <w:rFonts w:ascii="Arial" w:hAnsi="Arial" w:cs="Arial"/>
                <w:sz w:val="24"/>
                <w:szCs w:val="24"/>
              </w:rPr>
            </w:pPr>
          </w:p>
        </w:tc>
        <w:tc>
          <w:tcPr>
            <w:tcW w:w="976" w:type="dxa"/>
            <w:noWrap/>
            <w:hideMark/>
          </w:tcPr>
          <w:p w14:paraId="1EA5A537" w14:textId="77777777" w:rsidR="00B32DF9" w:rsidRPr="00B32DF9" w:rsidRDefault="00B32DF9">
            <w:pPr>
              <w:rPr>
                <w:rFonts w:ascii="Arial" w:hAnsi="Arial" w:cs="Arial"/>
                <w:sz w:val="24"/>
                <w:szCs w:val="24"/>
              </w:rPr>
            </w:pPr>
          </w:p>
        </w:tc>
        <w:tc>
          <w:tcPr>
            <w:tcW w:w="10156" w:type="dxa"/>
            <w:hideMark/>
          </w:tcPr>
          <w:p w14:paraId="53C0006D" w14:textId="77777777" w:rsidR="00B32DF9" w:rsidRPr="00B32DF9" w:rsidRDefault="00B32DF9">
            <w:pPr>
              <w:rPr>
                <w:rFonts w:ascii="Arial" w:hAnsi="Arial" w:cs="Arial"/>
                <w:sz w:val="24"/>
                <w:szCs w:val="24"/>
              </w:rPr>
            </w:pPr>
          </w:p>
        </w:tc>
      </w:tr>
      <w:tr w:rsidR="00B32DF9" w:rsidRPr="00B32DF9" w14:paraId="109D11E7" w14:textId="77777777" w:rsidTr="00B32DF9">
        <w:trPr>
          <w:trHeight w:val="315"/>
        </w:trPr>
        <w:tc>
          <w:tcPr>
            <w:tcW w:w="4256" w:type="dxa"/>
            <w:noWrap/>
            <w:hideMark/>
          </w:tcPr>
          <w:p w14:paraId="4DFE3000" w14:textId="77777777" w:rsidR="00B32DF9" w:rsidRPr="00B32DF9" w:rsidRDefault="00B32DF9">
            <w:pPr>
              <w:rPr>
                <w:rFonts w:ascii="Arial" w:hAnsi="Arial" w:cs="Arial"/>
                <w:sz w:val="24"/>
                <w:szCs w:val="24"/>
              </w:rPr>
            </w:pPr>
          </w:p>
        </w:tc>
        <w:tc>
          <w:tcPr>
            <w:tcW w:w="976" w:type="dxa"/>
            <w:noWrap/>
            <w:hideMark/>
          </w:tcPr>
          <w:p w14:paraId="2B8460FE" w14:textId="77777777" w:rsidR="00B32DF9" w:rsidRPr="00B32DF9" w:rsidRDefault="00B32DF9">
            <w:pPr>
              <w:rPr>
                <w:rFonts w:ascii="Arial" w:hAnsi="Arial" w:cs="Arial"/>
                <w:sz w:val="24"/>
                <w:szCs w:val="24"/>
              </w:rPr>
            </w:pPr>
          </w:p>
        </w:tc>
        <w:tc>
          <w:tcPr>
            <w:tcW w:w="10156" w:type="dxa"/>
            <w:hideMark/>
          </w:tcPr>
          <w:p w14:paraId="1089C6D2" w14:textId="77777777" w:rsidR="00B32DF9" w:rsidRPr="00B32DF9" w:rsidRDefault="00B32DF9">
            <w:pPr>
              <w:rPr>
                <w:rFonts w:ascii="Arial" w:hAnsi="Arial" w:cs="Arial"/>
                <w:sz w:val="24"/>
                <w:szCs w:val="24"/>
              </w:rPr>
            </w:pPr>
          </w:p>
        </w:tc>
      </w:tr>
      <w:tr w:rsidR="00B32DF9" w:rsidRPr="00B32DF9" w14:paraId="287BDDF8" w14:textId="77777777" w:rsidTr="00B32DF9">
        <w:trPr>
          <w:trHeight w:val="315"/>
        </w:trPr>
        <w:tc>
          <w:tcPr>
            <w:tcW w:w="4256" w:type="dxa"/>
            <w:noWrap/>
            <w:hideMark/>
          </w:tcPr>
          <w:p w14:paraId="74C47374" w14:textId="77777777" w:rsidR="00B32DF9" w:rsidRPr="00B32DF9" w:rsidRDefault="00B32DF9">
            <w:pPr>
              <w:rPr>
                <w:rFonts w:ascii="Arial" w:hAnsi="Arial" w:cs="Arial"/>
                <w:sz w:val="24"/>
                <w:szCs w:val="24"/>
              </w:rPr>
            </w:pPr>
          </w:p>
        </w:tc>
        <w:tc>
          <w:tcPr>
            <w:tcW w:w="976" w:type="dxa"/>
            <w:noWrap/>
            <w:hideMark/>
          </w:tcPr>
          <w:p w14:paraId="2F8E0D3F" w14:textId="77777777" w:rsidR="00B32DF9" w:rsidRPr="00B32DF9" w:rsidRDefault="00B32DF9">
            <w:pPr>
              <w:rPr>
                <w:rFonts w:ascii="Arial" w:hAnsi="Arial" w:cs="Arial"/>
                <w:sz w:val="24"/>
                <w:szCs w:val="24"/>
              </w:rPr>
            </w:pPr>
          </w:p>
        </w:tc>
        <w:tc>
          <w:tcPr>
            <w:tcW w:w="10156" w:type="dxa"/>
            <w:hideMark/>
          </w:tcPr>
          <w:p w14:paraId="779EF722" w14:textId="77777777" w:rsidR="00B32DF9" w:rsidRPr="00B32DF9" w:rsidRDefault="00B32DF9">
            <w:pPr>
              <w:rPr>
                <w:rFonts w:ascii="Arial" w:hAnsi="Arial" w:cs="Arial"/>
                <w:sz w:val="24"/>
                <w:szCs w:val="24"/>
              </w:rPr>
            </w:pPr>
          </w:p>
        </w:tc>
      </w:tr>
      <w:tr w:rsidR="00B32DF9" w:rsidRPr="00B32DF9" w14:paraId="2837B853" w14:textId="77777777" w:rsidTr="00B32DF9">
        <w:trPr>
          <w:trHeight w:val="315"/>
        </w:trPr>
        <w:tc>
          <w:tcPr>
            <w:tcW w:w="4256" w:type="dxa"/>
            <w:noWrap/>
            <w:hideMark/>
          </w:tcPr>
          <w:p w14:paraId="32FF4E6F" w14:textId="77777777" w:rsidR="00B32DF9" w:rsidRPr="00B32DF9" w:rsidRDefault="00B32DF9">
            <w:pPr>
              <w:rPr>
                <w:rFonts w:ascii="Arial" w:hAnsi="Arial" w:cs="Arial"/>
                <w:sz w:val="24"/>
                <w:szCs w:val="24"/>
              </w:rPr>
            </w:pPr>
          </w:p>
        </w:tc>
        <w:tc>
          <w:tcPr>
            <w:tcW w:w="976" w:type="dxa"/>
            <w:noWrap/>
            <w:hideMark/>
          </w:tcPr>
          <w:p w14:paraId="0770BBEA" w14:textId="77777777" w:rsidR="00B32DF9" w:rsidRPr="00B32DF9" w:rsidRDefault="00B32DF9">
            <w:pPr>
              <w:rPr>
                <w:rFonts w:ascii="Arial" w:hAnsi="Arial" w:cs="Arial"/>
                <w:sz w:val="24"/>
                <w:szCs w:val="24"/>
              </w:rPr>
            </w:pPr>
          </w:p>
        </w:tc>
        <w:tc>
          <w:tcPr>
            <w:tcW w:w="10156" w:type="dxa"/>
            <w:hideMark/>
          </w:tcPr>
          <w:p w14:paraId="0AE5AD58" w14:textId="77777777" w:rsidR="00B32DF9" w:rsidRPr="00B32DF9" w:rsidRDefault="00B32DF9">
            <w:pPr>
              <w:rPr>
                <w:rFonts w:ascii="Arial" w:hAnsi="Arial" w:cs="Arial"/>
                <w:sz w:val="24"/>
                <w:szCs w:val="24"/>
              </w:rPr>
            </w:pPr>
          </w:p>
        </w:tc>
      </w:tr>
      <w:tr w:rsidR="00B32DF9" w:rsidRPr="00B32DF9" w14:paraId="6D5E8036" w14:textId="77777777" w:rsidTr="00B32DF9">
        <w:trPr>
          <w:trHeight w:val="315"/>
        </w:trPr>
        <w:tc>
          <w:tcPr>
            <w:tcW w:w="4256" w:type="dxa"/>
            <w:noWrap/>
            <w:hideMark/>
          </w:tcPr>
          <w:p w14:paraId="7CA71A32" w14:textId="77777777" w:rsidR="00B32DF9" w:rsidRPr="00B32DF9" w:rsidRDefault="00B32DF9">
            <w:pPr>
              <w:rPr>
                <w:rFonts w:ascii="Arial" w:hAnsi="Arial" w:cs="Arial"/>
                <w:sz w:val="24"/>
                <w:szCs w:val="24"/>
              </w:rPr>
            </w:pPr>
          </w:p>
        </w:tc>
        <w:tc>
          <w:tcPr>
            <w:tcW w:w="976" w:type="dxa"/>
            <w:noWrap/>
            <w:hideMark/>
          </w:tcPr>
          <w:p w14:paraId="31A4EC65" w14:textId="77777777" w:rsidR="00B32DF9" w:rsidRPr="00B32DF9" w:rsidRDefault="00B32DF9">
            <w:pPr>
              <w:rPr>
                <w:rFonts w:ascii="Arial" w:hAnsi="Arial" w:cs="Arial"/>
                <w:sz w:val="24"/>
                <w:szCs w:val="24"/>
              </w:rPr>
            </w:pPr>
          </w:p>
        </w:tc>
        <w:tc>
          <w:tcPr>
            <w:tcW w:w="10156" w:type="dxa"/>
            <w:hideMark/>
          </w:tcPr>
          <w:p w14:paraId="1F0DBED4" w14:textId="77777777" w:rsidR="00B32DF9" w:rsidRPr="00B32DF9" w:rsidRDefault="00B32DF9">
            <w:pPr>
              <w:rPr>
                <w:rFonts w:ascii="Arial" w:hAnsi="Arial" w:cs="Arial"/>
                <w:sz w:val="24"/>
                <w:szCs w:val="24"/>
              </w:rPr>
            </w:pPr>
          </w:p>
        </w:tc>
      </w:tr>
      <w:tr w:rsidR="00B32DF9" w:rsidRPr="00B32DF9" w14:paraId="54D808F1" w14:textId="77777777" w:rsidTr="00B32DF9">
        <w:trPr>
          <w:trHeight w:val="615"/>
        </w:trPr>
        <w:tc>
          <w:tcPr>
            <w:tcW w:w="4256" w:type="dxa"/>
            <w:noWrap/>
            <w:hideMark/>
          </w:tcPr>
          <w:p w14:paraId="5D699678" w14:textId="77777777" w:rsidR="00B32DF9" w:rsidRPr="00B32DF9" w:rsidRDefault="00B32DF9">
            <w:pPr>
              <w:rPr>
                <w:rFonts w:ascii="Arial" w:hAnsi="Arial" w:cs="Arial"/>
                <w:b/>
                <w:bCs/>
                <w:sz w:val="24"/>
                <w:szCs w:val="24"/>
              </w:rPr>
            </w:pPr>
            <w:r w:rsidRPr="00B32DF9">
              <w:rPr>
                <w:rFonts w:ascii="Arial" w:hAnsi="Arial" w:cs="Arial"/>
                <w:b/>
                <w:bCs/>
                <w:sz w:val="24"/>
                <w:szCs w:val="24"/>
              </w:rPr>
              <w:t>Major discussion points:</w:t>
            </w:r>
          </w:p>
        </w:tc>
        <w:tc>
          <w:tcPr>
            <w:tcW w:w="976" w:type="dxa"/>
            <w:noWrap/>
            <w:hideMark/>
          </w:tcPr>
          <w:p w14:paraId="36BE675D" w14:textId="77777777" w:rsidR="00B32DF9" w:rsidRPr="00B32DF9" w:rsidRDefault="00B32DF9">
            <w:pPr>
              <w:rPr>
                <w:rFonts w:ascii="Arial" w:hAnsi="Arial" w:cs="Arial"/>
                <w:b/>
                <w:bCs/>
                <w:sz w:val="24"/>
                <w:szCs w:val="24"/>
              </w:rPr>
            </w:pPr>
          </w:p>
        </w:tc>
        <w:tc>
          <w:tcPr>
            <w:tcW w:w="10156" w:type="dxa"/>
            <w:hideMark/>
          </w:tcPr>
          <w:p w14:paraId="41903898" w14:textId="77777777" w:rsidR="00B32DF9" w:rsidRPr="00B32DF9" w:rsidRDefault="00B32DF9">
            <w:pPr>
              <w:rPr>
                <w:rFonts w:ascii="Arial" w:hAnsi="Arial" w:cs="Arial"/>
                <w:sz w:val="24"/>
                <w:szCs w:val="24"/>
              </w:rPr>
            </w:pPr>
            <w:r w:rsidRPr="00B32DF9">
              <w:rPr>
                <w:rFonts w:ascii="Arial" w:hAnsi="Arial" w:cs="Arial"/>
                <w:sz w:val="24"/>
                <w:szCs w:val="24"/>
              </w:rPr>
              <w:t>Should firms who execute 'Block' trades be mandated to have an automated process with the buy side and custodian (e.g</w:t>
            </w:r>
            <w:proofErr w:type="gramStart"/>
            <w:r w:rsidRPr="00B32DF9">
              <w:rPr>
                <w:rFonts w:ascii="Arial" w:hAnsi="Arial" w:cs="Arial"/>
                <w:sz w:val="24"/>
                <w:szCs w:val="24"/>
              </w:rPr>
              <w:t>..</w:t>
            </w:r>
            <w:proofErr w:type="gramEnd"/>
            <w:r w:rsidRPr="00B32DF9">
              <w:rPr>
                <w:rFonts w:ascii="Arial" w:hAnsi="Arial" w:cs="Arial"/>
                <w:sz w:val="24"/>
                <w:szCs w:val="24"/>
              </w:rPr>
              <w:t xml:space="preserve"> SS&amp;C)</w:t>
            </w:r>
          </w:p>
        </w:tc>
      </w:tr>
      <w:tr w:rsidR="00B32DF9" w:rsidRPr="00B32DF9" w14:paraId="5870E70A" w14:textId="77777777" w:rsidTr="00B32DF9">
        <w:trPr>
          <w:trHeight w:val="615"/>
        </w:trPr>
        <w:tc>
          <w:tcPr>
            <w:tcW w:w="4256" w:type="dxa"/>
            <w:noWrap/>
            <w:hideMark/>
          </w:tcPr>
          <w:p w14:paraId="7EDBEAB3" w14:textId="77777777" w:rsidR="00B32DF9" w:rsidRPr="00B32DF9" w:rsidRDefault="00B32DF9">
            <w:pPr>
              <w:rPr>
                <w:rFonts w:ascii="Arial" w:hAnsi="Arial" w:cs="Arial"/>
                <w:sz w:val="24"/>
                <w:szCs w:val="24"/>
              </w:rPr>
            </w:pPr>
          </w:p>
        </w:tc>
        <w:tc>
          <w:tcPr>
            <w:tcW w:w="976" w:type="dxa"/>
            <w:noWrap/>
            <w:hideMark/>
          </w:tcPr>
          <w:p w14:paraId="55C7DD79" w14:textId="77777777" w:rsidR="00B32DF9" w:rsidRPr="00B32DF9" w:rsidRDefault="00B32DF9">
            <w:pPr>
              <w:rPr>
                <w:rFonts w:ascii="Arial" w:hAnsi="Arial" w:cs="Arial"/>
                <w:sz w:val="24"/>
                <w:szCs w:val="24"/>
              </w:rPr>
            </w:pPr>
          </w:p>
        </w:tc>
        <w:tc>
          <w:tcPr>
            <w:tcW w:w="10156" w:type="dxa"/>
            <w:hideMark/>
          </w:tcPr>
          <w:p w14:paraId="6F883BF4" w14:textId="77777777" w:rsidR="00B32DF9" w:rsidRPr="00B32DF9" w:rsidRDefault="00B32DF9">
            <w:pPr>
              <w:rPr>
                <w:rFonts w:ascii="Arial" w:hAnsi="Arial" w:cs="Arial"/>
                <w:sz w:val="24"/>
                <w:szCs w:val="24"/>
              </w:rPr>
            </w:pPr>
            <w:r w:rsidRPr="00B32DF9">
              <w:rPr>
                <w:rFonts w:ascii="Arial" w:hAnsi="Arial" w:cs="Arial"/>
                <w:sz w:val="24"/>
                <w:szCs w:val="24"/>
              </w:rPr>
              <w:t>The CDS Job Scheduler will need to be modified (OWG-013) to set new cut off times for trade entry, corrections, allocation.</w:t>
            </w:r>
          </w:p>
        </w:tc>
      </w:tr>
      <w:tr w:rsidR="00B32DF9" w:rsidRPr="00B32DF9" w14:paraId="60945EA5" w14:textId="77777777" w:rsidTr="00B32DF9">
        <w:trPr>
          <w:trHeight w:val="615"/>
        </w:trPr>
        <w:tc>
          <w:tcPr>
            <w:tcW w:w="4256" w:type="dxa"/>
            <w:noWrap/>
            <w:hideMark/>
          </w:tcPr>
          <w:p w14:paraId="7E5C5DF2" w14:textId="77777777" w:rsidR="00B32DF9" w:rsidRPr="00B32DF9" w:rsidRDefault="00B32DF9">
            <w:pPr>
              <w:rPr>
                <w:rFonts w:ascii="Arial" w:hAnsi="Arial" w:cs="Arial"/>
                <w:sz w:val="24"/>
                <w:szCs w:val="24"/>
              </w:rPr>
            </w:pPr>
          </w:p>
        </w:tc>
        <w:tc>
          <w:tcPr>
            <w:tcW w:w="976" w:type="dxa"/>
            <w:noWrap/>
            <w:hideMark/>
          </w:tcPr>
          <w:p w14:paraId="388CFBA9" w14:textId="77777777" w:rsidR="00B32DF9" w:rsidRPr="00B32DF9" w:rsidRDefault="00B32DF9">
            <w:pPr>
              <w:rPr>
                <w:rFonts w:ascii="Arial" w:hAnsi="Arial" w:cs="Arial"/>
                <w:sz w:val="24"/>
                <w:szCs w:val="24"/>
              </w:rPr>
            </w:pPr>
          </w:p>
        </w:tc>
        <w:tc>
          <w:tcPr>
            <w:tcW w:w="10156" w:type="dxa"/>
            <w:hideMark/>
          </w:tcPr>
          <w:p w14:paraId="139F47DB" w14:textId="77777777" w:rsidR="00B32DF9" w:rsidRPr="00B32DF9" w:rsidRDefault="00B32DF9">
            <w:pPr>
              <w:rPr>
                <w:rFonts w:ascii="Arial" w:hAnsi="Arial" w:cs="Arial"/>
                <w:sz w:val="24"/>
                <w:szCs w:val="24"/>
              </w:rPr>
            </w:pPr>
            <w:r w:rsidRPr="00B32DF9">
              <w:rPr>
                <w:rFonts w:ascii="Arial" w:hAnsi="Arial" w:cs="Arial"/>
                <w:sz w:val="24"/>
                <w:szCs w:val="24"/>
              </w:rPr>
              <w:t>Trades MUST be ready for settlement by the end of Trade Date in order to maximize the collateral reduction obligations to CDS</w:t>
            </w:r>
          </w:p>
        </w:tc>
      </w:tr>
      <w:tr w:rsidR="00B32DF9" w:rsidRPr="00B32DF9" w14:paraId="0FC15201" w14:textId="77777777" w:rsidTr="00B32DF9">
        <w:trPr>
          <w:trHeight w:val="315"/>
        </w:trPr>
        <w:tc>
          <w:tcPr>
            <w:tcW w:w="4256" w:type="dxa"/>
            <w:noWrap/>
            <w:hideMark/>
          </w:tcPr>
          <w:p w14:paraId="36FFC1B9" w14:textId="77777777" w:rsidR="00B32DF9" w:rsidRPr="00B32DF9" w:rsidRDefault="00B32DF9">
            <w:pPr>
              <w:rPr>
                <w:rFonts w:ascii="Arial" w:hAnsi="Arial" w:cs="Arial"/>
                <w:sz w:val="24"/>
                <w:szCs w:val="24"/>
              </w:rPr>
            </w:pPr>
          </w:p>
        </w:tc>
        <w:tc>
          <w:tcPr>
            <w:tcW w:w="976" w:type="dxa"/>
            <w:noWrap/>
            <w:hideMark/>
          </w:tcPr>
          <w:p w14:paraId="0CB7B19F" w14:textId="77777777" w:rsidR="00B32DF9" w:rsidRPr="00B32DF9" w:rsidRDefault="00B32DF9">
            <w:pPr>
              <w:rPr>
                <w:rFonts w:ascii="Arial" w:hAnsi="Arial" w:cs="Arial"/>
                <w:sz w:val="24"/>
                <w:szCs w:val="24"/>
              </w:rPr>
            </w:pPr>
          </w:p>
        </w:tc>
        <w:tc>
          <w:tcPr>
            <w:tcW w:w="10156" w:type="dxa"/>
            <w:hideMark/>
          </w:tcPr>
          <w:p w14:paraId="7E25EB50" w14:textId="77777777" w:rsidR="00B32DF9" w:rsidRPr="00B32DF9" w:rsidRDefault="00B32DF9">
            <w:pPr>
              <w:rPr>
                <w:rFonts w:ascii="Arial" w:hAnsi="Arial" w:cs="Arial"/>
                <w:sz w:val="24"/>
                <w:szCs w:val="24"/>
              </w:rPr>
            </w:pPr>
          </w:p>
        </w:tc>
      </w:tr>
      <w:tr w:rsidR="00B32DF9" w:rsidRPr="00B32DF9" w14:paraId="4E555D11" w14:textId="77777777" w:rsidTr="00B32DF9">
        <w:trPr>
          <w:trHeight w:val="315"/>
        </w:trPr>
        <w:tc>
          <w:tcPr>
            <w:tcW w:w="4256" w:type="dxa"/>
            <w:noWrap/>
            <w:hideMark/>
          </w:tcPr>
          <w:p w14:paraId="0673A03F" w14:textId="77777777" w:rsidR="00B32DF9" w:rsidRPr="00B32DF9" w:rsidRDefault="00B32DF9">
            <w:pPr>
              <w:rPr>
                <w:rFonts w:ascii="Arial" w:hAnsi="Arial" w:cs="Arial"/>
                <w:sz w:val="24"/>
                <w:szCs w:val="24"/>
              </w:rPr>
            </w:pPr>
          </w:p>
        </w:tc>
        <w:tc>
          <w:tcPr>
            <w:tcW w:w="976" w:type="dxa"/>
            <w:noWrap/>
            <w:hideMark/>
          </w:tcPr>
          <w:p w14:paraId="1CD746FD" w14:textId="77777777" w:rsidR="00B32DF9" w:rsidRPr="00B32DF9" w:rsidRDefault="00B32DF9">
            <w:pPr>
              <w:rPr>
                <w:rFonts w:ascii="Arial" w:hAnsi="Arial" w:cs="Arial"/>
                <w:sz w:val="24"/>
                <w:szCs w:val="24"/>
              </w:rPr>
            </w:pPr>
          </w:p>
        </w:tc>
        <w:tc>
          <w:tcPr>
            <w:tcW w:w="10156" w:type="dxa"/>
            <w:hideMark/>
          </w:tcPr>
          <w:p w14:paraId="09CB10EF" w14:textId="77777777" w:rsidR="00B32DF9" w:rsidRPr="00B32DF9" w:rsidRDefault="00B32DF9">
            <w:pPr>
              <w:rPr>
                <w:rFonts w:ascii="Arial" w:hAnsi="Arial" w:cs="Arial"/>
                <w:sz w:val="24"/>
                <w:szCs w:val="24"/>
              </w:rPr>
            </w:pPr>
          </w:p>
        </w:tc>
      </w:tr>
      <w:tr w:rsidR="00B32DF9" w:rsidRPr="00B32DF9" w14:paraId="588B8ABB" w14:textId="77777777" w:rsidTr="00B32DF9">
        <w:trPr>
          <w:trHeight w:val="315"/>
        </w:trPr>
        <w:tc>
          <w:tcPr>
            <w:tcW w:w="4256" w:type="dxa"/>
            <w:noWrap/>
            <w:hideMark/>
          </w:tcPr>
          <w:p w14:paraId="3BE03084" w14:textId="77777777" w:rsidR="00B32DF9" w:rsidRPr="00B32DF9" w:rsidRDefault="00B32DF9">
            <w:pPr>
              <w:rPr>
                <w:rFonts w:ascii="Arial" w:hAnsi="Arial" w:cs="Arial"/>
                <w:sz w:val="24"/>
                <w:szCs w:val="24"/>
              </w:rPr>
            </w:pPr>
          </w:p>
        </w:tc>
        <w:tc>
          <w:tcPr>
            <w:tcW w:w="976" w:type="dxa"/>
            <w:noWrap/>
            <w:hideMark/>
          </w:tcPr>
          <w:p w14:paraId="22B1FB8A" w14:textId="77777777" w:rsidR="00B32DF9" w:rsidRPr="00B32DF9" w:rsidRDefault="00B32DF9">
            <w:pPr>
              <w:rPr>
                <w:rFonts w:ascii="Arial" w:hAnsi="Arial" w:cs="Arial"/>
                <w:sz w:val="24"/>
                <w:szCs w:val="24"/>
              </w:rPr>
            </w:pPr>
          </w:p>
        </w:tc>
        <w:tc>
          <w:tcPr>
            <w:tcW w:w="10156" w:type="dxa"/>
            <w:hideMark/>
          </w:tcPr>
          <w:p w14:paraId="210BB0D4" w14:textId="77777777" w:rsidR="00B32DF9" w:rsidRPr="00B32DF9" w:rsidRDefault="00B32DF9">
            <w:pPr>
              <w:rPr>
                <w:rFonts w:ascii="Arial" w:hAnsi="Arial" w:cs="Arial"/>
                <w:sz w:val="24"/>
                <w:szCs w:val="24"/>
              </w:rPr>
            </w:pPr>
          </w:p>
        </w:tc>
      </w:tr>
    </w:tbl>
    <w:p w14:paraId="027C631D" w14:textId="77777777" w:rsidR="00B32DF9" w:rsidRDefault="00B32DF9" w:rsidP="00B32DF9">
      <w:pPr>
        <w:rPr>
          <w:rFonts w:ascii="Arial" w:hAnsi="Arial" w:cs="Arial"/>
          <w:sz w:val="24"/>
          <w:szCs w:val="24"/>
        </w:rPr>
      </w:pPr>
    </w:p>
    <w:tbl>
      <w:tblPr>
        <w:tblStyle w:val="TableGrid"/>
        <w:tblW w:w="0" w:type="auto"/>
        <w:tblLook w:val="04A0" w:firstRow="1" w:lastRow="0" w:firstColumn="1" w:lastColumn="0" w:noHBand="0" w:noVBand="1"/>
      </w:tblPr>
      <w:tblGrid>
        <w:gridCol w:w="3256"/>
        <w:gridCol w:w="7534"/>
      </w:tblGrid>
      <w:tr w:rsidR="00B32DF9" w:rsidRPr="00B32DF9" w14:paraId="735CD66E" w14:textId="77777777" w:rsidTr="00B32DF9">
        <w:trPr>
          <w:trHeight w:val="315"/>
        </w:trPr>
        <w:tc>
          <w:tcPr>
            <w:tcW w:w="3040" w:type="dxa"/>
            <w:noWrap/>
            <w:hideMark/>
          </w:tcPr>
          <w:p w14:paraId="0BCE235C" w14:textId="77777777" w:rsidR="00B32DF9" w:rsidRPr="00B32DF9" w:rsidRDefault="00B32DF9">
            <w:pPr>
              <w:rPr>
                <w:rFonts w:ascii="Arial" w:hAnsi="Arial" w:cs="Arial"/>
                <w:sz w:val="24"/>
                <w:szCs w:val="24"/>
              </w:rPr>
            </w:pPr>
          </w:p>
        </w:tc>
        <w:tc>
          <w:tcPr>
            <w:tcW w:w="9460" w:type="dxa"/>
            <w:hideMark/>
          </w:tcPr>
          <w:p w14:paraId="7E2F304C" w14:textId="77777777" w:rsidR="00B32DF9" w:rsidRPr="00B32DF9" w:rsidRDefault="00B32DF9">
            <w:pPr>
              <w:rPr>
                <w:rFonts w:ascii="Arial" w:hAnsi="Arial" w:cs="Arial"/>
                <w:sz w:val="24"/>
                <w:szCs w:val="24"/>
              </w:rPr>
            </w:pPr>
          </w:p>
        </w:tc>
      </w:tr>
      <w:tr w:rsidR="00B32DF9" w:rsidRPr="00B32DF9" w14:paraId="40E68969" w14:textId="77777777" w:rsidTr="00B32DF9">
        <w:trPr>
          <w:trHeight w:val="390"/>
        </w:trPr>
        <w:tc>
          <w:tcPr>
            <w:tcW w:w="3040" w:type="dxa"/>
            <w:noWrap/>
            <w:hideMark/>
          </w:tcPr>
          <w:p w14:paraId="4B9B3FDB" w14:textId="77777777" w:rsidR="00B32DF9" w:rsidRPr="00B32DF9" w:rsidRDefault="00B32DF9">
            <w:pPr>
              <w:rPr>
                <w:rFonts w:ascii="Arial" w:hAnsi="Arial" w:cs="Arial"/>
                <w:sz w:val="24"/>
                <w:szCs w:val="24"/>
              </w:rPr>
            </w:pPr>
          </w:p>
        </w:tc>
        <w:tc>
          <w:tcPr>
            <w:tcW w:w="9460" w:type="dxa"/>
            <w:hideMark/>
          </w:tcPr>
          <w:p w14:paraId="1DEDA52E" w14:textId="77777777" w:rsidR="00B32DF9" w:rsidRPr="00B32DF9" w:rsidRDefault="00B32DF9" w:rsidP="00B32DF9">
            <w:pPr>
              <w:rPr>
                <w:rFonts w:ascii="Arial" w:hAnsi="Arial" w:cs="Arial"/>
                <w:b/>
                <w:bCs/>
                <w:sz w:val="24"/>
                <w:szCs w:val="24"/>
              </w:rPr>
            </w:pPr>
            <w:r w:rsidRPr="00B32DF9">
              <w:rPr>
                <w:rFonts w:ascii="Arial" w:hAnsi="Arial" w:cs="Arial"/>
                <w:b/>
                <w:bCs/>
                <w:sz w:val="24"/>
                <w:szCs w:val="24"/>
              </w:rPr>
              <w:t>CCMA T+1</w:t>
            </w:r>
          </w:p>
        </w:tc>
      </w:tr>
      <w:tr w:rsidR="00B32DF9" w:rsidRPr="00B32DF9" w14:paraId="48FBAE65" w14:textId="77777777" w:rsidTr="00B32DF9">
        <w:trPr>
          <w:trHeight w:val="720"/>
        </w:trPr>
        <w:tc>
          <w:tcPr>
            <w:tcW w:w="3040" w:type="dxa"/>
            <w:noWrap/>
            <w:hideMark/>
          </w:tcPr>
          <w:p w14:paraId="673267B8" w14:textId="6C07EF87" w:rsidR="00B32DF9" w:rsidRPr="00B32DF9" w:rsidRDefault="00B32DF9">
            <w:pPr>
              <w:rPr>
                <w:rFonts w:ascii="Arial" w:hAnsi="Arial" w:cs="Arial"/>
                <w:sz w:val="24"/>
                <w:szCs w:val="24"/>
              </w:rPr>
            </w:pPr>
            <w:r w:rsidRPr="00B32DF9">
              <w:rPr>
                <w:rFonts w:ascii="Arial" w:hAnsi="Arial" w:cs="Arial"/>
                <w:noProof/>
                <w:sz w:val="24"/>
                <w:szCs w:val="24"/>
              </w:rPr>
              <w:drawing>
                <wp:anchor distT="0" distB="0" distL="114300" distR="114300" simplePos="0" relativeHeight="251669504" behindDoc="0" locked="0" layoutInCell="1" allowOverlap="1" wp14:anchorId="6C4AC756" wp14:editId="05DC35C8">
                  <wp:simplePos x="0" y="0"/>
                  <wp:positionH relativeFrom="column">
                    <wp:posOffset>0</wp:posOffset>
                  </wp:positionH>
                  <wp:positionV relativeFrom="paragraph">
                    <wp:posOffset>0</wp:posOffset>
                  </wp:positionV>
                  <wp:extent cx="809625" cy="581025"/>
                  <wp:effectExtent l="0" t="0" r="0" b="9525"/>
                  <wp:wrapNone/>
                  <wp:docPr id="18" name="Picture 18" descr="C:\Users\kevans\Pictures\CCMA Logo.jpg"/>
                  <wp:cNvGraphicFramePr/>
                  <a:graphic xmlns:a="http://schemas.openxmlformats.org/drawingml/2006/main">
                    <a:graphicData uri="http://schemas.openxmlformats.org/drawingml/2006/picture">
                      <pic:pic xmlns:pic="http://schemas.openxmlformats.org/drawingml/2006/picture">
                        <pic:nvPicPr>
                          <pic:cNvPr id="3" name="Picture 2" descr="C:\Users\kevans\Pictures\CCMA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58547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040"/>
            </w:tblGrid>
            <w:tr w:rsidR="00B32DF9" w:rsidRPr="00B32DF9" w14:paraId="12505A26" w14:textId="77777777">
              <w:trPr>
                <w:trHeight w:val="720"/>
                <w:tblCellSpacing w:w="0" w:type="dxa"/>
              </w:trPr>
              <w:tc>
                <w:tcPr>
                  <w:tcW w:w="3040" w:type="dxa"/>
                  <w:tcBorders>
                    <w:top w:val="nil"/>
                    <w:left w:val="nil"/>
                    <w:bottom w:val="nil"/>
                    <w:right w:val="nil"/>
                  </w:tcBorders>
                  <w:shd w:val="clear" w:color="auto" w:fill="auto"/>
                  <w:noWrap/>
                  <w:vAlign w:val="bottom"/>
                  <w:hideMark/>
                </w:tcPr>
                <w:p w14:paraId="13C1F13D" w14:textId="77777777" w:rsidR="00B32DF9" w:rsidRPr="00B32DF9" w:rsidRDefault="00B32DF9">
                  <w:pPr>
                    <w:rPr>
                      <w:rFonts w:ascii="Arial" w:hAnsi="Arial" w:cs="Arial"/>
                      <w:sz w:val="24"/>
                      <w:szCs w:val="24"/>
                    </w:rPr>
                  </w:pPr>
                </w:p>
              </w:tc>
            </w:tr>
          </w:tbl>
          <w:p w14:paraId="2F9F24FE" w14:textId="77777777" w:rsidR="00B32DF9" w:rsidRPr="00B32DF9" w:rsidRDefault="00B32DF9">
            <w:pPr>
              <w:rPr>
                <w:rFonts w:ascii="Arial" w:hAnsi="Arial" w:cs="Arial"/>
                <w:sz w:val="24"/>
                <w:szCs w:val="24"/>
              </w:rPr>
            </w:pPr>
          </w:p>
        </w:tc>
        <w:tc>
          <w:tcPr>
            <w:tcW w:w="9460" w:type="dxa"/>
            <w:hideMark/>
          </w:tcPr>
          <w:p w14:paraId="075AFF2A" w14:textId="77777777" w:rsidR="00B32DF9" w:rsidRPr="00B32DF9" w:rsidRDefault="00B32DF9" w:rsidP="00B32DF9">
            <w:pPr>
              <w:rPr>
                <w:rFonts w:ascii="Arial" w:hAnsi="Arial" w:cs="Arial"/>
                <w:b/>
                <w:bCs/>
                <w:sz w:val="24"/>
                <w:szCs w:val="24"/>
              </w:rPr>
            </w:pPr>
            <w:r w:rsidRPr="00B32DF9">
              <w:rPr>
                <w:rFonts w:ascii="Arial" w:hAnsi="Arial" w:cs="Arial"/>
                <w:b/>
                <w:bCs/>
                <w:sz w:val="24"/>
                <w:szCs w:val="24"/>
              </w:rPr>
              <w:t>Operations Working Group</w:t>
            </w:r>
          </w:p>
        </w:tc>
      </w:tr>
      <w:tr w:rsidR="00B32DF9" w:rsidRPr="00B32DF9" w14:paraId="24C736B1" w14:textId="77777777" w:rsidTr="00B32DF9">
        <w:trPr>
          <w:trHeight w:val="405"/>
        </w:trPr>
        <w:tc>
          <w:tcPr>
            <w:tcW w:w="3040" w:type="dxa"/>
            <w:noWrap/>
            <w:hideMark/>
          </w:tcPr>
          <w:p w14:paraId="7A5E451C" w14:textId="77777777" w:rsidR="00B32DF9" w:rsidRPr="00B32DF9" w:rsidRDefault="00B32DF9" w:rsidP="00B32DF9">
            <w:pPr>
              <w:rPr>
                <w:rFonts w:ascii="Arial" w:hAnsi="Arial" w:cs="Arial"/>
                <w:b/>
                <w:bCs/>
                <w:sz w:val="24"/>
                <w:szCs w:val="24"/>
              </w:rPr>
            </w:pPr>
          </w:p>
        </w:tc>
        <w:tc>
          <w:tcPr>
            <w:tcW w:w="9460" w:type="dxa"/>
            <w:hideMark/>
          </w:tcPr>
          <w:p w14:paraId="0D8E3D02" w14:textId="77777777" w:rsidR="00B32DF9" w:rsidRPr="00B32DF9" w:rsidRDefault="00B32DF9">
            <w:pPr>
              <w:rPr>
                <w:rFonts w:ascii="Arial" w:hAnsi="Arial" w:cs="Arial"/>
                <w:sz w:val="24"/>
                <w:szCs w:val="24"/>
              </w:rPr>
            </w:pPr>
          </w:p>
        </w:tc>
      </w:tr>
      <w:tr w:rsidR="00B32DF9" w:rsidRPr="00B32DF9" w14:paraId="5DC60E1D" w14:textId="77777777" w:rsidTr="00B32DF9">
        <w:trPr>
          <w:trHeight w:val="690"/>
        </w:trPr>
        <w:tc>
          <w:tcPr>
            <w:tcW w:w="3040" w:type="dxa"/>
            <w:noWrap/>
            <w:hideMark/>
          </w:tcPr>
          <w:p w14:paraId="0989EA4A" w14:textId="77777777" w:rsidR="00B32DF9" w:rsidRPr="00B32DF9" w:rsidRDefault="00B32DF9">
            <w:pPr>
              <w:rPr>
                <w:rFonts w:ascii="Arial" w:hAnsi="Arial" w:cs="Arial"/>
                <w:b/>
                <w:bCs/>
                <w:sz w:val="24"/>
                <w:szCs w:val="24"/>
              </w:rPr>
            </w:pPr>
            <w:r w:rsidRPr="00B32DF9">
              <w:rPr>
                <w:rFonts w:ascii="Arial" w:hAnsi="Arial" w:cs="Arial"/>
                <w:b/>
                <w:bCs/>
                <w:sz w:val="24"/>
                <w:szCs w:val="24"/>
              </w:rPr>
              <w:t xml:space="preserve">Issue: </w:t>
            </w:r>
            <w:bookmarkStart w:id="5" w:name="OWG034"/>
            <w:r w:rsidRPr="00B32DF9">
              <w:rPr>
                <w:rFonts w:ascii="Arial" w:hAnsi="Arial" w:cs="Arial"/>
                <w:b/>
                <w:bCs/>
                <w:sz w:val="24"/>
                <w:szCs w:val="24"/>
              </w:rPr>
              <w:t>OWG - 034</w:t>
            </w:r>
            <w:bookmarkEnd w:id="5"/>
          </w:p>
        </w:tc>
        <w:tc>
          <w:tcPr>
            <w:tcW w:w="9460" w:type="dxa"/>
            <w:hideMark/>
          </w:tcPr>
          <w:p w14:paraId="0AEDBF06" w14:textId="77777777" w:rsidR="00B32DF9" w:rsidRPr="00B32DF9" w:rsidRDefault="00B32DF9">
            <w:pPr>
              <w:rPr>
                <w:rFonts w:ascii="Arial" w:hAnsi="Arial" w:cs="Arial"/>
                <w:b/>
                <w:bCs/>
                <w:sz w:val="24"/>
                <w:szCs w:val="24"/>
              </w:rPr>
            </w:pPr>
            <w:r w:rsidRPr="00B32DF9">
              <w:rPr>
                <w:rFonts w:ascii="Arial" w:hAnsi="Arial" w:cs="Arial"/>
                <w:b/>
                <w:bCs/>
                <w:sz w:val="24"/>
                <w:szCs w:val="24"/>
              </w:rPr>
              <w:t>Client Communications</w:t>
            </w:r>
          </w:p>
        </w:tc>
      </w:tr>
      <w:tr w:rsidR="00B32DF9" w:rsidRPr="00B32DF9" w14:paraId="775B6A1F" w14:textId="77777777" w:rsidTr="00B32DF9">
        <w:trPr>
          <w:trHeight w:val="525"/>
        </w:trPr>
        <w:tc>
          <w:tcPr>
            <w:tcW w:w="3040" w:type="dxa"/>
            <w:noWrap/>
            <w:hideMark/>
          </w:tcPr>
          <w:p w14:paraId="12184C93" w14:textId="77777777" w:rsidR="00B32DF9" w:rsidRPr="00B32DF9" w:rsidRDefault="00B32DF9">
            <w:pPr>
              <w:rPr>
                <w:rFonts w:ascii="Arial" w:hAnsi="Arial" w:cs="Arial"/>
                <w:b/>
                <w:bCs/>
                <w:sz w:val="24"/>
                <w:szCs w:val="24"/>
              </w:rPr>
            </w:pPr>
            <w:r w:rsidRPr="00B32DF9">
              <w:rPr>
                <w:rFonts w:ascii="Arial" w:hAnsi="Arial" w:cs="Arial"/>
                <w:b/>
                <w:bCs/>
                <w:sz w:val="24"/>
                <w:szCs w:val="24"/>
              </w:rPr>
              <w:t>Status</w:t>
            </w:r>
          </w:p>
        </w:tc>
        <w:tc>
          <w:tcPr>
            <w:tcW w:w="9460" w:type="dxa"/>
            <w:hideMark/>
          </w:tcPr>
          <w:p w14:paraId="493E554E" w14:textId="77777777" w:rsidR="00B32DF9" w:rsidRPr="00B32DF9" w:rsidRDefault="00B32DF9">
            <w:pPr>
              <w:rPr>
                <w:rFonts w:ascii="Arial" w:hAnsi="Arial" w:cs="Arial"/>
                <w:b/>
                <w:bCs/>
                <w:sz w:val="24"/>
                <w:szCs w:val="24"/>
              </w:rPr>
            </w:pPr>
            <w:r w:rsidRPr="00B32DF9">
              <w:rPr>
                <w:rFonts w:ascii="Arial" w:hAnsi="Arial" w:cs="Arial"/>
                <w:b/>
                <w:bCs/>
                <w:sz w:val="24"/>
                <w:szCs w:val="24"/>
              </w:rPr>
              <w:t>OPEN</w:t>
            </w:r>
          </w:p>
        </w:tc>
      </w:tr>
      <w:tr w:rsidR="00B32DF9" w:rsidRPr="00B32DF9" w14:paraId="5A9C18A4" w14:textId="77777777" w:rsidTr="00B32DF9">
        <w:trPr>
          <w:trHeight w:val="315"/>
        </w:trPr>
        <w:tc>
          <w:tcPr>
            <w:tcW w:w="3040" w:type="dxa"/>
            <w:noWrap/>
            <w:hideMark/>
          </w:tcPr>
          <w:p w14:paraId="090330D5" w14:textId="77777777" w:rsidR="00B32DF9" w:rsidRPr="00B32DF9" w:rsidRDefault="00B32DF9">
            <w:pPr>
              <w:rPr>
                <w:rFonts w:ascii="Arial" w:hAnsi="Arial" w:cs="Arial"/>
                <w:b/>
                <w:bCs/>
                <w:sz w:val="24"/>
                <w:szCs w:val="24"/>
              </w:rPr>
            </w:pPr>
          </w:p>
        </w:tc>
        <w:tc>
          <w:tcPr>
            <w:tcW w:w="9460" w:type="dxa"/>
            <w:hideMark/>
          </w:tcPr>
          <w:p w14:paraId="5A7521BC" w14:textId="77777777" w:rsidR="00B32DF9" w:rsidRPr="00B32DF9" w:rsidRDefault="00B32DF9">
            <w:pPr>
              <w:rPr>
                <w:rFonts w:ascii="Arial" w:hAnsi="Arial" w:cs="Arial"/>
                <w:sz w:val="24"/>
                <w:szCs w:val="24"/>
              </w:rPr>
            </w:pPr>
          </w:p>
        </w:tc>
      </w:tr>
      <w:tr w:rsidR="00B32DF9" w:rsidRPr="00B32DF9" w14:paraId="6A138D7A" w14:textId="77777777" w:rsidTr="00B32DF9">
        <w:trPr>
          <w:trHeight w:val="315"/>
        </w:trPr>
        <w:tc>
          <w:tcPr>
            <w:tcW w:w="3040" w:type="dxa"/>
            <w:noWrap/>
            <w:hideMark/>
          </w:tcPr>
          <w:p w14:paraId="316A2245" w14:textId="77777777" w:rsidR="00B32DF9" w:rsidRPr="00B32DF9" w:rsidRDefault="00B32DF9">
            <w:pPr>
              <w:rPr>
                <w:rFonts w:ascii="Arial" w:hAnsi="Arial" w:cs="Arial"/>
                <w:sz w:val="24"/>
                <w:szCs w:val="24"/>
              </w:rPr>
            </w:pPr>
          </w:p>
        </w:tc>
        <w:tc>
          <w:tcPr>
            <w:tcW w:w="9460" w:type="dxa"/>
            <w:hideMark/>
          </w:tcPr>
          <w:p w14:paraId="4FB190F9" w14:textId="77777777" w:rsidR="00B32DF9" w:rsidRPr="00B32DF9" w:rsidRDefault="00B32DF9">
            <w:pPr>
              <w:rPr>
                <w:rFonts w:ascii="Arial" w:hAnsi="Arial" w:cs="Arial"/>
                <w:sz w:val="24"/>
                <w:szCs w:val="24"/>
              </w:rPr>
            </w:pPr>
          </w:p>
        </w:tc>
      </w:tr>
      <w:tr w:rsidR="00B32DF9" w:rsidRPr="00B32DF9" w14:paraId="490E32FE" w14:textId="77777777" w:rsidTr="00B32DF9">
        <w:trPr>
          <w:trHeight w:val="615"/>
        </w:trPr>
        <w:tc>
          <w:tcPr>
            <w:tcW w:w="3040" w:type="dxa"/>
            <w:noWrap/>
            <w:hideMark/>
          </w:tcPr>
          <w:p w14:paraId="0B27662D" w14:textId="77777777" w:rsidR="00B32DF9" w:rsidRPr="00B32DF9" w:rsidRDefault="00B32DF9">
            <w:pPr>
              <w:rPr>
                <w:rFonts w:ascii="Arial" w:hAnsi="Arial" w:cs="Arial"/>
                <w:b/>
                <w:bCs/>
                <w:sz w:val="24"/>
                <w:szCs w:val="24"/>
              </w:rPr>
            </w:pPr>
            <w:r w:rsidRPr="00B32DF9">
              <w:rPr>
                <w:rFonts w:ascii="Arial" w:hAnsi="Arial" w:cs="Arial"/>
                <w:b/>
                <w:bCs/>
                <w:sz w:val="24"/>
                <w:szCs w:val="24"/>
              </w:rPr>
              <w:t>Description:</w:t>
            </w:r>
          </w:p>
        </w:tc>
        <w:tc>
          <w:tcPr>
            <w:tcW w:w="9460" w:type="dxa"/>
            <w:hideMark/>
          </w:tcPr>
          <w:p w14:paraId="0187928F" w14:textId="77777777" w:rsidR="00B32DF9" w:rsidRPr="00B32DF9" w:rsidRDefault="00B32DF9">
            <w:pPr>
              <w:rPr>
                <w:rFonts w:ascii="Arial" w:hAnsi="Arial" w:cs="Arial"/>
                <w:sz w:val="24"/>
                <w:szCs w:val="24"/>
              </w:rPr>
            </w:pPr>
            <w:r w:rsidRPr="00B32DF9">
              <w:rPr>
                <w:rFonts w:ascii="Arial" w:hAnsi="Arial" w:cs="Arial"/>
                <w:sz w:val="24"/>
                <w:szCs w:val="24"/>
              </w:rPr>
              <w:t>Communication to clients need to reviewed to ensure that trade confirmations (anything else?) can be completed within the shortened timeframes.</w:t>
            </w:r>
          </w:p>
        </w:tc>
      </w:tr>
      <w:tr w:rsidR="00B32DF9" w:rsidRPr="00B32DF9" w14:paraId="0B0BAD6D" w14:textId="77777777" w:rsidTr="00B32DF9">
        <w:trPr>
          <w:trHeight w:val="315"/>
        </w:trPr>
        <w:tc>
          <w:tcPr>
            <w:tcW w:w="3040" w:type="dxa"/>
            <w:noWrap/>
            <w:hideMark/>
          </w:tcPr>
          <w:p w14:paraId="40C71936" w14:textId="77777777" w:rsidR="00B32DF9" w:rsidRPr="00B32DF9" w:rsidRDefault="00B32DF9">
            <w:pPr>
              <w:rPr>
                <w:rFonts w:ascii="Arial" w:hAnsi="Arial" w:cs="Arial"/>
                <w:sz w:val="24"/>
                <w:szCs w:val="24"/>
              </w:rPr>
            </w:pPr>
          </w:p>
        </w:tc>
        <w:tc>
          <w:tcPr>
            <w:tcW w:w="9460" w:type="dxa"/>
            <w:hideMark/>
          </w:tcPr>
          <w:p w14:paraId="311EF0E1" w14:textId="77777777" w:rsidR="00B32DF9" w:rsidRPr="00B32DF9" w:rsidRDefault="00B32DF9">
            <w:pPr>
              <w:rPr>
                <w:rFonts w:ascii="Arial" w:hAnsi="Arial" w:cs="Arial"/>
                <w:sz w:val="24"/>
                <w:szCs w:val="24"/>
              </w:rPr>
            </w:pPr>
          </w:p>
        </w:tc>
      </w:tr>
      <w:tr w:rsidR="00B32DF9" w:rsidRPr="00B32DF9" w14:paraId="426F5CF2" w14:textId="77777777" w:rsidTr="00B32DF9">
        <w:trPr>
          <w:trHeight w:val="315"/>
        </w:trPr>
        <w:tc>
          <w:tcPr>
            <w:tcW w:w="3040" w:type="dxa"/>
            <w:noWrap/>
            <w:hideMark/>
          </w:tcPr>
          <w:p w14:paraId="5A08DF3A" w14:textId="77777777" w:rsidR="00B32DF9" w:rsidRPr="00B32DF9" w:rsidRDefault="00B32DF9">
            <w:pPr>
              <w:rPr>
                <w:rFonts w:ascii="Arial" w:hAnsi="Arial" w:cs="Arial"/>
                <w:sz w:val="24"/>
                <w:szCs w:val="24"/>
              </w:rPr>
            </w:pPr>
          </w:p>
        </w:tc>
        <w:tc>
          <w:tcPr>
            <w:tcW w:w="9460" w:type="dxa"/>
            <w:hideMark/>
          </w:tcPr>
          <w:p w14:paraId="2168897E" w14:textId="77777777" w:rsidR="00B32DF9" w:rsidRPr="00B32DF9" w:rsidRDefault="00B32DF9">
            <w:pPr>
              <w:rPr>
                <w:rFonts w:ascii="Arial" w:hAnsi="Arial" w:cs="Arial"/>
                <w:sz w:val="24"/>
                <w:szCs w:val="24"/>
              </w:rPr>
            </w:pPr>
          </w:p>
        </w:tc>
      </w:tr>
      <w:tr w:rsidR="00B32DF9" w:rsidRPr="00B32DF9" w14:paraId="7A574626" w14:textId="77777777" w:rsidTr="00B32DF9">
        <w:trPr>
          <w:trHeight w:val="915"/>
        </w:trPr>
        <w:tc>
          <w:tcPr>
            <w:tcW w:w="3040" w:type="dxa"/>
            <w:noWrap/>
            <w:hideMark/>
          </w:tcPr>
          <w:p w14:paraId="454D9644" w14:textId="77777777" w:rsidR="00B32DF9" w:rsidRPr="00B32DF9" w:rsidRDefault="00B32DF9">
            <w:pPr>
              <w:rPr>
                <w:rFonts w:ascii="Arial" w:hAnsi="Arial" w:cs="Arial"/>
                <w:b/>
                <w:bCs/>
                <w:sz w:val="24"/>
                <w:szCs w:val="24"/>
              </w:rPr>
            </w:pPr>
            <w:r w:rsidRPr="00B32DF9">
              <w:rPr>
                <w:rFonts w:ascii="Arial" w:hAnsi="Arial" w:cs="Arial"/>
                <w:b/>
                <w:bCs/>
                <w:sz w:val="24"/>
                <w:szCs w:val="24"/>
              </w:rPr>
              <w:t>What is the issue:</w:t>
            </w:r>
          </w:p>
        </w:tc>
        <w:tc>
          <w:tcPr>
            <w:tcW w:w="9460" w:type="dxa"/>
            <w:hideMark/>
          </w:tcPr>
          <w:p w14:paraId="4C8A8D30" w14:textId="77777777" w:rsidR="00B32DF9" w:rsidRPr="00B32DF9" w:rsidRDefault="00B32DF9">
            <w:pPr>
              <w:rPr>
                <w:rFonts w:ascii="Arial" w:hAnsi="Arial" w:cs="Arial"/>
                <w:sz w:val="24"/>
                <w:szCs w:val="24"/>
              </w:rPr>
            </w:pPr>
            <w:r w:rsidRPr="00B32DF9">
              <w:rPr>
                <w:rFonts w:ascii="Arial" w:hAnsi="Arial" w:cs="Arial"/>
                <w:sz w:val="24"/>
                <w:szCs w:val="24"/>
              </w:rPr>
              <w:t xml:space="preserve">Trade confirmations need to be communicated to clients. Are there deadlines that, within T+1 are unlikely to </w:t>
            </w:r>
            <w:proofErr w:type="gramStart"/>
            <w:r w:rsidRPr="00B32DF9">
              <w:rPr>
                <w:rFonts w:ascii="Arial" w:hAnsi="Arial" w:cs="Arial"/>
                <w:sz w:val="24"/>
                <w:szCs w:val="24"/>
              </w:rPr>
              <w:t>met</w:t>
            </w:r>
            <w:proofErr w:type="gramEnd"/>
            <w:r w:rsidRPr="00B32DF9">
              <w:rPr>
                <w:rFonts w:ascii="Arial" w:hAnsi="Arial" w:cs="Arial"/>
                <w:sz w:val="24"/>
                <w:szCs w:val="24"/>
              </w:rPr>
              <w:t xml:space="preserve">. Do regulations need to be modified to allow for electronic </w:t>
            </w:r>
            <w:proofErr w:type="gramStart"/>
            <w:r w:rsidRPr="00B32DF9">
              <w:rPr>
                <w:rFonts w:ascii="Arial" w:hAnsi="Arial" w:cs="Arial"/>
                <w:sz w:val="24"/>
                <w:szCs w:val="24"/>
              </w:rPr>
              <w:t>communications.</w:t>
            </w:r>
            <w:proofErr w:type="gramEnd"/>
            <w:r w:rsidRPr="00B32DF9">
              <w:rPr>
                <w:rFonts w:ascii="Arial" w:hAnsi="Arial" w:cs="Arial"/>
                <w:sz w:val="24"/>
                <w:szCs w:val="24"/>
              </w:rPr>
              <w:t xml:space="preserve"> What new deadlines should be </w:t>
            </w:r>
            <w:proofErr w:type="gramStart"/>
            <w:r w:rsidRPr="00B32DF9">
              <w:rPr>
                <w:rFonts w:ascii="Arial" w:hAnsi="Arial" w:cs="Arial"/>
                <w:sz w:val="24"/>
                <w:szCs w:val="24"/>
              </w:rPr>
              <w:t>applied.</w:t>
            </w:r>
            <w:proofErr w:type="gramEnd"/>
          </w:p>
        </w:tc>
      </w:tr>
      <w:tr w:rsidR="00B32DF9" w:rsidRPr="00B32DF9" w14:paraId="5434BDED" w14:textId="77777777" w:rsidTr="00B32DF9">
        <w:trPr>
          <w:trHeight w:val="315"/>
        </w:trPr>
        <w:tc>
          <w:tcPr>
            <w:tcW w:w="3040" w:type="dxa"/>
            <w:noWrap/>
            <w:hideMark/>
          </w:tcPr>
          <w:p w14:paraId="012B063C" w14:textId="77777777" w:rsidR="00B32DF9" w:rsidRPr="00B32DF9" w:rsidRDefault="00B32DF9">
            <w:pPr>
              <w:rPr>
                <w:rFonts w:ascii="Arial" w:hAnsi="Arial" w:cs="Arial"/>
                <w:sz w:val="24"/>
                <w:szCs w:val="24"/>
              </w:rPr>
            </w:pPr>
          </w:p>
        </w:tc>
        <w:tc>
          <w:tcPr>
            <w:tcW w:w="9460" w:type="dxa"/>
            <w:hideMark/>
          </w:tcPr>
          <w:p w14:paraId="6A9AEAF6" w14:textId="77777777" w:rsidR="00B32DF9" w:rsidRPr="00B32DF9" w:rsidRDefault="00B32DF9">
            <w:pPr>
              <w:rPr>
                <w:rFonts w:ascii="Arial" w:hAnsi="Arial" w:cs="Arial"/>
                <w:sz w:val="24"/>
                <w:szCs w:val="24"/>
              </w:rPr>
            </w:pPr>
          </w:p>
        </w:tc>
      </w:tr>
      <w:tr w:rsidR="00B32DF9" w:rsidRPr="00B32DF9" w14:paraId="067247AF" w14:textId="77777777" w:rsidTr="00B32DF9">
        <w:trPr>
          <w:trHeight w:val="315"/>
        </w:trPr>
        <w:tc>
          <w:tcPr>
            <w:tcW w:w="3040" w:type="dxa"/>
            <w:noWrap/>
            <w:hideMark/>
          </w:tcPr>
          <w:p w14:paraId="06671B3F" w14:textId="77777777" w:rsidR="00B32DF9" w:rsidRPr="00B32DF9" w:rsidRDefault="00B32DF9">
            <w:pPr>
              <w:rPr>
                <w:rFonts w:ascii="Arial" w:hAnsi="Arial" w:cs="Arial"/>
                <w:b/>
                <w:bCs/>
                <w:sz w:val="24"/>
                <w:szCs w:val="24"/>
              </w:rPr>
            </w:pPr>
            <w:r w:rsidRPr="00B32DF9">
              <w:rPr>
                <w:rFonts w:ascii="Arial" w:hAnsi="Arial" w:cs="Arial"/>
                <w:b/>
                <w:bCs/>
                <w:sz w:val="24"/>
                <w:szCs w:val="24"/>
              </w:rPr>
              <w:t>Major discussion points:</w:t>
            </w:r>
          </w:p>
        </w:tc>
        <w:tc>
          <w:tcPr>
            <w:tcW w:w="9460" w:type="dxa"/>
            <w:hideMark/>
          </w:tcPr>
          <w:p w14:paraId="3C8CF3D0" w14:textId="77777777" w:rsidR="00B32DF9" w:rsidRPr="00B32DF9" w:rsidRDefault="00B32DF9">
            <w:pPr>
              <w:rPr>
                <w:rFonts w:ascii="Arial" w:hAnsi="Arial" w:cs="Arial"/>
                <w:sz w:val="24"/>
                <w:szCs w:val="24"/>
              </w:rPr>
            </w:pPr>
            <w:r w:rsidRPr="00B32DF9">
              <w:rPr>
                <w:rFonts w:ascii="Arial" w:hAnsi="Arial" w:cs="Arial"/>
                <w:sz w:val="24"/>
                <w:szCs w:val="24"/>
              </w:rPr>
              <w:t>What communications need to be sent to clients; Trade Confirmations, etc.</w:t>
            </w:r>
          </w:p>
        </w:tc>
      </w:tr>
      <w:tr w:rsidR="00B32DF9" w:rsidRPr="00B32DF9" w14:paraId="3F3674D7" w14:textId="77777777" w:rsidTr="00B32DF9">
        <w:trPr>
          <w:trHeight w:val="315"/>
        </w:trPr>
        <w:tc>
          <w:tcPr>
            <w:tcW w:w="3040" w:type="dxa"/>
            <w:noWrap/>
            <w:hideMark/>
          </w:tcPr>
          <w:p w14:paraId="6934C53C" w14:textId="77777777" w:rsidR="00B32DF9" w:rsidRPr="00B32DF9" w:rsidRDefault="00B32DF9">
            <w:pPr>
              <w:rPr>
                <w:rFonts w:ascii="Arial" w:hAnsi="Arial" w:cs="Arial"/>
                <w:sz w:val="24"/>
                <w:szCs w:val="24"/>
              </w:rPr>
            </w:pPr>
          </w:p>
        </w:tc>
        <w:tc>
          <w:tcPr>
            <w:tcW w:w="9460" w:type="dxa"/>
            <w:hideMark/>
          </w:tcPr>
          <w:p w14:paraId="287F85A3" w14:textId="77777777" w:rsidR="00B32DF9" w:rsidRPr="00B32DF9" w:rsidRDefault="00B32DF9">
            <w:pPr>
              <w:rPr>
                <w:rFonts w:ascii="Arial" w:hAnsi="Arial" w:cs="Arial"/>
                <w:sz w:val="24"/>
                <w:szCs w:val="24"/>
              </w:rPr>
            </w:pPr>
            <w:r w:rsidRPr="00B32DF9">
              <w:rPr>
                <w:rFonts w:ascii="Arial" w:hAnsi="Arial" w:cs="Arial"/>
                <w:sz w:val="24"/>
                <w:szCs w:val="24"/>
              </w:rPr>
              <w:t>How do members communicate these….via post office or electronic?</w:t>
            </w:r>
          </w:p>
        </w:tc>
      </w:tr>
      <w:tr w:rsidR="00B32DF9" w:rsidRPr="00B32DF9" w14:paraId="2677E493" w14:textId="77777777" w:rsidTr="00B32DF9">
        <w:trPr>
          <w:trHeight w:val="315"/>
        </w:trPr>
        <w:tc>
          <w:tcPr>
            <w:tcW w:w="3040" w:type="dxa"/>
            <w:noWrap/>
            <w:hideMark/>
          </w:tcPr>
          <w:p w14:paraId="272D1F8B" w14:textId="77777777" w:rsidR="00B32DF9" w:rsidRPr="00B32DF9" w:rsidRDefault="00B32DF9">
            <w:pPr>
              <w:rPr>
                <w:rFonts w:ascii="Arial" w:hAnsi="Arial" w:cs="Arial"/>
                <w:sz w:val="24"/>
                <w:szCs w:val="24"/>
              </w:rPr>
            </w:pPr>
          </w:p>
        </w:tc>
        <w:tc>
          <w:tcPr>
            <w:tcW w:w="9460" w:type="dxa"/>
            <w:hideMark/>
          </w:tcPr>
          <w:p w14:paraId="091FDD42" w14:textId="77777777" w:rsidR="00B32DF9" w:rsidRPr="00B32DF9" w:rsidRDefault="00B32DF9">
            <w:pPr>
              <w:rPr>
                <w:rFonts w:ascii="Arial" w:hAnsi="Arial" w:cs="Arial"/>
                <w:sz w:val="24"/>
                <w:szCs w:val="24"/>
              </w:rPr>
            </w:pPr>
          </w:p>
        </w:tc>
      </w:tr>
      <w:tr w:rsidR="00B32DF9" w:rsidRPr="00B32DF9" w14:paraId="62E07904" w14:textId="77777777" w:rsidTr="00B32DF9">
        <w:trPr>
          <w:trHeight w:val="315"/>
        </w:trPr>
        <w:tc>
          <w:tcPr>
            <w:tcW w:w="3040" w:type="dxa"/>
            <w:noWrap/>
            <w:hideMark/>
          </w:tcPr>
          <w:p w14:paraId="6088ACB3" w14:textId="77777777" w:rsidR="00B32DF9" w:rsidRPr="00B32DF9" w:rsidRDefault="00B32DF9">
            <w:pPr>
              <w:rPr>
                <w:rFonts w:ascii="Arial" w:hAnsi="Arial" w:cs="Arial"/>
                <w:sz w:val="24"/>
                <w:szCs w:val="24"/>
              </w:rPr>
            </w:pPr>
          </w:p>
        </w:tc>
        <w:tc>
          <w:tcPr>
            <w:tcW w:w="9460" w:type="dxa"/>
            <w:hideMark/>
          </w:tcPr>
          <w:p w14:paraId="76562BEF" w14:textId="77777777" w:rsidR="00B32DF9" w:rsidRPr="00B32DF9" w:rsidRDefault="00B32DF9">
            <w:pPr>
              <w:rPr>
                <w:rFonts w:ascii="Arial" w:hAnsi="Arial" w:cs="Arial"/>
                <w:sz w:val="24"/>
                <w:szCs w:val="24"/>
              </w:rPr>
            </w:pPr>
          </w:p>
        </w:tc>
      </w:tr>
      <w:tr w:rsidR="00B32DF9" w:rsidRPr="00B32DF9" w14:paraId="3FE5E5F6" w14:textId="77777777" w:rsidTr="00B32DF9">
        <w:trPr>
          <w:trHeight w:val="315"/>
        </w:trPr>
        <w:tc>
          <w:tcPr>
            <w:tcW w:w="3040" w:type="dxa"/>
            <w:noWrap/>
            <w:hideMark/>
          </w:tcPr>
          <w:p w14:paraId="588F7EC5" w14:textId="77777777" w:rsidR="00B32DF9" w:rsidRPr="00B32DF9" w:rsidRDefault="00B32DF9">
            <w:pPr>
              <w:rPr>
                <w:rFonts w:ascii="Arial" w:hAnsi="Arial" w:cs="Arial"/>
                <w:sz w:val="24"/>
                <w:szCs w:val="24"/>
              </w:rPr>
            </w:pPr>
          </w:p>
        </w:tc>
        <w:tc>
          <w:tcPr>
            <w:tcW w:w="9460" w:type="dxa"/>
            <w:hideMark/>
          </w:tcPr>
          <w:p w14:paraId="13FF3020" w14:textId="77777777" w:rsidR="00B32DF9" w:rsidRPr="00B32DF9" w:rsidRDefault="00B32DF9">
            <w:pPr>
              <w:rPr>
                <w:rFonts w:ascii="Arial" w:hAnsi="Arial" w:cs="Arial"/>
                <w:sz w:val="24"/>
                <w:szCs w:val="24"/>
              </w:rPr>
            </w:pPr>
          </w:p>
        </w:tc>
      </w:tr>
    </w:tbl>
    <w:p w14:paraId="0A164711" w14:textId="77777777" w:rsidR="00B32DF9" w:rsidRDefault="00B32DF9" w:rsidP="00B32DF9">
      <w:pPr>
        <w:rPr>
          <w:rFonts w:ascii="Arial" w:hAnsi="Arial" w:cs="Arial"/>
          <w:sz w:val="24"/>
          <w:szCs w:val="24"/>
        </w:rPr>
      </w:pPr>
    </w:p>
    <w:sectPr w:rsidR="00B32DF9" w:rsidSect="00DF356D">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A16DF" w14:textId="77777777" w:rsidR="00F3131C" w:rsidRDefault="00F3131C" w:rsidP="00C228D4">
      <w:pPr>
        <w:spacing w:after="0" w:line="240" w:lineRule="auto"/>
      </w:pPr>
      <w:r>
        <w:separator/>
      </w:r>
    </w:p>
  </w:endnote>
  <w:endnote w:type="continuationSeparator" w:id="0">
    <w:p w14:paraId="4B576A82" w14:textId="77777777" w:rsidR="00F3131C" w:rsidRDefault="00F3131C"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46661" w14:textId="77777777" w:rsidR="00F3131C" w:rsidRDefault="00F3131C" w:rsidP="00C228D4">
      <w:pPr>
        <w:spacing w:after="0" w:line="240" w:lineRule="auto"/>
      </w:pPr>
      <w:r>
        <w:separator/>
      </w:r>
    </w:p>
  </w:footnote>
  <w:footnote w:type="continuationSeparator" w:id="0">
    <w:p w14:paraId="6D009BAA" w14:textId="77777777" w:rsidR="00F3131C" w:rsidRDefault="00F3131C"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6D6191" w:rsidRDefault="006D6191"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4" name="Picture 4"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6D6191" w:rsidRDefault="006D6191"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74A"/>
    <w:multiLevelType w:val="hybridMultilevel"/>
    <w:tmpl w:val="A790B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8044D"/>
    <w:multiLevelType w:val="hybridMultilevel"/>
    <w:tmpl w:val="5D3C2E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BF978D1"/>
    <w:multiLevelType w:val="hybridMultilevel"/>
    <w:tmpl w:val="E23CB8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7652097"/>
    <w:multiLevelType w:val="hybridMultilevel"/>
    <w:tmpl w:val="10BA1C6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 w15:restartNumberingAfterBreak="0">
    <w:nsid w:val="1AAB5A12"/>
    <w:multiLevelType w:val="hybridMultilevel"/>
    <w:tmpl w:val="01CC5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C5FE1"/>
    <w:multiLevelType w:val="hybridMultilevel"/>
    <w:tmpl w:val="0EE24016"/>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6" w15:restartNumberingAfterBreak="0">
    <w:nsid w:val="1CBD3598"/>
    <w:multiLevelType w:val="hybridMultilevel"/>
    <w:tmpl w:val="78643A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67A45"/>
    <w:multiLevelType w:val="hybridMultilevel"/>
    <w:tmpl w:val="6F28C2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2A9537A"/>
    <w:multiLevelType w:val="hybridMultilevel"/>
    <w:tmpl w:val="11B6B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F20E7C"/>
    <w:multiLevelType w:val="hybridMultilevel"/>
    <w:tmpl w:val="1DD6154E"/>
    <w:lvl w:ilvl="0" w:tplc="CE9CE8A6">
      <w:start w:val="1"/>
      <w:numFmt w:val="decimal"/>
      <w:lvlText w:val="%1."/>
      <w:lvlJc w:val="left"/>
      <w:pPr>
        <w:ind w:left="720" w:hanging="360"/>
      </w:pPr>
      <w:rPr>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262525E7"/>
    <w:multiLevelType w:val="hybridMultilevel"/>
    <w:tmpl w:val="750EF6C6"/>
    <w:lvl w:ilvl="0" w:tplc="C59A58F6">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2725014F"/>
    <w:multiLevelType w:val="hybridMultilevel"/>
    <w:tmpl w:val="D42EA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E58D3"/>
    <w:multiLevelType w:val="hybridMultilevel"/>
    <w:tmpl w:val="759662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276A4F"/>
    <w:multiLevelType w:val="hybridMultilevel"/>
    <w:tmpl w:val="2C88CA9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15:restartNumberingAfterBreak="0">
    <w:nsid w:val="2E3A28E4"/>
    <w:multiLevelType w:val="hybridMultilevel"/>
    <w:tmpl w:val="B5D43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DB2983"/>
    <w:multiLevelType w:val="hybridMultilevel"/>
    <w:tmpl w:val="6D746C3A"/>
    <w:lvl w:ilvl="0" w:tplc="4972144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0A20B6"/>
    <w:multiLevelType w:val="hybridMultilevel"/>
    <w:tmpl w:val="84820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52266"/>
    <w:multiLevelType w:val="hybridMultilevel"/>
    <w:tmpl w:val="CDF85B7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8" w15:restartNumberingAfterBreak="0">
    <w:nsid w:val="3BDF0840"/>
    <w:multiLevelType w:val="hybridMultilevel"/>
    <w:tmpl w:val="43822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96F34"/>
    <w:multiLevelType w:val="hybridMultilevel"/>
    <w:tmpl w:val="CEF2C3D0"/>
    <w:lvl w:ilvl="0" w:tplc="10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9C657E"/>
    <w:multiLevelType w:val="hybridMultilevel"/>
    <w:tmpl w:val="8CDA0BC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3CD5D31"/>
    <w:multiLevelType w:val="multilevel"/>
    <w:tmpl w:val="C4C2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532309"/>
    <w:multiLevelType w:val="multilevel"/>
    <w:tmpl w:val="9F2CD9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00C139A"/>
    <w:multiLevelType w:val="hybridMultilevel"/>
    <w:tmpl w:val="6022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7042B"/>
    <w:multiLevelType w:val="hybridMultilevel"/>
    <w:tmpl w:val="223E0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8E2F6B"/>
    <w:multiLevelType w:val="multilevel"/>
    <w:tmpl w:val="AB62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6B32B9"/>
    <w:multiLevelType w:val="hybridMultilevel"/>
    <w:tmpl w:val="2586DD38"/>
    <w:lvl w:ilvl="0" w:tplc="10090003">
      <w:start w:val="1"/>
      <w:numFmt w:val="bullet"/>
      <w:lvlText w:val="o"/>
      <w:lvlJc w:val="left"/>
      <w:pPr>
        <w:ind w:left="1778" w:hanging="360"/>
      </w:pPr>
      <w:rPr>
        <w:rFonts w:ascii="Courier New" w:hAnsi="Courier New" w:cs="Courier New"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27" w15:restartNumberingAfterBreak="0">
    <w:nsid w:val="6BA3146C"/>
    <w:multiLevelType w:val="hybridMultilevel"/>
    <w:tmpl w:val="2D1CED5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464F4C"/>
    <w:multiLevelType w:val="hybridMultilevel"/>
    <w:tmpl w:val="B9E8734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37600F"/>
    <w:multiLevelType w:val="hybridMultilevel"/>
    <w:tmpl w:val="F648B0CE"/>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num w:numId="1">
    <w:abstractNumId w:val="7"/>
  </w:num>
  <w:num w:numId="2">
    <w:abstractNumId w:val="9"/>
  </w:num>
  <w:num w:numId="3">
    <w:abstractNumId w:val="18"/>
  </w:num>
  <w:num w:numId="4">
    <w:abstractNumId w:val="16"/>
  </w:num>
  <w:num w:numId="5">
    <w:abstractNumId w:val="13"/>
  </w:num>
  <w:num w:numId="6">
    <w:abstractNumId w:val="22"/>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7"/>
  </w:num>
  <w:num w:numId="12">
    <w:abstractNumId w:val="5"/>
  </w:num>
  <w:num w:numId="13">
    <w:abstractNumId w:val="29"/>
  </w:num>
  <w:num w:numId="14">
    <w:abstractNumId w:val="2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9"/>
  </w:num>
  <w:num w:numId="18">
    <w:abstractNumId w:val="4"/>
  </w:num>
  <w:num w:numId="19">
    <w:abstractNumId w:val="15"/>
  </w:num>
  <w:num w:numId="20">
    <w:abstractNumId w:val="12"/>
  </w:num>
  <w:num w:numId="21">
    <w:abstractNumId w:val="14"/>
  </w:num>
  <w:num w:numId="22">
    <w:abstractNumId w:val="11"/>
  </w:num>
  <w:num w:numId="23">
    <w:abstractNumId w:val="23"/>
  </w:num>
  <w:num w:numId="24">
    <w:abstractNumId w:val="28"/>
  </w:num>
  <w:num w:numId="25">
    <w:abstractNumId w:val="2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num>
  <w:num w:numId="29">
    <w:abstractNumId w:val="27"/>
  </w:num>
  <w:num w:numId="30">
    <w:abstractNumId w:val="25"/>
  </w:num>
  <w:num w:numId="31">
    <w:abstractNumId w:val="0"/>
  </w:num>
  <w:num w:numId="32">
    <w:abstractNumId w:val="24"/>
  </w:num>
  <w:num w:numId="33">
    <w:abstractNumId w:val="21"/>
  </w:num>
  <w:num w:numId="3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fr-CA"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5646"/>
    <w:rsid w:val="00006364"/>
    <w:rsid w:val="0001013B"/>
    <w:rsid w:val="00011C40"/>
    <w:rsid w:val="00015B20"/>
    <w:rsid w:val="00016922"/>
    <w:rsid w:val="000221A5"/>
    <w:rsid w:val="0002346C"/>
    <w:rsid w:val="00023E23"/>
    <w:rsid w:val="000274FB"/>
    <w:rsid w:val="00030B2C"/>
    <w:rsid w:val="000350C0"/>
    <w:rsid w:val="00053816"/>
    <w:rsid w:val="00055213"/>
    <w:rsid w:val="000558C8"/>
    <w:rsid w:val="00056069"/>
    <w:rsid w:val="00056356"/>
    <w:rsid w:val="00057E85"/>
    <w:rsid w:val="0006759A"/>
    <w:rsid w:val="0007130C"/>
    <w:rsid w:val="00077493"/>
    <w:rsid w:val="00082607"/>
    <w:rsid w:val="000830D7"/>
    <w:rsid w:val="000929F0"/>
    <w:rsid w:val="000A49C0"/>
    <w:rsid w:val="000A797C"/>
    <w:rsid w:val="000B1146"/>
    <w:rsid w:val="000C3C42"/>
    <w:rsid w:val="000C69E4"/>
    <w:rsid w:val="000D1D9C"/>
    <w:rsid w:val="000D31D9"/>
    <w:rsid w:val="000D3B0B"/>
    <w:rsid w:val="000D5EFA"/>
    <w:rsid w:val="000E0702"/>
    <w:rsid w:val="000E1DC7"/>
    <w:rsid w:val="000E4759"/>
    <w:rsid w:val="000E4A2A"/>
    <w:rsid w:val="000E53BC"/>
    <w:rsid w:val="000E5E83"/>
    <w:rsid w:val="000F1CDB"/>
    <w:rsid w:val="000F3628"/>
    <w:rsid w:val="000F5A9B"/>
    <w:rsid w:val="000F5DB5"/>
    <w:rsid w:val="000F7A79"/>
    <w:rsid w:val="001039DB"/>
    <w:rsid w:val="0010562C"/>
    <w:rsid w:val="00106E88"/>
    <w:rsid w:val="001105D3"/>
    <w:rsid w:val="00112014"/>
    <w:rsid w:val="00121763"/>
    <w:rsid w:val="001218E1"/>
    <w:rsid w:val="001307A7"/>
    <w:rsid w:val="001322CF"/>
    <w:rsid w:val="00140EA5"/>
    <w:rsid w:val="00142E2D"/>
    <w:rsid w:val="001506CB"/>
    <w:rsid w:val="00153170"/>
    <w:rsid w:val="00153E12"/>
    <w:rsid w:val="0015666F"/>
    <w:rsid w:val="00156716"/>
    <w:rsid w:val="00160927"/>
    <w:rsid w:val="00160F6A"/>
    <w:rsid w:val="0016222C"/>
    <w:rsid w:val="00163C79"/>
    <w:rsid w:val="00164227"/>
    <w:rsid w:val="0016722A"/>
    <w:rsid w:val="00167C59"/>
    <w:rsid w:val="00171517"/>
    <w:rsid w:val="001751F4"/>
    <w:rsid w:val="001800F9"/>
    <w:rsid w:val="001874EA"/>
    <w:rsid w:val="001913BC"/>
    <w:rsid w:val="00193F01"/>
    <w:rsid w:val="001A2EB8"/>
    <w:rsid w:val="001A48DA"/>
    <w:rsid w:val="001C0BAB"/>
    <w:rsid w:val="001C3FD9"/>
    <w:rsid w:val="001C60A5"/>
    <w:rsid w:val="001D0B3E"/>
    <w:rsid w:val="001D13E9"/>
    <w:rsid w:val="001D46ED"/>
    <w:rsid w:val="001E09A7"/>
    <w:rsid w:val="001E13EC"/>
    <w:rsid w:val="001E1F17"/>
    <w:rsid w:val="001E1F37"/>
    <w:rsid w:val="001E35AF"/>
    <w:rsid w:val="001E3CEB"/>
    <w:rsid w:val="001E4BC8"/>
    <w:rsid w:val="001E4DA3"/>
    <w:rsid w:val="001E5F7E"/>
    <w:rsid w:val="001E6795"/>
    <w:rsid w:val="001E69FB"/>
    <w:rsid w:val="001F2797"/>
    <w:rsid w:val="001F286E"/>
    <w:rsid w:val="001F69F9"/>
    <w:rsid w:val="0020049A"/>
    <w:rsid w:val="002028AE"/>
    <w:rsid w:val="00204213"/>
    <w:rsid w:val="002054E8"/>
    <w:rsid w:val="002070BC"/>
    <w:rsid w:val="002214ED"/>
    <w:rsid w:val="00221E6B"/>
    <w:rsid w:val="002262F7"/>
    <w:rsid w:val="00230C7B"/>
    <w:rsid w:val="00230CC2"/>
    <w:rsid w:val="002344F0"/>
    <w:rsid w:val="002412BB"/>
    <w:rsid w:val="0024254B"/>
    <w:rsid w:val="00245522"/>
    <w:rsid w:val="002459F7"/>
    <w:rsid w:val="00245F20"/>
    <w:rsid w:val="002539AA"/>
    <w:rsid w:val="00253E7D"/>
    <w:rsid w:val="00256345"/>
    <w:rsid w:val="00261D51"/>
    <w:rsid w:val="0026343B"/>
    <w:rsid w:val="002700D8"/>
    <w:rsid w:val="00270212"/>
    <w:rsid w:val="00273EFA"/>
    <w:rsid w:val="00276FF4"/>
    <w:rsid w:val="0028395A"/>
    <w:rsid w:val="00285197"/>
    <w:rsid w:val="0029017E"/>
    <w:rsid w:val="0029320E"/>
    <w:rsid w:val="002935B1"/>
    <w:rsid w:val="00295B5E"/>
    <w:rsid w:val="002A3B52"/>
    <w:rsid w:val="002A78A3"/>
    <w:rsid w:val="002B0BAE"/>
    <w:rsid w:val="002C13B2"/>
    <w:rsid w:val="002C238E"/>
    <w:rsid w:val="002C43B3"/>
    <w:rsid w:val="002D1538"/>
    <w:rsid w:val="002D2FF6"/>
    <w:rsid w:val="002D670C"/>
    <w:rsid w:val="002F06EE"/>
    <w:rsid w:val="002F4730"/>
    <w:rsid w:val="002F4CC0"/>
    <w:rsid w:val="002F7AAE"/>
    <w:rsid w:val="00304B13"/>
    <w:rsid w:val="00313B09"/>
    <w:rsid w:val="0031422D"/>
    <w:rsid w:val="00317C62"/>
    <w:rsid w:val="00322B02"/>
    <w:rsid w:val="00324128"/>
    <w:rsid w:val="00324DA8"/>
    <w:rsid w:val="00332879"/>
    <w:rsid w:val="00340E05"/>
    <w:rsid w:val="003451A8"/>
    <w:rsid w:val="00346DCA"/>
    <w:rsid w:val="00350D1A"/>
    <w:rsid w:val="0035319B"/>
    <w:rsid w:val="00357C93"/>
    <w:rsid w:val="003614AE"/>
    <w:rsid w:val="00362421"/>
    <w:rsid w:val="00362BCE"/>
    <w:rsid w:val="00366696"/>
    <w:rsid w:val="00367F1C"/>
    <w:rsid w:val="00386169"/>
    <w:rsid w:val="003904E9"/>
    <w:rsid w:val="00392049"/>
    <w:rsid w:val="00393796"/>
    <w:rsid w:val="00393F2F"/>
    <w:rsid w:val="00396A5A"/>
    <w:rsid w:val="003A07AC"/>
    <w:rsid w:val="003A419A"/>
    <w:rsid w:val="003A5D87"/>
    <w:rsid w:val="003B0E6F"/>
    <w:rsid w:val="003B1DD6"/>
    <w:rsid w:val="003B1F09"/>
    <w:rsid w:val="003C0585"/>
    <w:rsid w:val="003C51CE"/>
    <w:rsid w:val="003C6C42"/>
    <w:rsid w:val="003D1AAC"/>
    <w:rsid w:val="003D21D5"/>
    <w:rsid w:val="003D4040"/>
    <w:rsid w:val="003E06D9"/>
    <w:rsid w:val="003E0B7E"/>
    <w:rsid w:val="003E2772"/>
    <w:rsid w:val="003E4D26"/>
    <w:rsid w:val="003E5047"/>
    <w:rsid w:val="003F0F8E"/>
    <w:rsid w:val="003F156A"/>
    <w:rsid w:val="003F5768"/>
    <w:rsid w:val="003F6102"/>
    <w:rsid w:val="004020E7"/>
    <w:rsid w:val="0040240D"/>
    <w:rsid w:val="00402F75"/>
    <w:rsid w:val="00410312"/>
    <w:rsid w:val="004132AC"/>
    <w:rsid w:val="00416183"/>
    <w:rsid w:val="00416A57"/>
    <w:rsid w:val="0041755E"/>
    <w:rsid w:val="00427C49"/>
    <w:rsid w:val="00427F15"/>
    <w:rsid w:val="00431BDB"/>
    <w:rsid w:val="00432381"/>
    <w:rsid w:val="00433D48"/>
    <w:rsid w:val="00440C3B"/>
    <w:rsid w:val="00441D82"/>
    <w:rsid w:val="00442658"/>
    <w:rsid w:val="004431E0"/>
    <w:rsid w:val="0044321C"/>
    <w:rsid w:val="004457A6"/>
    <w:rsid w:val="00455556"/>
    <w:rsid w:val="0046104B"/>
    <w:rsid w:val="00461A33"/>
    <w:rsid w:val="00470772"/>
    <w:rsid w:val="00471EE4"/>
    <w:rsid w:val="0047225B"/>
    <w:rsid w:val="004740AD"/>
    <w:rsid w:val="00477E96"/>
    <w:rsid w:val="004809DC"/>
    <w:rsid w:val="00485F2B"/>
    <w:rsid w:val="0048675F"/>
    <w:rsid w:val="004872BD"/>
    <w:rsid w:val="00491A3A"/>
    <w:rsid w:val="00497851"/>
    <w:rsid w:val="0049797A"/>
    <w:rsid w:val="0049799A"/>
    <w:rsid w:val="00497D64"/>
    <w:rsid w:val="004A3CAA"/>
    <w:rsid w:val="004A58C1"/>
    <w:rsid w:val="004B03D9"/>
    <w:rsid w:val="004B6ED2"/>
    <w:rsid w:val="004B7E53"/>
    <w:rsid w:val="004B7E9E"/>
    <w:rsid w:val="004C09C7"/>
    <w:rsid w:val="004D2279"/>
    <w:rsid w:val="004D4263"/>
    <w:rsid w:val="004E1351"/>
    <w:rsid w:val="004E4300"/>
    <w:rsid w:val="004E4754"/>
    <w:rsid w:val="004E494E"/>
    <w:rsid w:val="004F0EB1"/>
    <w:rsid w:val="004F27EE"/>
    <w:rsid w:val="004F3FB8"/>
    <w:rsid w:val="00503BA6"/>
    <w:rsid w:val="00510167"/>
    <w:rsid w:val="005121B9"/>
    <w:rsid w:val="005152DB"/>
    <w:rsid w:val="005160E0"/>
    <w:rsid w:val="00527094"/>
    <w:rsid w:val="00534DA3"/>
    <w:rsid w:val="00543D79"/>
    <w:rsid w:val="00544831"/>
    <w:rsid w:val="00545C57"/>
    <w:rsid w:val="00546B41"/>
    <w:rsid w:val="005501CD"/>
    <w:rsid w:val="00553276"/>
    <w:rsid w:val="005556C7"/>
    <w:rsid w:val="005617D3"/>
    <w:rsid w:val="005622E9"/>
    <w:rsid w:val="00567F88"/>
    <w:rsid w:val="00570016"/>
    <w:rsid w:val="0057386F"/>
    <w:rsid w:val="00575D51"/>
    <w:rsid w:val="005818F5"/>
    <w:rsid w:val="0058434F"/>
    <w:rsid w:val="005857ED"/>
    <w:rsid w:val="00586BAF"/>
    <w:rsid w:val="005877C9"/>
    <w:rsid w:val="00591039"/>
    <w:rsid w:val="00592835"/>
    <w:rsid w:val="00592C34"/>
    <w:rsid w:val="005A0D2C"/>
    <w:rsid w:val="005A1191"/>
    <w:rsid w:val="005A1376"/>
    <w:rsid w:val="005A1FC9"/>
    <w:rsid w:val="005A77E9"/>
    <w:rsid w:val="005C03D1"/>
    <w:rsid w:val="005C1B18"/>
    <w:rsid w:val="005C3E7C"/>
    <w:rsid w:val="005C4D46"/>
    <w:rsid w:val="005E0D0D"/>
    <w:rsid w:val="005E17F0"/>
    <w:rsid w:val="005E4ED4"/>
    <w:rsid w:val="005E61A1"/>
    <w:rsid w:val="005E68AE"/>
    <w:rsid w:val="005F17B1"/>
    <w:rsid w:val="005F6023"/>
    <w:rsid w:val="00600B0D"/>
    <w:rsid w:val="00606E2D"/>
    <w:rsid w:val="00610D2A"/>
    <w:rsid w:val="0061402F"/>
    <w:rsid w:val="00627F3C"/>
    <w:rsid w:val="00635AA4"/>
    <w:rsid w:val="00635CB1"/>
    <w:rsid w:val="00640199"/>
    <w:rsid w:val="00640744"/>
    <w:rsid w:val="00640948"/>
    <w:rsid w:val="00644BFA"/>
    <w:rsid w:val="00647515"/>
    <w:rsid w:val="00650175"/>
    <w:rsid w:val="006579CF"/>
    <w:rsid w:val="00660CC2"/>
    <w:rsid w:val="00662A8A"/>
    <w:rsid w:val="00662AF2"/>
    <w:rsid w:val="00666C8E"/>
    <w:rsid w:val="00675CA0"/>
    <w:rsid w:val="0067672A"/>
    <w:rsid w:val="006777E1"/>
    <w:rsid w:val="00680533"/>
    <w:rsid w:val="00681887"/>
    <w:rsid w:val="006819C4"/>
    <w:rsid w:val="0068338F"/>
    <w:rsid w:val="00684240"/>
    <w:rsid w:val="00687DB8"/>
    <w:rsid w:val="0069079D"/>
    <w:rsid w:val="006937F5"/>
    <w:rsid w:val="006A167F"/>
    <w:rsid w:val="006A1A92"/>
    <w:rsid w:val="006A2D5B"/>
    <w:rsid w:val="006A3E28"/>
    <w:rsid w:val="006A5334"/>
    <w:rsid w:val="006A5399"/>
    <w:rsid w:val="006A632E"/>
    <w:rsid w:val="006A6EA6"/>
    <w:rsid w:val="006B001E"/>
    <w:rsid w:val="006B060A"/>
    <w:rsid w:val="006B28D9"/>
    <w:rsid w:val="006B6C75"/>
    <w:rsid w:val="006C08C3"/>
    <w:rsid w:val="006C0DF2"/>
    <w:rsid w:val="006C12B0"/>
    <w:rsid w:val="006C2AB3"/>
    <w:rsid w:val="006C2B2E"/>
    <w:rsid w:val="006C7C3F"/>
    <w:rsid w:val="006D14B8"/>
    <w:rsid w:val="006D551B"/>
    <w:rsid w:val="006D5764"/>
    <w:rsid w:val="006D6191"/>
    <w:rsid w:val="006F2D33"/>
    <w:rsid w:val="006F6A62"/>
    <w:rsid w:val="0070091E"/>
    <w:rsid w:val="0070345C"/>
    <w:rsid w:val="00703C71"/>
    <w:rsid w:val="007108D2"/>
    <w:rsid w:val="007146AA"/>
    <w:rsid w:val="00714A06"/>
    <w:rsid w:val="00715A53"/>
    <w:rsid w:val="007161AB"/>
    <w:rsid w:val="007163C2"/>
    <w:rsid w:val="00716528"/>
    <w:rsid w:val="0072640E"/>
    <w:rsid w:val="00732A45"/>
    <w:rsid w:val="00732AD8"/>
    <w:rsid w:val="0073352E"/>
    <w:rsid w:val="00741975"/>
    <w:rsid w:val="0074313B"/>
    <w:rsid w:val="00750917"/>
    <w:rsid w:val="007546D3"/>
    <w:rsid w:val="00754A7A"/>
    <w:rsid w:val="00757097"/>
    <w:rsid w:val="00757F22"/>
    <w:rsid w:val="0076035C"/>
    <w:rsid w:val="007632DE"/>
    <w:rsid w:val="00772EE3"/>
    <w:rsid w:val="007731C8"/>
    <w:rsid w:val="00773C32"/>
    <w:rsid w:val="00775297"/>
    <w:rsid w:val="00783F4F"/>
    <w:rsid w:val="00785B3E"/>
    <w:rsid w:val="00790598"/>
    <w:rsid w:val="00793102"/>
    <w:rsid w:val="0079340E"/>
    <w:rsid w:val="00794777"/>
    <w:rsid w:val="00795C0B"/>
    <w:rsid w:val="007A09B1"/>
    <w:rsid w:val="007A49E6"/>
    <w:rsid w:val="007A5919"/>
    <w:rsid w:val="007A5F07"/>
    <w:rsid w:val="007A7E53"/>
    <w:rsid w:val="007B440F"/>
    <w:rsid w:val="007B4AB0"/>
    <w:rsid w:val="007B4C10"/>
    <w:rsid w:val="007C3D33"/>
    <w:rsid w:val="007C4F05"/>
    <w:rsid w:val="007C764F"/>
    <w:rsid w:val="007D08CD"/>
    <w:rsid w:val="007E0F72"/>
    <w:rsid w:val="007E1A5A"/>
    <w:rsid w:val="007E46EF"/>
    <w:rsid w:val="007E58E9"/>
    <w:rsid w:val="007F05C8"/>
    <w:rsid w:val="007F1FB7"/>
    <w:rsid w:val="007F2018"/>
    <w:rsid w:val="007F725D"/>
    <w:rsid w:val="008015F1"/>
    <w:rsid w:val="008022C5"/>
    <w:rsid w:val="00806383"/>
    <w:rsid w:val="00810B69"/>
    <w:rsid w:val="00810E5F"/>
    <w:rsid w:val="00812F90"/>
    <w:rsid w:val="0081485B"/>
    <w:rsid w:val="00815BA1"/>
    <w:rsid w:val="00820750"/>
    <w:rsid w:val="00820789"/>
    <w:rsid w:val="00820E87"/>
    <w:rsid w:val="008220DC"/>
    <w:rsid w:val="008257EC"/>
    <w:rsid w:val="00826D08"/>
    <w:rsid w:val="00830121"/>
    <w:rsid w:val="00830F3E"/>
    <w:rsid w:val="00833E65"/>
    <w:rsid w:val="008343DE"/>
    <w:rsid w:val="00835A5F"/>
    <w:rsid w:val="00841522"/>
    <w:rsid w:val="008422E6"/>
    <w:rsid w:val="00844B7C"/>
    <w:rsid w:val="00860CF4"/>
    <w:rsid w:val="00860DB8"/>
    <w:rsid w:val="00865752"/>
    <w:rsid w:val="00870F2E"/>
    <w:rsid w:val="00871AD7"/>
    <w:rsid w:val="008749BC"/>
    <w:rsid w:val="008773CE"/>
    <w:rsid w:val="008803DF"/>
    <w:rsid w:val="00881A4C"/>
    <w:rsid w:val="008824F2"/>
    <w:rsid w:val="00895B2E"/>
    <w:rsid w:val="008978F4"/>
    <w:rsid w:val="008A0D16"/>
    <w:rsid w:val="008A40AB"/>
    <w:rsid w:val="008A5108"/>
    <w:rsid w:val="008A7154"/>
    <w:rsid w:val="008B2A9D"/>
    <w:rsid w:val="008B5308"/>
    <w:rsid w:val="008C2586"/>
    <w:rsid w:val="008C43BD"/>
    <w:rsid w:val="008D0CD3"/>
    <w:rsid w:val="008D215D"/>
    <w:rsid w:val="008D2F21"/>
    <w:rsid w:val="008D683C"/>
    <w:rsid w:val="008D7CC8"/>
    <w:rsid w:val="008E063C"/>
    <w:rsid w:val="008E1518"/>
    <w:rsid w:val="008E1678"/>
    <w:rsid w:val="008E2D91"/>
    <w:rsid w:val="008F1213"/>
    <w:rsid w:val="008F275F"/>
    <w:rsid w:val="008F494B"/>
    <w:rsid w:val="008F552B"/>
    <w:rsid w:val="008F647C"/>
    <w:rsid w:val="00900D78"/>
    <w:rsid w:val="00902A3E"/>
    <w:rsid w:val="00913345"/>
    <w:rsid w:val="009266FE"/>
    <w:rsid w:val="0092679A"/>
    <w:rsid w:val="009270D2"/>
    <w:rsid w:val="00930DC3"/>
    <w:rsid w:val="009370CC"/>
    <w:rsid w:val="00937A5A"/>
    <w:rsid w:val="00940D94"/>
    <w:rsid w:val="00945584"/>
    <w:rsid w:val="00946441"/>
    <w:rsid w:val="00951317"/>
    <w:rsid w:val="00961715"/>
    <w:rsid w:val="0096595D"/>
    <w:rsid w:val="009707A9"/>
    <w:rsid w:val="00972058"/>
    <w:rsid w:val="00974212"/>
    <w:rsid w:val="00975647"/>
    <w:rsid w:val="00977B9E"/>
    <w:rsid w:val="009800B8"/>
    <w:rsid w:val="0098293B"/>
    <w:rsid w:val="00983BF9"/>
    <w:rsid w:val="009923E3"/>
    <w:rsid w:val="00992483"/>
    <w:rsid w:val="00992914"/>
    <w:rsid w:val="0099462C"/>
    <w:rsid w:val="00995D28"/>
    <w:rsid w:val="009962EC"/>
    <w:rsid w:val="009A3E2C"/>
    <w:rsid w:val="009A672B"/>
    <w:rsid w:val="009A68BD"/>
    <w:rsid w:val="009B1794"/>
    <w:rsid w:val="009B3386"/>
    <w:rsid w:val="009B4F74"/>
    <w:rsid w:val="009B678A"/>
    <w:rsid w:val="009C277E"/>
    <w:rsid w:val="009C3792"/>
    <w:rsid w:val="009D056E"/>
    <w:rsid w:val="009D26F0"/>
    <w:rsid w:val="009D4743"/>
    <w:rsid w:val="009E1114"/>
    <w:rsid w:val="009F13B7"/>
    <w:rsid w:val="009F243D"/>
    <w:rsid w:val="009F7231"/>
    <w:rsid w:val="00A02B85"/>
    <w:rsid w:val="00A05888"/>
    <w:rsid w:val="00A077C8"/>
    <w:rsid w:val="00A111D1"/>
    <w:rsid w:val="00A1164D"/>
    <w:rsid w:val="00A133D9"/>
    <w:rsid w:val="00A151E0"/>
    <w:rsid w:val="00A1589F"/>
    <w:rsid w:val="00A2101E"/>
    <w:rsid w:val="00A225E4"/>
    <w:rsid w:val="00A22CB3"/>
    <w:rsid w:val="00A22FA2"/>
    <w:rsid w:val="00A2452A"/>
    <w:rsid w:val="00A24533"/>
    <w:rsid w:val="00A2772F"/>
    <w:rsid w:val="00A30774"/>
    <w:rsid w:val="00A32A85"/>
    <w:rsid w:val="00A361F0"/>
    <w:rsid w:val="00A3731D"/>
    <w:rsid w:val="00A406F6"/>
    <w:rsid w:val="00A5103C"/>
    <w:rsid w:val="00A53325"/>
    <w:rsid w:val="00A55585"/>
    <w:rsid w:val="00A667CB"/>
    <w:rsid w:val="00A72084"/>
    <w:rsid w:val="00A73159"/>
    <w:rsid w:val="00A800E3"/>
    <w:rsid w:val="00A8049E"/>
    <w:rsid w:val="00A82FBF"/>
    <w:rsid w:val="00A90DE2"/>
    <w:rsid w:val="00A977D8"/>
    <w:rsid w:val="00AA1706"/>
    <w:rsid w:val="00AA3C05"/>
    <w:rsid w:val="00AB449F"/>
    <w:rsid w:val="00AC2D46"/>
    <w:rsid w:val="00AC7DD5"/>
    <w:rsid w:val="00AD107D"/>
    <w:rsid w:val="00AD453D"/>
    <w:rsid w:val="00AE055F"/>
    <w:rsid w:val="00AE0720"/>
    <w:rsid w:val="00AE3ACB"/>
    <w:rsid w:val="00AE6F79"/>
    <w:rsid w:val="00AF2DCB"/>
    <w:rsid w:val="00AF6E79"/>
    <w:rsid w:val="00B01028"/>
    <w:rsid w:val="00B011C7"/>
    <w:rsid w:val="00B05334"/>
    <w:rsid w:val="00B05EB7"/>
    <w:rsid w:val="00B101D6"/>
    <w:rsid w:val="00B10897"/>
    <w:rsid w:val="00B11104"/>
    <w:rsid w:val="00B12660"/>
    <w:rsid w:val="00B13E8C"/>
    <w:rsid w:val="00B16B11"/>
    <w:rsid w:val="00B25EA0"/>
    <w:rsid w:val="00B32733"/>
    <w:rsid w:val="00B327DD"/>
    <w:rsid w:val="00B32B7E"/>
    <w:rsid w:val="00B32DF9"/>
    <w:rsid w:val="00B34A73"/>
    <w:rsid w:val="00B355BD"/>
    <w:rsid w:val="00B36293"/>
    <w:rsid w:val="00B36448"/>
    <w:rsid w:val="00B3674C"/>
    <w:rsid w:val="00B44F4C"/>
    <w:rsid w:val="00B47A3C"/>
    <w:rsid w:val="00B51E32"/>
    <w:rsid w:val="00B5547B"/>
    <w:rsid w:val="00B56C60"/>
    <w:rsid w:val="00B6098D"/>
    <w:rsid w:val="00B614DB"/>
    <w:rsid w:val="00B61EC3"/>
    <w:rsid w:val="00B621DE"/>
    <w:rsid w:val="00B63359"/>
    <w:rsid w:val="00B6445C"/>
    <w:rsid w:val="00B7426C"/>
    <w:rsid w:val="00B825A2"/>
    <w:rsid w:val="00BA06A5"/>
    <w:rsid w:val="00BA6BF7"/>
    <w:rsid w:val="00BB091F"/>
    <w:rsid w:val="00BB4A94"/>
    <w:rsid w:val="00BC3353"/>
    <w:rsid w:val="00BC6866"/>
    <w:rsid w:val="00BD25A0"/>
    <w:rsid w:val="00BD3A26"/>
    <w:rsid w:val="00BE00BA"/>
    <w:rsid w:val="00BE1237"/>
    <w:rsid w:val="00BE3D52"/>
    <w:rsid w:val="00BE649A"/>
    <w:rsid w:val="00BF1864"/>
    <w:rsid w:val="00BF21B7"/>
    <w:rsid w:val="00C029CE"/>
    <w:rsid w:val="00C03868"/>
    <w:rsid w:val="00C0528F"/>
    <w:rsid w:val="00C07F0B"/>
    <w:rsid w:val="00C10320"/>
    <w:rsid w:val="00C142D4"/>
    <w:rsid w:val="00C227DA"/>
    <w:rsid w:val="00C228D4"/>
    <w:rsid w:val="00C31DAB"/>
    <w:rsid w:val="00C33195"/>
    <w:rsid w:val="00C34ECF"/>
    <w:rsid w:val="00C36A1D"/>
    <w:rsid w:val="00C36DFC"/>
    <w:rsid w:val="00C405DC"/>
    <w:rsid w:val="00C42791"/>
    <w:rsid w:val="00C445A1"/>
    <w:rsid w:val="00C4486C"/>
    <w:rsid w:val="00C464B0"/>
    <w:rsid w:val="00C50E09"/>
    <w:rsid w:val="00C54AC7"/>
    <w:rsid w:val="00C648DF"/>
    <w:rsid w:val="00C66DC9"/>
    <w:rsid w:val="00C71273"/>
    <w:rsid w:val="00C7326D"/>
    <w:rsid w:val="00C7389D"/>
    <w:rsid w:val="00C7579F"/>
    <w:rsid w:val="00C76781"/>
    <w:rsid w:val="00C822E3"/>
    <w:rsid w:val="00C825AE"/>
    <w:rsid w:val="00C830C4"/>
    <w:rsid w:val="00C86D56"/>
    <w:rsid w:val="00C94074"/>
    <w:rsid w:val="00CA527F"/>
    <w:rsid w:val="00CA7BB0"/>
    <w:rsid w:val="00CB287E"/>
    <w:rsid w:val="00CC2ACA"/>
    <w:rsid w:val="00CC485B"/>
    <w:rsid w:val="00CC4E9B"/>
    <w:rsid w:val="00CD1B52"/>
    <w:rsid w:val="00CF5754"/>
    <w:rsid w:val="00D0173A"/>
    <w:rsid w:val="00D02C8F"/>
    <w:rsid w:val="00D04CA3"/>
    <w:rsid w:val="00D06DE4"/>
    <w:rsid w:val="00D07E2C"/>
    <w:rsid w:val="00D12B1D"/>
    <w:rsid w:val="00D13DBA"/>
    <w:rsid w:val="00D13E7F"/>
    <w:rsid w:val="00D22A46"/>
    <w:rsid w:val="00D22D1E"/>
    <w:rsid w:val="00D22D46"/>
    <w:rsid w:val="00D245A9"/>
    <w:rsid w:val="00D275DF"/>
    <w:rsid w:val="00D320F6"/>
    <w:rsid w:val="00D407FC"/>
    <w:rsid w:val="00D409A6"/>
    <w:rsid w:val="00D40B79"/>
    <w:rsid w:val="00D411E2"/>
    <w:rsid w:val="00D46175"/>
    <w:rsid w:val="00D46333"/>
    <w:rsid w:val="00D5002E"/>
    <w:rsid w:val="00D5490D"/>
    <w:rsid w:val="00D57431"/>
    <w:rsid w:val="00D61729"/>
    <w:rsid w:val="00D65DC4"/>
    <w:rsid w:val="00D74605"/>
    <w:rsid w:val="00D75758"/>
    <w:rsid w:val="00D80FCD"/>
    <w:rsid w:val="00D902C3"/>
    <w:rsid w:val="00D92A86"/>
    <w:rsid w:val="00D955AF"/>
    <w:rsid w:val="00D958B4"/>
    <w:rsid w:val="00DA1A9A"/>
    <w:rsid w:val="00DA1E3A"/>
    <w:rsid w:val="00DA36C4"/>
    <w:rsid w:val="00DA5D71"/>
    <w:rsid w:val="00DB268A"/>
    <w:rsid w:val="00DB4BA5"/>
    <w:rsid w:val="00DC2C57"/>
    <w:rsid w:val="00DD251B"/>
    <w:rsid w:val="00DD590B"/>
    <w:rsid w:val="00DD5ED5"/>
    <w:rsid w:val="00DD7A56"/>
    <w:rsid w:val="00DE43F8"/>
    <w:rsid w:val="00DE5DAE"/>
    <w:rsid w:val="00DE6B82"/>
    <w:rsid w:val="00DF0005"/>
    <w:rsid w:val="00DF2A4F"/>
    <w:rsid w:val="00DF356D"/>
    <w:rsid w:val="00DF686F"/>
    <w:rsid w:val="00E0335F"/>
    <w:rsid w:val="00E037DA"/>
    <w:rsid w:val="00E05FCB"/>
    <w:rsid w:val="00E0708A"/>
    <w:rsid w:val="00E10AF2"/>
    <w:rsid w:val="00E117D7"/>
    <w:rsid w:val="00E12F42"/>
    <w:rsid w:val="00E13998"/>
    <w:rsid w:val="00E14DDB"/>
    <w:rsid w:val="00E1565A"/>
    <w:rsid w:val="00E20203"/>
    <w:rsid w:val="00E207DF"/>
    <w:rsid w:val="00E21643"/>
    <w:rsid w:val="00E270AB"/>
    <w:rsid w:val="00E31EF5"/>
    <w:rsid w:val="00E337C2"/>
    <w:rsid w:val="00E347B5"/>
    <w:rsid w:val="00E37EF8"/>
    <w:rsid w:val="00E43133"/>
    <w:rsid w:val="00E612CC"/>
    <w:rsid w:val="00E63016"/>
    <w:rsid w:val="00E633A1"/>
    <w:rsid w:val="00E667CB"/>
    <w:rsid w:val="00E67C19"/>
    <w:rsid w:val="00E7205C"/>
    <w:rsid w:val="00E80821"/>
    <w:rsid w:val="00E82911"/>
    <w:rsid w:val="00E84384"/>
    <w:rsid w:val="00E8440E"/>
    <w:rsid w:val="00E87050"/>
    <w:rsid w:val="00E921E8"/>
    <w:rsid w:val="00EA0D79"/>
    <w:rsid w:val="00EA0DB2"/>
    <w:rsid w:val="00EA284B"/>
    <w:rsid w:val="00EA284E"/>
    <w:rsid w:val="00EA608E"/>
    <w:rsid w:val="00EB3035"/>
    <w:rsid w:val="00EB62E3"/>
    <w:rsid w:val="00EB7500"/>
    <w:rsid w:val="00EC22FD"/>
    <w:rsid w:val="00EC487A"/>
    <w:rsid w:val="00ED2E2F"/>
    <w:rsid w:val="00ED60DA"/>
    <w:rsid w:val="00EE0617"/>
    <w:rsid w:val="00EE2D63"/>
    <w:rsid w:val="00EE6241"/>
    <w:rsid w:val="00EF069D"/>
    <w:rsid w:val="00EF57C0"/>
    <w:rsid w:val="00EF5A76"/>
    <w:rsid w:val="00F01C48"/>
    <w:rsid w:val="00F02FB7"/>
    <w:rsid w:val="00F034B6"/>
    <w:rsid w:val="00F05D5B"/>
    <w:rsid w:val="00F070E2"/>
    <w:rsid w:val="00F15137"/>
    <w:rsid w:val="00F17FDF"/>
    <w:rsid w:val="00F30C2B"/>
    <w:rsid w:val="00F3131C"/>
    <w:rsid w:val="00F3285E"/>
    <w:rsid w:val="00F3405C"/>
    <w:rsid w:val="00F35AAC"/>
    <w:rsid w:val="00F40C5E"/>
    <w:rsid w:val="00F43BAF"/>
    <w:rsid w:val="00F51236"/>
    <w:rsid w:val="00F60D9A"/>
    <w:rsid w:val="00F63208"/>
    <w:rsid w:val="00F63535"/>
    <w:rsid w:val="00F707F7"/>
    <w:rsid w:val="00F727B3"/>
    <w:rsid w:val="00F72CF1"/>
    <w:rsid w:val="00F73CC1"/>
    <w:rsid w:val="00F80AAC"/>
    <w:rsid w:val="00F817EA"/>
    <w:rsid w:val="00F82D24"/>
    <w:rsid w:val="00F848D2"/>
    <w:rsid w:val="00F8794E"/>
    <w:rsid w:val="00F87EFA"/>
    <w:rsid w:val="00F9309F"/>
    <w:rsid w:val="00F95A0B"/>
    <w:rsid w:val="00FA0027"/>
    <w:rsid w:val="00FA09C0"/>
    <w:rsid w:val="00FA6978"/>
    <w:rsid w:val="00FB4258"/>
    <w:rsid w:val="00FB7FB7"/>
    <w:rsid w:val="00FC10E6"/>
    <w:rsid w:val="00FC1B8E"/>
    <w:rsid w:val="00FC34FF"/>
    <w:rsid w:val="00FC3BD0"/>
    <w:rsid w:val="00FC5C1A"/>
    <w:rsid w:val="00FD4178"/>
    <w:rsid w:val="00FD4B48"/>
    <w:rsid w:val="00FD4D3A"/>
    <w:rsid w:val="00FD73B8"/>
    <w:rsid w:val="00FE3BC8"/>
    <w:rsid w:val="00FE7356"/>
    <w:rsid w:val="00FF1F3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66E1FA20-2491-4D76-8FB2-D7CA4F98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99"/>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styleId="NormalWeb">
    <w:name w:val="Normal (Web)"/>
    <w:basedOn w:val="Normal"/>
    <w:uiPriority w:val="99"/>
    <w:unhideWhenUsed/>
    <w:rsid w:val="00A5332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7845">
      <w:bodyDiv w:val="1"/>
      <w:marLeft w:val="0"/>
      <w:marRight w:val="0"/>
      <w:marTop w:val="0"/>
      <w:marBottom w:val="0"/>
      <w:divBdr>
        <w:top w:val="none" w:sz="0" w:space="0" w:color="auto"/>
        <w:left w:val="none" w:sz="0" w:space="0" w:color="auto"/>
        <w:bottom w:val="none" w:sz="0" w:space="0" w:color="auto"/>
        <w:right w:val="none" w:sz="0" w:space="0" w:color="auto"/>
      </w:divBdr>
    </w:div>
    <w:div w:id="265774812">
      <w:bodyDiv w:val="1"/>
      <w:marLeft w:val="0"/>
      <w:marRight w:val="0"/>
      <w:marTop w:val="0"/>
      <w:marBottom w:val="0"/>
      <w:divBdr>
        <w:top w:val="none" w:sz="0" w:space="0" w:color="auto"/>
        <w:left w:val="none" w:sz="0" w:space="0" w:color="auto"/>
        <w:bottom w:val="none" w:sz="0" w:space="0" w:color="auto"/>
        <w:right w:val="none" w:sz="0" w:space="0" w:color="auto"/>
      </w:divBdr>
    </w:div>
    <w:div w:id="272591512">
      <w:bodyDiv w:val="1"/>
      <w:marLeft w:val="0"/>
      <w:marRight w:val="0"/>
      <w:marTop w:val="0"/>
      <w:marBottom w:val="0"/>
      <w:divBdr>
        <w:top w:val="none" w:sz="0" w:space="0" w:color="auto"/>
        <w:left w:val="none" w:sz="0" w:space="0" w:color="auto"/>
        <w:bottom w:val="none" w:sz="0" w:space="0" w:color="auto"/>
        <w:right w:val="none" w:sz="0" w:space="0" w:color="auto"/>
      </w:divBdr>
    </w:div>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383406206">
          <w:marLeft w:val="0"/>
          <w:marRight w:val="0"/>
          <w:marTop w:val="0"/>
          <w:marBottom w:val="0"/>
          <w:divBdr>
            <w:top w:val="none" w:sz="0" w:space="0" w:color="auto"/>
            <w:left w:val="none" w:sz="0" w:space="0" w:color="auto"/>
            <w:bottom w:val="none" w:sz="0" w:space="0" w:color="auto"/>
            <w:right w:val="none" w:sz="0" w:space="0" w:color="auto"/>
          </w:divBdr>
        </w:div>
        <w:div w:id="901718098">
          <w:marLeft w:val="0"/>
          <w:marRight w:val="0"/>
          <w:marTop w:val="0"/>
          <w:marBottom w:val="0"/>
          <w:divBdr>
            <w:top w:val="none" w:sz="0" w:space="0" w:color="auto"/>
            <w:left w:val="none" w:sz="0" w:space="0" w:color="auto"/>
            <w:bottom w:val="none" w:sz="0" w:space="0" w:color="auto"/>
            <w:right w:val="none" w:sz="0" w:space="0" w:color="auto"/>
          </w:divBdr>
          <w:divsChild>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847017542">
              <w:marLeft w:val="0"/>
              <w:marRight w:val="0"/>
              <w:marTop w:val="0"/>
              <w:marBottom w:val="0"/>
              <w:divBdr>
                <w:top w:val="none" w:sz="0" w:space="0" w:color="auto"/>
                <w:left w:val="none" w:sz="0" w:space="0" w:color="auto"/>
                <w:bottom w:val="none" w:sz="0" w:space="0" w:color="auto"/>
                <w:right w:val="none" w:sz="0" w:space="0" w:color="auto"/>
              </w:divBdr>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726883665">
                                                          <w:marLeft w:val="0"/>
                                                          <w:marRight w:val="0"/>
                                                          <w:marTop w:val="0"/>
                                                          <w:marBottom w:val="15"/>
                                                          <w:divBdr>
                                                            <w:top w:val="none" w:sz="0" w:space="0" w:color="auto"/>
                                                            <w:left w:val="none" w:sz="0" w:space="0" w:color="auto"/>
                                                            <w:bottom w:val="none" w:sz="0" w:space="0" w:color="auto"/>
                                                            <w:right w:val="none" w:sz="0" w:space="0" w:color="auto"/>
                                                          </w:divBdr>
                                                        </w:div>
                                                        <w:div w:id="410850839">
                                                          <w:marLeft w:val="0"/>
                                                          <w:marRight w:val="0"/>
                                                          <w:marTop w:val="0"/>
                                                          <w:marBottom w:val="0"/>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707727293">
                                                  <w:marLeft w:val="0"/>
                                                  <w:marRight w:val="0"/>
                                                  <w:marTop w:val="0"/>
                                                  <w:marBottom w:val="0"/>
                                                  <w:divBdr>
                                                    <w:top w:val="none" w:sz="0" w:space="0" w:color="auto"/>
                                                    <w:left w:val="none" w:sz="0" w:space="0" w:color="auto"/>
                                                    <w:bottom w:val="none" w:sz="0" w:space="0" w:color="auto"/>
                                                    <w:right w:val="none" w:sz="0" w:space="0" w:color="auto"/>
                                                  </w:divBdr>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532524297">
                              <w:marLeft w:val="0"/>
                              <w:marRight w:val="0"/>
                              <w:marTop w:val="0"/>
                              <w:marBottom w:val="0"/>
                              <w:divBdr>
                                <w:top w:val="none" w:sz="0" w:space="0" w:color="auto"/>
                                <w:left w:val="none" w:sz="0" w:space="0" w:color="auto"/>
                                <w:bottom w:val="none" w:sz="0" w:space="0" w:color="auto"/>
                                <w:right w:val="none" w:sz="0" w:space="0" w:color="auto"/>
                              </w:divBdr>
                              <w:divsChild>
                                <w:div w:id="1867400134">
                                  <w:marLeft w:val="0"/>
                                  <w:marRight w:val="0"/>
                                  <w:marTop w:val="0"/>
                                  <w:marBottom w:val="0"/>
                                  <w:divBdr>
                                    <w:top w:val="none" w:sz="0" w:space="0" w:color="auto"/>
                                    <w:left w:val="none" w:sz="0" w:space="0" w:color="auto"/>
                                    <w:bottom w:val="none" w:sz="0" w:space="0" w:color="auto"/>
                                    <w:right w:val="none" w:sz="0" w:space="0" w:color="auto"/>
                                  </w:divBdr>
                                  <w:divsChild>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1736587929">
                                                                                  <w:marLeft w:val="255"/>
                                                                                  <w:marRight w:val="0"/>
                                                                                  <w:marTop w:val="135"/>
                                                                                  <w:marBottom w:val="0"/>
                                                                                  <w:divBdr>
                                                                                    <w:top w:val="none" w:sz="0" w:space="0" w:color="auto"/>
                                                                                    <w:left w:val="none" w:sz="0" w:space="0" w:color="auto"/>
                                                                                    <w:bottom w:val="none" w:sz="0" w:space="0" w:color="auto"/>
                                                                                    <w:right w:val="none" w:sz="0" w:space="0" w:color="auto"/>
                                                                                  </w:divBdr>
                                                                                </w:div>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2061589990">
                                                                                  <w:marLeft w:val="255"/>
                                                                                  <w:marRight w:val="0"/>
                                                                                  <w:marTop w:val="135"/>
                                                                                  <w:marBottom w:val="0"/>
                                                                                  <w:divBdr>
                                                                                    <w:top w:val="none" w:sz="0" w:space="0" w:color="auto"/>
                                                                                    <w:left w:val="none" w:sz="0" w:space="0" w:color="auto"/>
                                                                                    <w:bottom w:val="none" w:sz="0" w:space="0" w:color="auto"/>
                                                                                    <w:right w:val="none" w:sz="0" w:space="0" w:color="auto"/>
                                                                                  </w:divBdr>
                                                                                </w:div>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1633705451">
                                                                                  <w:marLeft w:val="255"/>
                                                                                  <w:marRight w:val="0"/>
                                                                                  <w:marTop w:val="135"/>
                                                                                  <w:marBottom w:val="0"/>
                                                                                  <w:divBdr>
                                                                                    <w:top w:val="none" w:sz="0" w:space="0" w:color="auto"/>
                                                                                    <w:left w:val="none" w:sz="0" w:space="0" w:color="auto"/>
                                                                                    <w:bottom w:val="none" w:sz="0" w:space="0" w:color="auto"/>
                                                                                    <w:right w:val="none" w:sz="0" w:space="0" w:color="auto"/>
                                                                                  </w:divBdr>
                                                                                </w:div>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1730111998">
                                                                                  <w:marLeft w:val="255"/>
                                                                                  <w:marRight w:val="0"/>
                                                                                  <w:marTop w:val="135"/>
                                                                                  <w:marBottom w:val="0"/>
                                                                                  <w:divBdr>
                                                                                    <w:top w:val="none" w:sz="0" w:space="0" w:color="auto"/>
                                                                                    <w:left w:val="none" w:sz="0" w:space="0" w:color="auto"/>
                                                                                    <w:bottom w:val="none" w:sz="0" w:space="0" w:color="auto"/>
                                                                                    <w:right w:val="none" w:sz="0" w:space="0" w:color="auto"/>
                                                                                  </w:divBdr>
                                                                                </w:div>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900896205">
                                                                                  <w:marLeft w:val="255"/>
                                                                                  <w:marRight w:val="0"/>
                                                                                  <w:marTop w:val="135"/>
                                                                                  <w:marBottom w:val="0"/>
                                                                                  <w:divBdr>
                                                                                    <w:top w:val="none" w:sz="0" w:space="0" w:color="auto"/>
                                                                                    <w:left w:val="none" w:sz="0" w:space="0" w:color="auto"/>
                                                                                    <w:bottom w:val="none" w:sz="0" w:space="0" w:color="auto"/>
                                                                                    <w:right w:val="none" w:sz="0" w:space="0" w:color="auto"/>
                                                                                  </w:divBdr>
                                                                                </w:div>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243026836">
                                                                                  <w:marLeft w:val="255"/>
                                                                                  <w:marRight w:val="0"/>
                                                                                  <w:marTop w:val="135"/>
                                                                                  <w:marBottom w:val="0"/>
                                                                                  <w:divBdr>
                                                                                    <w:top w:val="none" w:sz="0" w:space="0" w:color="auto"/>
                                                                                    <w:left w:val="none" w:sz="0" w:space="0" w:color="auto"/>
                                                                                    <w:bottom w:val="none" w:sz="0" w:space="0" w:color="auto"/>
                                                                                    <w:right w:val="none" w:sz="0" w:space="0" w:color="auto"/>
                                                                                  </w:divBdr>
                                                                                </w:div>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2139445441">
                                                                                  <w:marLeft w:val="255"/>
                                                                                  <w:marRight w:val="0"/>
                                                                                  <w:marTop w:val="135"/>
                                                                                  <w:marBottom w:val="0"/>
                                                                                  <w:divBdr>
                                                                                    <w:top w:val="none" w:sz="0" w:space="0" w:color="auto"/>
                                                                                    <w:left w:val="none" w:sz="0" w:space="0" w:color="auto"/>
                                                                                    <w:bottom w:val="none" w:sz="0" w:space="0" w:color="auto"/>
                                                                                    <w:right w:val="none" w:sz="0" w:space="0" w:color="auto"/>
                                                                                  </w:divBdr>
                                                                                </w:div>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1606839577">
                                                                                  <w:marLeft w:val="255"/>
                                                                                  <w:marRight w:val="0"/>
                                                                                  <w:marTop w:val="135"/>
                                                                                  <w:marBottom w:val="0"/>
                                                                                  <w:divBdr>
                                                                                    <w:top w:val="none" w:sz="0" w:space="0" w:color="auto"/>
                                                                                    <w:left w:val="none" w:sz="0" w:space="0" w:color="auto"/>
                                                                                    <w:bottom w:val="none" w:sz="0" w:space="0" w:color="auto"/>
                                                                                    <w:right w:val="none" w:sz="0" w:space="0" w:color="auto"/>
                                                                                  </w:divBdr>
                                                                                </w:div>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2126540596">
                                                                                  <w:marLeft w:val="255"/>
                                                                                  <w:marRight w:val="0"/>
                                                                                  <w:marTop w:val="135"/>
                                                                                  <w:marBottom w:val="0"/>
                                                                                  <w:divBdr>
                                                                                    <w:top w:val="none" w:sz="0" w:space="0" w:color="auto"/>
                                                                                    <w:left w:val="none" w:sz="0" w:space="0" w:color="auto"/>
                                                                                    <w:bottom w:val="none" w:sz="0" w:space="0" w:color="auto"/>
                                                                                    <w:right w:val="none" w:sz="0" w:space="0" w:color="auto"/>
                                                                                  </w:divBdr>
                                                                                </w:div>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808889461">
                                                                                      <w:marLeft w:val="255"/>
                                                                                      <w:marRight w:val="0"/>
                                                                                      <w:marTop w:val="135"/>
                                                                                      <w:marBottom w:val="0"/>
                                                                                      <w:divBdr>
                                                                                        <w:top w:val="none" w:sz="0" w:space="0" w:color="auto"/>
                                                                                        <w:left w:val="none" w:sz="0" w:space="0" w:color="auto"/>
                                                                                        <w:bottom w:val="none" w:sz="0" w:space="0" w:color="auto"/>
                                                                                        <w:right w:val="none" w:sz="0" w:space="0" w:color="auto"/>
                                                                                      </w:divBdr>
                                                                                    </w:div>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909730208">
                                                                                      <w:marLeft w:val="255"/>
                                                                                      <w:marRight w:val="0"/>
                                                                                      <w:marTop w:val="135"/>
                                                                                      <w:marBottom w:val="0"/>
                                                                                      <w:divBdr>
                                                                                        <w:top w:val="none" w:sz="0" w:space="0" w:color="auto"/>
                                                                                        <w:left w:val="none" w:sz="0" w:space="0" w:color="auto"/>
                                                                                        <w:bottom w:val="none" w:sz="0" w:space="0" w:color="auto"/>
                                                                                        <w:right w:val="none" w:sz="0" w:space="0" w:color="auto"/>
                                                                                      </w:divBdr>
                                                                                    </w:div>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413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638605411">
                                                          <w:marLeft w:val="0"/>
                                                          <w:marRight w:val="0"/>
                                                          <w:marTop w:val="0"/>
                                                          <w:marBottom w:val="0"/>
                                                          <w:divBdr>
                                                            <w:top w:val="none" w:sz="0" w:space="0" w:color="auto"/>
                                                            <w:left w:val="none" w:sz="0" w:space="0" w:color="auto"/>
                                                            <w:bottom w:val="none" w:sz="0" w:space="0" w:color="auto"/>
                                                            <w:right w:val="none" w:sz="0" w:space="0" w:color="auto"/>
                                                          </w:divBdr>
                                                          <w:divsChild>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02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74003">
                                                          <w:marLeft w:val="0"/>
                                                          <w:marRight w:val="0"/>
                                                          <w:marTop w:val="0"/>
                                                          <w:marBottom w:val="0"/>
                                                          <w:divBdr>
                                                            <w:top w:val="none" w:sz="0" w:space="0" w:color="auto"/>
                                                            <w:left w:val="none" w:sz="0" w:space="0" w:color="auto"/>
                                                            <w:bottom w:val="none" w:sz="0" w:space="0" w:color="auto"/>
                                                            <w:right w:val="none" w:sz="0" w:space="0" w:color="auto"/>
                                                          </w:divBdr>
                                                          <w:divsChild>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22816304">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57319">
                                                  <w:marLeft w:val="0"/>
                                                  <w:marRight w:val="0"/>
                                                  <w:marTop w:val="0"/>
                                                  <w:marBottom w:val="0"/>
                                                  <w:divBdr>
                                                    <w:top w:val="none" w:sz="0" w:space="0" w:color="auto"/>
                                                    <w:left w:val="none" w:sz="0" w:space="0" w:color="auto"/>
                                                    <w:bottom w:val="none" w:sz="0" w:space="0" w:color="auto"/>
                                                    <w:right w:val="none" w:sz="0" w:space="0" w:color="auto"/>
                                                  </w:divBdr>
                                                  <w:divsChild>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1312366970">
                                                              <w:marLeft w:val="0"/>
                                                              <w:marRight w:val="0"/>
                                                              <w:marTop w:val="0"/>
                                                              <w:marBottom w:val="0"/>
                                                              <w:divBdr>
                                                                <w:top w:val="none" w:sz="0" w:space="0" w:color="auto"/>
                                                                <w:left w:val="none" w:sz="0" w:space="0" w:color="auto"/>
                                                                <w:bottom w:val="none" w:sz="0" w:space="0" w:color="auto"/>
                                                                <w:right w:val="none" w:sz="0" w:space="0" w:color="auto"/>
                                                              </w:divBdr>
                                                              <w:divsChild>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2072190701">
                                                          <w:marLeft w:val="0"/>
                                                          <w:marRight w:val="240"/>
                                                          <w:marTop w:val="0"/>
                                                          <w:marBottom w:val="0"/>
                                                          <w:divBdr>
                                                            <w:top w:val="none" w:sz="0" w:space="0" w:color="auto"/>
                                                            <w:left w:val="none" w:sz="0" w:space="0" w:color="auto"/>
                                                            <w:bottom w:val="none" w:sz="0" w:space="0" w:color="auto"/>
                                                            <w:right w:val="none" w:sz="0" w:space="0" w:color="auto"/>
                                                          </w:divBdr>
                                                        </w:div>
                                                        <w:div w:id="1914971056">
                                                          <w:marLeft w:val="0"/>
                                                          <w:marRight w:val="240"/>
                                                          <w:marTop w:val="0"/>
                                                          <w:marBottom w:val="0"/>
                                                          <w:divBdr>
                                                            <w:top w:val="none" w:sz="0" w:space="0" w:color="auto"/>
                                                            <w:left w:val="none" w:sz="0" w:space="0" w:color="auto"/>
                                                            <w:bottom w:val="none" w:sz="0" w:space="0" w:color="auto"/>
                                                            <w:right w:val="none" w:sz="0" w:space="0" w:color="auto"/>
                                                          </w:divBdr>
                                                        </w:div>
                                                      </w:divsChild>
                                                    </w:div>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1371152704">
                                                              <w:marLeft w:val="0"/>
                                                              <w:marRight w:val="0"/>
                                                              <w:marTop w:val="0"/>
                                                              <w:marBottom w:val="0"/>
                                                              <w:divBdr>
                                                                <w:top w:val="none" w:sz="0" w:space="0" w:color="auto"/>
                                                                <w:left w:val="none" w:sz="0" w:space="0" w:color="auto"/>
                                                                <w:bottom w:val="none" w:sz="0" w:space="0" w:color="auto"/>
                                                                <w:right w:val="none" w:sz="0" w:space="0" w:color="auto"/>
                                                              </w:divBdr>
                                                              <w:divsChild>
                                                                <w:div w:id="1467504920">
                                                                  <w:marLeft w:val="0"/>
                                                                  <w:marRight w:val="0"/>
                                                                  <w:marTop w:val="0"/>
                                                                  <w:marBottom w:val="0"/>
                                                                  <w:divBdr>
                                                                    <w:top w:val="none" w:sz="0" w:space="0" w:color="auto"/>
                                                                    <w:left w:val="none" w:sz="0" w:space="0" w:color="auto"/>
                                                                    <w:bottom w:val="none" w:sz="0" w:space="0" w:color="auto"/>
                                                                    <w:right w:val="none" w:sz="0" w:space="0" w:color="auto"/>
                                                                  </w:divBdr>
                                                                </w:div>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550767790">
                                                                          <w:marLeft w:val="-375"/>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1956204987">
                                                                                  <w:marLeft w:val="0"/>
                                                                                  <w:marRight w:val="0"/>
                                                                                  <w:marTop w:val="0"/>
                                                                                  <w:marBottom w:val="0"/>
                                                                                  <w:divBdr>
                                                                                    <w:top w:val="none" w:sz="0" w:space="0" w:color="auto"/>
                                                                                    <w:left w:val="none" w:sz="0" w:space="0" w:color="auto"/>
                                                                                    <w:bottom w:val="none" w:sz="0" w:space="0" w:color="auto"/>
                                                                                    <w:right w:val="none" w:sz="0" w:space="0" w:color="auto"/>
                                                                                  </w:divBdr>
                                                                                  <w:divsChild>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46200">
                                                                                      <w:marLeft w:val="0"/>
                                                                                      <w:marRight w:val="0"/>
                                                                                      <w:marTop w:val="0"/>
                                                                                      <w:marBottom w:val="0"/>
                                                                                      <w:divBdr>
                                                                                        <w:top w:val="none" w:sz="0" w:space="0" w:color="auto"/>
                                                                                        <w:left w:val="none" w:sz="0" w:space="0" w:color="auto"/>
                                                                                        <w:bottom w:val="none" w:sz="0" w:space="0" w:color="auto"/>
                                                                                        <w:right w:val="none" w:sz="0" w:space="0" w:color="auto"/>
                                                                                      </w:divBdr>
                                                                                    </w:div>
                                                                                  </w:divsChild>
                                                                                </w:div>
                                                                                <w:div w:id="2182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3997">
                                                                          <w:marLeft w:val="-375"/>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2043243559">
                                                                                  <w:marLeft w:val="0"/>
                                                                                  <w:marRight w:val="0"/>
                                                                                  <w:marTop w:val="0"/>
                                                                                  <w:marBottom w:val="0"/>
                                                                                  <w:divBdr>
                                                                                    <w:top w:val="none" w:sz="0" w:space="0" w:color="auto"/>
                                                                                    <w:left w:val="none" w:sz="0" w:space="0" w:color="auto"/>
                                                                                    <w:bottom w:val="none" w:sz="0" w:space="0" w:color="auto"/>
                                                                                    <w:right w:val="none" w:sz="0" w:space="0" w:color="auto"/>
                                                                                  </w:divBdr>
                                                                                  <w:divsChild>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0282">
                                                                                      <w:marLeft w:val="0"/>
                                                                                      <w:marRight w:val="0"/>
                                                                                      <w:marTop w:val="0"/>
                                                                                      <w:marBottom w:val="0"/>
                                                                                      <w:divBdr>
                                                                                        <w:top w:val="none" w:sz="0" w:space="0" w:color="auto"/>
                                                                                        <w:left w:val="none" w:sz="0" w:space="0" w:color="auto"/>
                                                                                        <w:bottom w:val="none" w:sz="0" w:space="0" w:color="auto"/>
                                                                                        <w:right w:val="none" w:sz="0" w:space="0" w:color="auto"/>
                                                                                      </w:divBdr>
                                                                                    </w:div>
                                                                                  </w:divsChild>
                                                                                </w:div>
                                                                                <w:div w:id="911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6182">
                                                                          <w:marLeft w:val="-375"/>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0472">
                                                                                      <w:marLeft w:val="0"/>
                                                                                      <w:marRight w:val="0"/>
                                                                                      <w:marTop w:val="0"/>
                                                                                      <w:marBottom w:val="0"/>
                                                                                      <w:divBdr>
                                                                                        <w:top w:val="none" w:sz="0" w:space="0" w:color="auto"/>
                                                                                        <w:left w:val="none" w:sz="0" w:space="0" w:color="auto"/>
                                                                                        <w:bottom w:val="none" w:sz="0" w:space="0" w:color="auto"/>
                                                                                        <w:right w:val="none" w:sz="0" w:space="0" w:color="auto"/>
                                                                                      </w:divBdr>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 w:id="5039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2675">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8903">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 w:id="7513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851">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 w:id="11906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749235575">
                                                                          <w:marLeft w:val="0"/>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332562395">
                                                                          <w:marLeft w:val="0"/>
                                                                          <w:marRight w:val="0"/>
                                                                          <w:marTop w:val="0"/>
                                                                          <w:marBottom w:val="0"/>
                                                                          <w:divBdr>
                                                                            <w:top w:val="none" w:sz="0" w:space="0" w:color="auto"/>
                                                                            <w:left w:val="none" w:sz="0" w:space="0" w:color="auto"/>
                                                                            <w:bottom w:val="none" w:sz="0" w:space="0" w:color="auto"/>
                                                                            <w:right w:val="none" w:sz="0" w:space="0" w:color="auto"/>
                                                                          </w:divBdr>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5100">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932355910">
                                                                                  <w:marLeft w:val="0"/>
                                                                                  <w:marRight w:val="0"/>
                                                                                  <w:marTop w:val="0"/>
                                                                                  <w:marBottom w:val="0"/>
                                                                                  <w:divBdr>
                                                                                    <w:top w:val="none" w:sz="0" w:space="0" w:color="auto"/>
                                                                                    <w:left w:val="none" w:sz="0" w:space="0" w:color="auto"/>
                                                                                    <w:bottom w:val="none" w:sz="0" w:space="0" w:color="auto"/>
                                                                                    <w:right w:val="none" w:sz="0" w:space="0" w:color="auto"/>
                                                                                  </w:divBdr>
                                                                                  <w:divsChild>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5331">
                                                                                      <w:marLeft w:val="0"/>
                                                                                      <w:marRight w:val="0"/>
                                                                                      <w:marTop w:val="0"/>
                                                                                      <w:marBottom w:val="0"/>
                                                                                      <w:divBdr>
                                                                                        <w:top w:val="none" w:sz="0" w:space="0" w:color="auto"/>
                                                                                        <w:left w:val="none" w:sz="0" w:space="0" w:color="auto"/>
                                                                                        <w:bottom w:val="none" w:sz="0" w:space="0" w:color="auto"/>
                                                                                        <w:right w:val="none" w:sz="0" w:space="0" w:color="auto"/>
                                                                                      </w:divBdr>
                                                                                    </w:div>
                                                                                  </w:divsChild>
                                                                                </w:div>
                                                                                <w:div w:id="10153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450389850">
                                                                          <w:marLeft w:val="0"/>
                                                                          <w:marRight w:val="0"/>
                                                                          <w:marTop w:val="0"/>
                                                                          <w:marBottom w:val="0"/>
                                                                          <w:divBdr>
                                                                            <w:top w:val="none" w:sz="0" w:space="0" w:color="auto"/>
                                                                            <w:left w:val="none" w:sz="0" w:space="0" w:color="auto"/>
                                                                            <w:bottom w:val="none" w:sz="0" w:space="0" w:color="auto"/>
                                                                            <w:right w:val="none" w:sz="0" w:space="0" w:color="auto"/>
                                                                          </w:divBdr>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8850">
                                                                                      <w:marLeft w:val="0"/>
                                                                                      <w:marRight w:val="0"/>
                                                                                      <w:marTop w:val="0"/>
                                                                                      <w:marBottom w:val="0"/>
                                                                                      <w:divBdr>
                                                                                        <w:top w:val="none" w:sz="0" w:space="0" w:color="auto"/>
                                                                                        <w:left w:val="none" w:sz="0" w:space="0" w:color="auto"/>
                                                                                        <w:bottom w:val="none" w:sz="0" w:space="0" w:color="auto"/>
                                                                                        <w:right w:val="none" w:sz="0" w:space="0" w:color="auto"/>
                                                                                      </w:divBdr>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5507">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699625019">
                                                                                  <w:marLeft w:val="0"/>
                                                                                  <w:marRight w:val="0"/>
                                                                                  <w:marTop w:val="0"/>
                                                                                  <w:marBottom w:val="0"/>
                                                                                  <w:divBdr>
                                                                                    <w:top w:val="none" w:sz="0" w:space="0" w:color="auto"/>
                                                                                    <w:left w:val="none" w:sz="0" w:space="0" w:color="auto"/>
                                                                                    <w:bottom w:val="none" w:sz="0" w:space="0" w:color="auto"/>
                                                                                    <w:right w:val="none" w:sz="0" w:space="0" w:color="auto"/>
                                                                                  </w:divBdr>
                                                                                  <w:divsChild>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4885">
                                                                                      <w:marLeft w:val="0"/>
                                                                                      <w:marRight w:val="0"/>
                                                                                      <w:marTop w:val="0"/>
                                                                                      <w:marBottom w:val="0"/>
                                                                                      <w:divBdr>
                                                                                        <w:top w:val="none" w:sz="0" w:space="0" w:color="auto"/>
                                                                                        <w:left w:val="none" w:sz="0" w:space="0" w:color="auto"/>
                                                                                        <w:bottom w:val="none" w:sz="0" w:space="0" w:color="auto"/>
                                                                                        <w:right w:val="none" w:sz="0" w:space="0" w:color="auto"/>
                                                                                      </w:divBdr>
                                                                                    </w:div>
                                                                                  </w:divsChild>
                                                                                </w:div>
                                                                                <w:div w:id="14519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2944">
                                                                          <w:marLeft w:val="-375"/>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 w:id="959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257447509">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063">
                                                                                      <w:marLeft w:val="0"/>
                                                                                      <w:marRight w:val="0"/>
                                                                                      <w:marTop w:val="0"/>
                                                                                      <w:marBottom w:val="0"/>
                                                                                      <w:divBdr>
                                                                                        <w:top w:val="none" w:sz="0" w:space="0" w:color="auto"/>
                                                                                        <w:left w:val="none" w:sz="0" w:space="0" w:color="auto"/>
                                                                                        <w:bottom w:val="none" w:sz="0" w:space="0" w:color="auto"/>
                                                                                        <w:right w:val="none" w:sz="0" w:space="0" w:color="auto"/>
                                                                                      </w:divBdr>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884">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1378">
                                                                                      <w:marLeft w:val="0"/>
                                                                                      <w:marRight w:val="0"/>
                                                                                      <w:marTop w:val="0"/>
                                                                                      <w:marBottom w:val="0"/>
                                                                                      <w:divBdr>
                                                                                        <w:top w:val="none" w:sz="0" w:space="0" w:color="auto"/>
                                                                                        <w:left w:val="none" w:sz="0" w:space="0" w:color="auto"/>
                                                                                        <w:bottom w:val="none" w:sz="0" w:space="0" w:color="auto"/>
                                                                                        <w:right w:val="none" w:sz="0" w:space="0" w:color="auto"/>
                                                                                      </w:divBdr>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0095">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7295">
                                                                                      <w:marLeft w:val="0"/>
                                                                                      <w:marRight w:val="0"/>
                                                                                      <w:marTop w:val="0"/>
                                                                                      <w:marBottom w:val="0"/>
                                                                                      <w:divBdr>
                                                                                        <w:top w:val="none" w:sz="0" w:space="0" w:color="auto"/>
                                                                                        <w:left w:val="none" w:sz="0" w:space="0" w:color="auto"/>
                                                                                        <w:bottom w:val="none" w:sz="0" w:space="0" w:color="auto"/>
                                                                                        <w:right w:val="none" w:sz="0" w:space="0" w:color="auto"/>
                                                                                      </w:divBdr>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0911">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1842892759">
                                                                                  <w:marLeft w:val="0"/>
                                                                                  <w:marRight w:val="0"/>
                                                                                  <w:marTop w:val="0"/>
                                                                                  <w:marBottom w:val="0"/>
                                                                                  <w:divBdr>
                                                                                    <w:top w:val="none" w:sz="0" w:space="0" w:color="auto"/>
                                                                                    <w:left w:val="none" w:sz="0" w:space="0" w:color="auto"/>
                                                                                    <w:bottom w:val="none" w:sz="0" w:space="0" w:color="auto"/>
                                                                                    <w:right w:val="none" w:sz="0" w:space="0" w:color="auto"/>
                                                                                  </w:divBdr>
                                                                                  <w:divsChild>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4964">
                                                                                      <w:marLeft w:val="0"/>
                                                                                      <w:marRight w:val="0"/>
                                                                                      <w:marTop w:val="0"/>
                                                                                      <w:marBottom w:val="0"/>
                                                                                      <w:divBdr>
                                                                                        <w:top w:val="none" w:sz="0" w:space="0" w:color="auto"/>
                                                                                        <w:left w:val="none" w:sz="0" w:space="0" w:color="auto"/>
                                                                                        <w:bottom w:val="none" w:sz="0" w:space="0" w:color="auto"/>
                                                                                        <w:right w:val="none" w:sz="0" w:space="0" w:color="auto"/>
                                                                                      </w:divBdr>
                                                                                    </w:div>
                                                                                  </w:divsChild>
                                                                                </w:div>
                                                                                <w:div w:id="205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49491">
                                                                          <w:marLeft w:val="-375"/>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641152587">
                                                                                  <w:marLeft w:val="0"/>
                                                                                  <w:marRight w:val="0"/>
                                                                                  <w:marTop w:val="0"/>
                                                                                  <w:marBottom w:val="0"/>
                                                                                  <w:divBdr>
                                                                                    <w:top w:val="none" w:sz="0" w:space="0" w:color="auto"/>
                                                                                    <w:left w:val="none" w:sz="0" w:space="0" w:color="auto"/>
                                                                                    <w:bottom w:val="none" w:sz="0" w:space="0" w:color="auto"/>
                                                                                    <w:right w:val="none" w:sz="0" w:space="0" w:color="auto"/>
                                                                                  </w:divBdr>
                                                                                  <w:divsChild>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2723">
                                                                                      <w:marLeft w:val="0"/>
                                                                                      <w:marRight w:val="0"/>
                                                                                      <w:marTop w:val="0"/>
                                                                                      <w:marBottom w:val="0"/>
                                                                                      <w:divBdr>
                                                                                        <w:top w:val="none" w:sz="0" w:space="0" w:color="auto"/>
                                                                                        <w:left w:val="none" w:sz="0" w:space="0" w:color="auto"/>
                                                                                        <w:bottom w:val="none" w:sz="0" w:space="0" w:color="auto"/>
                                                                                        <w:right w:val="none" w:sz="0" w:space="0" w:color="auto"/>
                                                                                      </w:divBdr>
                                                                                    </w:div>
                                                                                  </w:divsChild>
                                                                                </w:div>
                                                                                <w:div w:id="12424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1298">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7110">
                                                                                      <w:marLeft w:val="0"/>
                                                                                      <w:marRight w:val="0"/>
                                                                                      <w:marTop w:val="0"/>
                                                                                      <w:marBottom w:val="0"/>
                                                                                      <w:divBdr>
                                                                                        <w:top w:val="none" w:sz="0" w:space="0" w:color="auto"/>
                                                                                        <w:left w:val="none" w:sz="0" w:space="0" w:color="auto"/>
                                                                                        <w:bottom w:val="none" w:sz="0" w:space="0" w:color="auto"/>
                                                                                        <w:right w:val="none" w:sz="0" w:space="0" w:color="auto"/>
                                                                                      </w:divBdr>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 w:id="1454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0115">
                                                                          <w:marLeft w:val="-375"/>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4686">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1929999772">
                                                                                  <w:marLeft w:val="0"/>
                                                                                  <w:marRight w:val="0"/>
                                                                                  <w:marTop w:val="0"/>
                                                                                  <w:marBottom w:val="0"/>
                                                                                  <w:divBdr>
                                                                                    <w:top w:val="none" w:sz="0" w:space="0" w:color="auto"/>
                                                                                    <w:left w:val="none" w:sz="0" w:space="0" w:color="auto"/>
                                                                                    <w:bottom w:val="none" w:sz="0" w:space="0" w:color="auto"/>
                                                                                    <w:right w:val="none" w:sz="0" w:space="0" w:color="auto"/>
                                                                                  </w:divBdr>
                                                                                  <w:divsChild>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1983">
                                                                                      <w:marLeft w:val="0"/>
                                                                                      <w:marRight w:val="0"/>
                                                                                      <w:marTop w:val="0"/>
                                                                                      <w:marBottom w:val="0"/>
                                                                                      <w:divBdr>
                                                                                        <w:top w:val="none" w:sz="0" w:space="0" w:color="auto"/>
                                                                                        <w:left w:val="none" w:sz="0" w:space="0" w:color="auto"/>
                                                                                        <w:bottom w:val="none" w:sz="0" w:space="0" w:color="auto"/>
                                                                                        <w:right w:val="none" w:sz="0" w:space="0" w:color="auto"/>
                                                                                      </w:divBdr>
                                                                                    </w:div>
                                                                                  </w:divsChild>
                                                                                </w:div>
                                                                                <w:div w:id="3255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0949">
                                                                          <w:marLeft w:val="-375"/>
                                                                          <w:marRight w:val="0"/>
                                                                          <w:marTop w:val="0"/>
                                                                          <w:marBottom w:val="0"/>
                                                                          <w:divBdr>
                                                                            <w:top w:val="none" w:sz="0" w:space="0" w:color="auto"/>
                                                                            <w:left w:val="none" w:sz="0" w:space="0" w:color="auto"/>
                                                                            <w:bottom w:val="none" w:sz="0" w:space="0" w:color="auto"/>
                                                                            <w:right w:val="none" w:sz="0" w:space="0" w:color="auto"/>
                                                                          </w:divBdr>
                                                                        </w:div>
                                                                        <w:div w:id="2122337256">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1115">
                                                                                      <w:marLeft w:val="0"/>
                                                                                      <w:marRight w:val="0"/>
                                                                                      <w:marTop w:val="0"/>
                                                                                      <w:marBottom w:val="0"/>
                                                                                      <w:divBdr>
                                                                                        <w:top w:val="none" w:sz="0" w:space="0" w:color="auto"/>
                                                                                        <w:left w:val="none" w:sz="0" w:space="0" w:color="auto"/>
                                                                                        <w:bottom w:val="none" w:sz="0" w:space="0" w:color="auto"/>
                                                                                        <w:right w:val="none" w:sz="0" w:space="0" w:color="auto"/>
                                                                                      </w:divBdr>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9978">
                                                                          <w:marLeft w:val="-375"/>
                                                                          <w:marRight w:val="0"/>
                                                                          <w:marTop w:val="0"/>
                                                                          <w:marBottom w:val="0"/>
                                                                          <w:divBdr>
                                                                            <w:top w:val="none" w:sz="0" w:space="0" w:color="auto"/>
                                                                            <w:left w:val="none" w:sz="0" w:space="0" w:color="auto"/>
                                                                            <w:bottom w:val="none" w:sz="0" w:space="0" w:color="auto"/>
                                                                            <w:right w:val="none" w:sz="0" w:space="0" w:color="auto"/>
                                                                          </w:divBdr>
                                                                        </w:div>
                                                                        <w:div w:id="654459353">
                                                                          <w:marLeft w:val="0"/>
                                                                          <w:marRight w:val="0"/>
                                                                          <w:marTop w:val="0"/>
                                                                          <w:marBottom w:val="0"/>
                                                                          <w:divBdr>
                                                                            <w:top w:val="none" w:sz="0" w:space="0" w:color="auto"/>
                                                                            <w:left w:val="none" w:sz="0" w:space="0" w:color="auto"/>
                                                                            <w:bottom w:val="none" w:sz="0" w:space="0" w:color="auto"/>
                                                                            <w:right w:val="none" w:sz="0" w:space="0" w:color="auto"/>
                                                                          </w:divBdr>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992">
                                                                          <w:marLeft w:val="-375"/>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 w:id="1690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1163">
                                                                          <w:marLeft w:val="-375"/>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22285">
                                                                                      <w:marLeft w:val="0"/>
                                                                                      <w:marRight w:val="0"/>
                                                                                      <w:marTop w:val="0"/>
                                                                                      <w:marBottom w:val="0"/>
                                                                                      <w:divBdr>
                                                                                        <w:top w:val="none" w:sz="0" w:space="0" w:color="auto"/>
                                                                                        <w:left w:val="none" w:sz="0" w:space="0" w:color="auto"/>
                                                                                        <w:bottom w:val="none" w:sz="0" w:space="0" w:color="auto"/>
                                                                                        <w:right w:val="none" w:sz="0" w:space="0" w:color="auto"/>
                                                                                      </w:divBdr>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 w:id="3298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28802526">
                                                                          <w:marLeft w:val="0"/>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 w:id="742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907">
                                                                          <w:marLeft w:val="-375"/>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9176">
                                                                                      <w:marLeft w:val="0"/>
                                                                                      <w:marRight w:val="0"/>
                                                                                      <w:marTop w:val="0"/>
                                                                                      <w:marBottom w:val="0"/>
                                                                                      <w:divBdr>
                                                                                        <w:top w:val="none" w:sz="0" w:space="0" w:color="auto"/>
                                                                                        <w:left w:val="none" w:sz="0" w:space="0" w:color="auto"/>
                                                                                        <w:bottom w:val="none" w:sz="0" w:space="0" w:color="auto"/>
                                                                                        <w:right w:val="none" w:sz="0" w:space="0" w:color="auto"/>
                                                                                      </w:divBdr>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16014">
                                                                                      <w:marLeft w:val="0"/>
                                                                                      <w:marRight w:val="0"/>
                                                                                      <w:marTop w:val="0"/>
                                                                                      <w:marBottom w:val="0"/>
                                                                                      <w:divBdr>
                                                                                        <w:top w:val="none" w:sz="0" w:space="0" w:color="auto"/>
                                                                                        <w:left w:val="none" w:sz="0" w:space="0" w:color="auto"/>
                                                                                        <w:bottom w:val="none" w:sz="0" w:space="0" w:color="auto"/>
                                                                                        <w:right w:val="none" w:sz="0" w:space="0" w:color="auto"/>
                                                                                      </w:divBdr>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883">
                                                                          <w:marLeft w:val="-375"/>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7276">
                                                                          <w:marLeft w:val="-375"/>
                                                                          <w:marRight w:val="0"/>
                                                                          <w:marTop w:val="0"/>
                                                                          <w:marBottom w:val="0"/>
                                                                          <w:divBdr>
                                                                            <w:top w:val="none" w:sz="0" w:space="0" w:color="auto"/>
                                                                            <w:left w:val="none" w:sz="0" w:space="0" w:color="auto"/>
                                                                            <w:bottom w:val="none" w:sz="0" w:space="0" w:color="auto"/>
                                                                            <w:right w:val="none" w:sz="0" w:space="0" w:color="auto"/>
                                                                          </w:divBdr>
                                                                        </w:div>
                                                                        <w:div w:id="1988432189">
                                                                          <w:marLeft w:val="0"/>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 w:id="1271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5795">
                                                                          <w:marLeft w:val="-375"/>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81345038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 w:id="660278969">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1500463110">
                                                                              <w:marLeft w:val="0"/>
                                                                              <w:marRight w:val="0"/>
                                                                              <w:marTop w:val="0"/>
                                                                              <w:marBottom w:val="0"/>
                                                                              <w:divBdr>
                                                                                <w:top w:val="none" w:sz="0" w:space="0" w:color="auto"/>
                                                                                <w:left w:val="none" w:sz="0" w:space="0" w:color="auto"/>
                                                                                <w:bottom w:val="none" w:sz="0" w:space="0" w:color="auto"/>
                                                                                <w:right w:val="none" w:sz="0" w:space="0" w:color="auto"/>
                                                                              </w:divBdr>
                                                                            </w:div>
                                                                            <w:div w:id="5281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550216448">
                                                                                                          <w:marLeft w:val="0"/>
                                                                                                          <w:marRight w:val="0"/>
                                                                                                          <w:marTop w:val="0"/>
                                                                                                          <w:marBottom w:val="0"/>
                                                                                                          <w:divBdr>
                                                                                                            <w:top w:val="none" w:sz="0" w:space="0" w:color="auto"/>
                                                                                                            <w:left w:val="none" w:sz="0" w:space="0" w:color="auto"/>
                                                                                                            <w:bottom w:val="none" w:sz="0" w:space="0" w:color="auto"/>
                                                                                                            <w:right w:val="none" w:sz="0" w:space="0" w:color="auto"/>
                                                                                                          </w:divBdr>
                                                                                                          <w:divsChild>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23349311">
                                                                                                              <w:marLeft w:val="75"/>
                                                                                                              <w:marRight w:val="0"/>
                                                                                                              <w:marTop w:val="0"/>
                                                                                                              <w:marBottom w:val="0"/>
                                                                                                              <w:divBdr>
                                                                                                                <w:top w:val="none" w:sz="0" w:space="0" w:color="auto"/>
                                                                                                                <w:left w:val="none" w:sz="0" w:space="0" w:color="auto"/>
                                                                                                                <w:bottom w:val="none" w:sz="0" w:space="0" w:color="auto"/>
                                                                                                                <w:right w:val="none" w:sz="0" w:space="0" w:color="auto"/>
                                                                                                              </w:divBdr>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80408125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646206493">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846744281">
                                                                                                                                                                          <w:marLeft w:val="0"/>
                                                                                                                                                                          <w:marRight w:val="0"/>
                                                                                                                                                                          <w:marTop w:val="0"/>
                                                                                                                                                                          <w:marBottom w:val="0"/>
                                                                                                                                                                          <w:divBdr>
                                                                                                                                                                            <w:top w:val="none" w:sz="0" w:space="0" w:color="auto"/>
                                                                                                                                                                            <w:left w:val="none" w:sz="0" w:space="0" w:color="auto"/>
                                                                                                                                                                            <w:bottom w:val="none" w:sz="0" w:space="0" w:color="auto"/>
                                                                                                                                                                            <w:right w:val="none" w:sz="0" w:space="0" w:color="auto"/>
                                                                                                                                                                          </w:divBdr>
                                                                                                                                                                        </w:div>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 w:id="472917741">
                                                                                                                                                                              <w:marLeft w:val="0"/>
                                                                                                                                                                              <w:marRight w:val="0"/>
                                                                                                                                                                              <w:marTop w:val="0"/>
                                                                                                                                                                              <w:marBottom w:val="0"/>
                                                                                                                                                                              <w:divBdr>
                                                                                                                                                                                <w:top w:val="none" w:sz="0" w:space="0" w:color="auto"/>
                                                                                                                                                                                <w:left w:val="none" w:sz="0" w:space="0" w:color="auto"/>
                                                                                                                                                                                <w:bottom w:val="none" w:sz="0" w:space="0" w:color="auto"/>
                                                                                                                                                                                <w:right w:val="none" w:sz="0" w:space="0" w:color="auto"/>
                                                                                                                                                                              </w:divBdr>
                                                                                                                                                                            </w:div>
                                                                                                                                                                          </w:divsChild>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1912352426">
                                                                                                          <w:marLeft w:val="0"/>
                                                                                                          <w:marRight w:val="0"/>
                                                                                                          <w:marTop w:val="0"/>
                                                                                                          <w:marBottom w:val="0"/>
                                                                                                          <w:divBdr>
                                                                                                            <w:top w:val="none" w:sz="0" w:space="0" w:color="auto"/>
                                                                                                            <w:left w:val="none" w:sz="0" w:space="0" w:color="auto"/>
                                                                                                            <w:bottom w:val="none" w:sz="0" w:space="0" w:color="auto"/>
                                                                                                            <w:right w:val="none" w:sz="0" w:space="0" w:color="auto"/>
                                                                                                          </w:divBdr>
                                                                                                        </w:div>
                                                                                                        <w:div w:id="1052386260">
                                                                                                          <w:marLeft w:val="0"/>
                                                                                                          <w:marRight w:val="0"/>
                                                                                                          <w:marTop w:val="0"/>
                                                                                                          <w:marBottom w:val="0"/>
                                                                                                          <w:divBdr>
                                                                                                            <w:top w:val="none" w:sz="0" w:space="0" w:color="auto"/>
                                                                                                            <w:left w:val="none" w:sz="0" w:space="0" w:color="auto"/>
                                                                                                            <w:bottom w:val="none" w:sz="0" w:space="0" w:color="auto"/>
                                                                                                            <w:right w:val="none" w:sz="0" w:space="0" w:color="auto"/>
                                                                                                          </w:divBdr>
                                                                                                        </w:div>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2036425583">
                                                                              <w:marLeft w:val="0"/>
                                                                              <w:marRight w:val="0"/>
                                                                              <w:marTop w:val="0"/>
                                                                              <w:marBottom w:val="0"/>
                                                                              <w:divBdr>
                                                                                <w:top w:val="none" w:sz="0" w:space="0" w:color="auto"/>
                                                                                <w:left w:val="none" w:sz="0" w:space="0" w:color="auto"/>
                                                                                <w:bottom w:val="none" w:sz="0" w:space="0" w:color="auto"/>
                                                                                <w:right w:val="none" w:sz="0" w:space="0" w:color="auto"/>
                                                                              </w:divBdr>
                                                                            </w:div>
                                                                            <w:div w:id="799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 w:id="1451625762">
                                                                              <w:marLeft w:val="0"/>
                                                                              <w:marRight w:val="0"/>
                                                                              <w:marTop w:val="0"/>
                                                                              <w:marBottom w:val="0"/>
                                                                              <w:divBdr>
                                                                                <w:top w:val="single" w:sz="6" w:space="0" w:color="D8D8D8"/>
                                                                                <w:left w:val="none" w:sz="0" w:space="0" w:color="auto"/>
                                                                                <w:bottom w:val="none" w:sz="0" w:space="0" w:color="auto"/>
                                                                                <w:right w:val="none" w:sz="0" w:space="0" w:color="auto"/>
                                                                              </w:divBdr>
                                                                              <w:divsChild>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887570267">
                                                                                              <w:marLeft w:val="0"/>
                                                                                              <w:marRight w:val="240"/>
                                                                                              <w:marTop w:val="0"/>
                                                                                              <w:marBottom w:val="0"/>
                                                                                              <w:divBdr>
                                                                                                <w:top w:val="none" w:sz="0" w:space="0" w:color="auto"/>
                                                                                                <w:left w:val="none" w:sz="0" w:space="0" w:color="auto"/>
                                                                                                <w:bottom w:val="none" w:sz="0" w:space="0" w:color="auto"/>
                                                                                                <w:right w:val="none" w:sz="0" w:space="0" w:color="auto"/>
                                                                                              </w:divBdr>
                                                                                            </w:div>
                                                                                            <w:div w:id="66710049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773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400178276">
                          <w:marLeft w:val="0"/>
                          <w:marRight w:val="0"/>
                          <w:marTop w:val="0"/>
                          <w:marBottom w:val="0"/>
                          <w:divBdr>
                            <w:top w:val="none" w:sz="0" w:space="0" w:color="auto"/>
                            <w:left w:val="none" w:sz="0" w:space="0" w:color="auto"/>
                            <w:bottom w:val="none" w:sz="0" w:space="0" w:color="auto"/>
                            <w:right w:val="none" w:sz="0" w:space="0" w:color="auto"/>
                          </w:divBdr>
                        </w:div>
                        <w:div w:id="10921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1128279561">
                          <w:marLeft w:val="240"/>
                          <w:marRight w:val="240"/>
                          <w:marTop w:val="0"/>
                          <w:marBottom w:val="0"/>
                          <w:divBdr>
                            <w:top w:val="none" w:sz="0" w:space="0" w:color="auto"/>
                            <w:left w:val="none" w:sz="0" w:space="0" w:color="auto"/>
                            <w:bottom w:val="none" w:sz="0" w:space="0" w:color="auto"/>
                            <w:right w:val="none" w:sz="0" w:space="0" w:color="auto"/>
                          </w:divBdr>
                        </w:div>
                        <w:div w:id="83561458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991904423">
                              <w:marLeft w:val="0"/>
                              <w:marRight w:val="0"/>
                              <w:marTop w:val="0"/>
                              <w:marBottom w:val="0"/>
                              <w:divBdr>
                                <w:top w:val="none" w:sz="0" w:space="0" w:color="auto"/>
                                <w:left w:val="none" w:sz="0" w:space="0" w:color="auto"/>
                                <w:bottom w:val="none" w:sz="0" w:space="0" w:color="auto"/>
                                <w:right w:val="none" w:sz="0" w:space="0" w:color="auto"/>
                              </w:divBdr>
                            </w:div>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826552353">
      <w:bodyDiv w:val="1"/>
      <w:marLeft w:val="0"/>
      <w:marRight w:val="0"/>
      <w:marTop w:val="0"/>
      <w:marBottom w:val="0"/>
      <w:divBdr>
        <w:top w:val="none" w:sz="0" w:space="0" w:color="auto"/>
        <w:left w:val="none" w:sz="0" w:space="0" w:color="auto"/>
        <w:bottom w:val="none" w:sz="0" w:space="0" w:color="auto"/>
        <w:right w:val="none" w:sz="0" w:space="0" w:color="auto"/>
      </w:divBdr>
    </w:div>
    <w:div w:id="888763132">
      <w:bodyDiv w:val="1"/>
      <w:marLeft w:val="0"/>
      <w:marRight w:val="0"/>
      <w:marTop w:val="0"/>
      <w:marBottom w:val="0"/>
      <w:divBdr>
        <w:top w:val="none" w:sz="0" w:space="0" w:color="auto"/>
        <w:left w:val="none" w:sz="0" w:space="0" w:color="auto"/>
        <w:bottom w:val="none" w:sz="0" w:space="0" w:color="auto"/>
        <w:right w:val="none" w:sz="0" w:space="0" w:color="auto"/>
      </w:divBdr>
    </w:div>
    <w:div w:id="904536361">
      <w:bodyDiv w:val="1"/>
      <w:marLeft w:val="0"/>
      <w:marRight w:val="0"/>
      <w:marTop w:val="0"/>
      <w:marBottom w:val="0"/>
      <w:divBdr>
        <w:top w:val="none" w:sz="0" w:space="0" w:color="auto"/>
        <w:left w:val="none" w:sz="0" w:space="0" w:color="auto"/>
        <w:bottom w:val="none" w:sz="0" w:space="0" w:color="auto"/>
        <w:right w:val="none" w:sz="0" w:space="0" w:color="auto"/>
      </w:divBdr>
    </w:div>
    <w:div w:id="915825018">
      <w:bodyDiv w:val="1"/>
      <w:marLeft w:val="0"/>
      <w:marRight w:val="0"/>
      <w:marTop w:val="0"/>
      <w:marBottom w:val="0"/>
      <w:divBdr>
        <w:top w:val="none" w:sz="0" w:space="0" w:color="auto"/>
        <w:left w:val="none" w:sz="0" w:space="0" w:color="auto"/>
        <w:bottom w:val="none" w:sz="0" w:space="0" w:color="auto"/>
        <w:right w:val="none" w:sz="0" w:space="0" w:color="auto"/>
      </w:divBdr>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71145037">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197810189">
      <w:bodyDiv w:val="1"/>
      <w:marLeft w:val="0"/>
      <w:marRight w:val="0"/>
      <w:marTop w:val="0"/>
      <w:marBottom w:val="0"/>
      <w:divBdr>
        <w:top w:val="none" w:sz="0" w:space="0" w:color="auto"/>
        <w:left w:val="none" w:sz="0" w:space="0" w:color="auto"/>
        <w:bottom w:val="none" w:sz="0" w:space="0" w:color="auto"/>
        <w:right w:val="none" w:sz="0" w:space="0" w:color="auto"/>
      </w:divBdr>
    </w:div>
    <w:div w:id="1213540090">
      <w:bodyDiv w:val="1"/>
      <w:marLeft w:val="0"/>
      <w:marRight w:val="0"/>
      <w:marTop w:val="0"/>
      <w:marBottom w:val="0"/>
      <w:divBdr>
        <w:top w:val="none" w:sz="0" w:space="0" w:color="auto"/>
        <w:left w:val="none" w:sz="0" w:space="0" w:color="auto"/>
        <w:bottom w:val="none" w:sz="0" w:space="0" w:color="auto"/>
        <w:right w:val="none" w:sz="0" w:space="0" w:color="auto"/>
      </w:divBdr>
    </w:div>
    <w:div w:id="1309894474">
      <w:bodyDiv w:val="1"/>
      <w:marLeft w:val="0"/>
      <w:marRight w:val="0"/>
      <w:marTop w:val="0"/>
      <w:marBottom w:val="0"/>
      <w:divBdr>
        <w:top w:val="none" w:sz="0" w:space="0" w:color="auto"/>
        <w:left w:val="none" w:sz="0" w:space="0" w:color="auto"/>
        <w:bottom w:val="none" w:sz="0" w:space="0" w:color="auto"/>
        <w:right w:val="none" w:sz="0" w:space="0" w:color="auto"/>
      </w:divBdr>
    </w:div>
    <w:div w:id="1383209325">
      <w:bodyDiv w:val="1"/>
      <w:marLeft w:val="0"/>
      <w:marRight w:val="0"/>
      <w:marTop w:val="0"/>
      <w:marBottom w:val="0"/>
      <w:divBdr>
        <w:top w:val="none" w:sz="0" w:space="0" w:color="auto"/>
        <w:left w:val="none" w:sz="0" w:space="0" w:color="auto"/>
        <w:bottom w:val="none" w:sz="0" w:space="0" w:color="auto"/>
        <w:right w:val="none" w:sz="0" w:space="0" w:color="auto"/>
      </w:divBdr>
    </w:div>
    <w:div w:id="1467816372">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3905028">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1977372969">
      <w:bodyDiv w:val="1"/>
      <w:marLeft w:val="0"/>
      <w:marRight w:val="0"/>
      <w:marTop w:val="0"/>
      <w:marBottom w:val="0"/>
      <w:divBdr>
        <w:top w:val="none" w:sz="0" w:space="0" w:color="auto"/>
        <w:left w:val="none" w:sz="0" w:space="0" w:color="auto"/>
        <w:bottom w:val="none" w:sz="0" w:space="0" w:color="auto"/>
        <w:right w:val="none" w:sz="0" w:space="0" w:color="auto"/>
      </w:divBdr>
    </w:div>
    <w:div w:id="1994600347">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972F6-065C-48BF-9D0C-EE6ED20F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5624</TotalTime>
  <Pages>12</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creator>Administrator</dc:creator>
  <cp:lastModifiedBy>TMX Group Limited</cp:lastModifiedBy>
  <cp:revision>14</cp:revision>
  <cp:lastPrinted>2022-04-10T18:33:00Z</cp:lastPrinted>
  <dcterms:created xsi:type="dcterms:W3CDTF">2022-03-10T20:10:00Z</dcterms:created>
  <dcterms:modified xsi:type="dcterms:W3CDTF">2022-04-14T18:45:00Z</dcterms:modified>
</cp:coreProperties>
</file>